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72795939" w:displacedByCustomXml="next"/>
    <w:sdt>
      <w:sdtPr>
        <w:rPr>
          <w:rFonts w:ascii="Arial" w:eastAsiaTheme="minorHAnsi" w:hAnsi="Arial" w:cs="Arial"/>
          <w:b w:val="0"/>
          <w:bCs w:val="0"/>
          <w:color w:val="auto"/>
          <w:sz w:val="24"/>
          <w:szCs w:val="22"/>
          <w:lang w:eastAsia="en-US"/>
        </w:rPr>
        <w:id w:val="-1679413782"/>
        <w:docPartObj>
          <w:docPartGallery w:val="Table of Contents"/>
          <w:docPartUnique/>
        </w:docPartObj>
      </w:sdtPr>
      <w:sdtEndPr>
        <w:rPr>
          <w:noProof/>
        </w:rPr>
      </w:sdtEndPr>
      <w:sdtContent>
        <w:p w14:paraId="0D151BE1" w14:textId="1F41FE43" w:rsidR="000F197C" w:rsidRPr="008968CE" w:rsidRDefault="000F197C" w:rsidP="00175B87">
          <w:pPr>
            <w:pStyle w:val="TOCHeading"/>
            <w:keepNext w:val="0"/>
            <w:keepLines w:val="0"/>
            <w:widowControl w:val="0"/>
            <w:spacing w:before="0"/>
            <w:rPr>
              <w:rFonts w:ascii="Arial" w:hAnsi="Arial" w:cs="Arial"/>
            </w:rPr>
          </w:pPr>
        </w:p>
        <w:p w14:paraId="7D650F0F" w14:textId="5798C555" w:rsidR="0000401F" w:rsidRDefault="000F197C">
          <w:pPr>
            <w:pStyle w:val="TOC1"/>
            <w:rPr>
              <w:rFonts w:asciiTheme="minorHAnsi" w:eastAsiaTheme="minorEastAsia" w:hAnsiTheme="minorHAnsi"/>
              <w:b w:val="0"/>
              <w:sz w:val="22"/>
            </w:rPr>
          </w:pPr>
          <w:r w:rsidRPr="008968CE">
            <w:rPr>
              <w:rFonts w:cs="Arial"/>
            </w:rPr>
            <w:fldChar w:fldCharType="begin"/>
          </w:r>
          <w:r w:rsidRPr="008968CE">
            <w:rPr>
              <w:rFonts w:cs="Arial"/>
            </w:rPr>
            <w:instrText xml:space="preserve"> TOC \o "1-3" \h \z \u </w:instrText>
          </w:r>
          <w:r w:rsidRPr="008968CE">
            <w:rPr>
              <w:rFonts w:cs="Arial"/>
            </w:rPr>
            <w:fldChar w:fldCharType="separate"/>
          </w:r>
          <w:hyperlink w:anchor="_Toc44446721" w:history="1">
            <w:r w:rsidR="0000401F" w:rsidRPr="00DF4EA6">
              <w:rPr>
                <w:rStyle w:val="Hyperlink"/>
              </w:rPr>
              <w:t>203.01</w:t>
            </w:r>
            <w:r w:rsidR="0000401F">
              <w:rPr>
                <w:rFonts w:asciiTheme="minorHAnsi" w:eastAsiaTheme="minorEastAsia" w:hAnsiTheme="minorHAnsi"/>
                <w:b w:val="0"/>
                <w:sz w:val="22"/>
              </w:rPr>
              <w:tab/>
            </w:r>
            <w:r w:rsidR="0000401F" w:rsidRPr="00DF4EA6">
              <w:rPr>
                <w:rStyle w:val="Hyperlink"/>
              </w:rPr>
              <w:t>Introduction</w:t>
            </w:r>
            <w:r w:rsidR="0000401F">
              <w:rPr>
                <w:webHidden/>
              </w:rPr>
              <w:tab/>
            </w:r>
            <w:r w:rsidR="0000401F">
              <w:rPr>
                <w:webHidden/>
              </w:rPr>
              <w:fldChar w:fldCharType="begin"/>
            </w:r>
            <w:r w:rsidR="0000401F">
              <w:rPr>
                <w:webHidden/>
              </w:rPr>
              <w:instrText xml:space="preserve"> PAGEREF _Toc44446721 \h </w:instrText>
            </w:r>
            <w:r w:rsidR="0000401F">
              <w:rPr>
                <w:webHidden/>
              </w:rPr>
            </w:r>
            <w:r w:rsidR="0000401F">
              <w:rPr>
                <w:webHidden/>
              </w:rPr>
              <w:fldChar w:fldCharType="separate"/>
            </w:r>
            <w:r w:rsidR="000D3577">
              <w:rPr>
                <w:webHidden/>
              </w:rPr>
              <w:t>3</w:t>
            </w:r>
            <w:r w:rsidR="0000401F">
              <w:rPr>
                <w:webHidden/>
              </w:rPr>
              <w:fldChar w:fldCharType="end"/>
            </w:r>
          </w:hyperlink>
        </w:p>
        <w:p w14:paraId="28FF9C53" w14:textId="27DCC7DB" w:rsidR="0000401F" w:rsidRDefault="000D3577">
          <w:pPr>
            <w:pStyle w:val="TOC1"/>
            <w:rPr>
              <w:rFonts w:asciiTheme="minorHAnsi" w:eastAsiaTheme="minorEastAsia" w:hAnsiTheme="minorHAnsi"/>
              <w:b w:val="0"/>
              <w:sz w:val="22"/>
            </w:rPr>
          </w:pPr>
          <w:hyperlink w:anchor="_Toc44446722" w:history="1">
            <w:r w:rsidR="0000401F" w:rsidRPr="00DF4EA6">
              <w:rPr>
                <w:rStyle w:val="Hyperlink"/>
              </w:rPr>
              <w:t>203.02</w:t>
            </w:r>
            <w:r w:rsidR="0000401F">
              <w:rPr>
                <w:rFonts w:asciiTheme="minorHAnsi" w:eastAsiaTheme="minorEastAsia" w:hAnsiTheme="minorHAnsi"/>
                <w:b w:val="0"/>
                <w:sz w:val="22"/>
              </w:rPr>
              <w:tab/>
            </w:r>
            <w:r w:rsidR="0000401F" w:rsidRPr="00DF4EA6">
              <w:rPr>
                <w:rStyle w:val="Hyperlink"/>
              </w:rPr>
              <w:t>Definitions</w:t>
            </w:r>
            <w:r w:rsidR="0000401F">
              <w:rPr>
                <w:webHidden/>
              </w:rPr>
              <w:tab/>
            </w:r>
            <w:r w:rsidR="0000401F">
              <w:rPr>
                <w:webHidden/>
              </w:rPr>
              <w:fldChar w:fldCharType="begin"/>
            </w:r>
            <w:r w:rsidR="0000401F">
              <w:rPr>
                <w:webHidden/>
              </w:rPr>
              <w:instrText xml:space="preserve"> PAGEREF _Toc44446722 \h </w:instrText>
            </w:r>
            <w:r w:rsidR="0000401F">
              <w:rPr>
                <w:webHidden/>
              </w:rPr>
            </w:r>
            <w:r w:rsidR="0000401F">
              <w:rPr>
                <w:webHidden/>
              </w:rPr>
              <w:fldChar w:fldCharType="separate"/>
            </w:r>
            <w:r>
              <w:rPr>
                <w:webHidden/>
              </w:rPr>
              <w:t>3</w:t>
            </w:r>
            <w:r w:rsidR="0000401F">
              <w:rPr>
                <w:webHidden/>
              </w:rPr>
              <w:fldChar w:fldCharType="end"/>
            </w:r>
          </w:hyperlink>
        </w:p>
        <w:p w14:paraId="711CE8F4" w14:textId="52B8C46C" w:rsidR="0000401F" w:rsidRDefault="000D3577">
          <w:pPr>
            <w:pStyle w:val="TOC1"/>
            <w:rPr>
              <w:rFonts w:asciiTheme="minorHAnsi" w:eastAsiaTheme="minorEastAsia" w:hAnsiTheme="minorHAnsi"/>
              <w:b w:val="0"/>
              <w:sz w:val="22"/>
            </w:rPr>
          </w:pPr>
          <w:hyperlink w:anchor="_Toc44446723" w:history="1">
            <w:r w:rsidR="0000401F" w:rsidRPr="00DF4EA6">
              <w:rPr>
                <w:rStyle w:val="Hyperlink"/>
              </w:rPr>
              <w:t>203.03</w:t>
            </w:r>
            <w:r w:rsidR="0000401F">
              <w:rPr>
                <w:rFonts w:asciiTheme="minorHAnsi" w:eastAsiaTheme="minorEastAsia" w:hAnsiTheme="minorHAnsi"/>
                <w:b w:val="0"/>
                <w:sz w:val="22"/>
              </w:rPr>
              <w:tab/>
            </w:r>
            <w:r w:rsidR="0000401F" w:rsidRPr="00DF4EA6">
              <w:rPr>
                <w:rStyle w:val="Hyperlink"/>
              </w:rPr>
              <w:t>Counting Income</w:t>
            </w:r>
            <w:r w:rsidR="0000401F">
              <w:rPr>
                <w:webHidden/>
              </w:rPr>
              <w:tab/>
            </w:r>
            <w:r w:rsidR="0000401F">
              <w:rPr>
                <w:webHidden/>
              </w:rPr>
              <w:fldChar w:fldCharType="begin"/>
            </w:r>
            <w:r w:rsidR="0000401F">
              <w:rPr>
                <w:webHidden/>
              </w:rPr>
              <w:instrText xml:space="preserve"> PAGEREF _Toc44446723 \h </w:instrText>
            </w:r>
            <w:r w:rsidR="0000401F">
              <w:rPr>
                <w:webHidden/>
              </w:rPr>
            </w:r>
            <w:r w:rsidR="0000401F">
              <w:rPr>
                <w:webHidden/>
              </w:rPr>
              <w:fldChar w:fldCharType="separate"/>
            </w:r>
            <w:r>
              <w:rPr>
                <w:webHidden/>
              </w:rPr>
              <w:t>3</w:t>
            </w:r>
            <w:r w:rsidR="0000401F">
              <w:rPr>
                <w:webHidden/>
              </w:rPr>
              <w:fldChar w:fldCharType="end"/>
            </w:r>
          </w:hyperlink>
        </w:p>
        <w:p w14:paraId="7D21B972" w14:textId="485AF403" w:rsidR="0000401F" w:rsidRDefault="000D3577">
          <w:pPr>
            <w:pStyle w:val="TOC1"/>
            <w:rPr>
              <w:rFonts w:asciiTheme="minorHAnsi" w:eastAsiaTheme="minorEastAsia" w:hAnsiTheme="minorHAnsi"/>
              <w:b w:val="0"/>
              <w:sz w:val="22"/>
            </w:rPr>
          </w:pPr>
          <w:hyperlink w:anchor="_Toc44446724" w:history="1">
            <w:r w:rsidR="0000401F" w:rsidRPr="00DF4EA6">
              <w:rPr>
                <w:rStyle w:val="Hyperlink"/>
              </w:rPr>
              <w:t>203.04</w:t>
            </w:r>
            <w:r w:rsidR="0000401F">
              <w:rPr>
                <w:rFonts w:asciiTheme="minorHAnsi" w:eastAsiaTheme="minorEastAsia" w:hAnsiTheme="minorHAnsi"/>
                <w:b w:val="0"/>
                <w:sz w:val="22"/>
              </w:rPr>
              <w:tab/>
            </w:r>
            <w:r w:rsidR="0000401F" w:rsidRPr="00DF4EA6">
              <w:rPr>
                <w:rStyle w:val="Hyperlink"/>
              </w:rPr>
              <w:t>Income Calculation</w:t>
            </w:r>
            <w:r w:rsidR="0000401F">
              <w:rPr>
                <w:webHidden/>
              </w:rPr>
              <w:tab/>
            </w:r>
            <w:r w:rsidR="0000401F">
              <w:rPr>
                <w:webHidden/>
              </w:rPr>
              <w:fldChar w:fldCharType="begin"/>
            </w:r>
            <w:r w:rsidR="0000401F">
              <w:rPr>
                <w:webHidden/>
              </w:rPr>
              <w:instrText xml:space="preserve"> PAGEREF _Toc44446724 \h </w:instrText>
            </w:r>
            <w:r w:rsidR="0000401F">
              <w:rPr>
                <w:webHidden/>
              </w:rPr>
            </w:r>
            <w:r w:rsidR="0000401F">
              <w:rPr>
                <w:webHidden/>
              </w:rPr>
              <w:fldChar w:fldCharType="separate"/>
            </w:r>
            <w:r>
              <w:rPr>
                <w:webHidden/>
              </w:rPr>
              <w:t>4</w:t>
            </w:r>
            <w:r w:rsidR="0000401F">
              <w:rPr>
                <w:webHidden/>
              </w:rPr>
              <w:fldChar w:fldCharType="end"/>
            </w:r>
          </w:hyperlink>
        </w:p>
        <w:p w14:paraId="11D43E55" w14:textId="3366C333" w:rsidR="0000401F" w:rsidRDefault="000D3577">
          <w:pPr>
            <w:pStyle w:val="TOC2"/>
            <w:rPr>
              <w:rFonts w:asciiTheme="minorHAnsi" w:eastAsiaTheme="minorEastAsia" w:hAnsiTheme="minorHAnsi"/>
              <w:noProof/>
              <w:sz w:val="22"/>
            </w:rPr>
          </w:pPr>
          <w:hyperlink w:anchor="_Toc44446725" w:history="1">
            <w:r w:rsidR="0000401F" w:rsidRPr="00DF4EA6">
              <w:rPr>
                <w:rStyle w:val="Hyperlink"/>
                <w:noProof/>
              </w:rPr>
              <w:t>203.04.01</w:t>
            </w:r>
            <w:r w:rsidR="0000401F">
              <w:rPr>
                <w:rFonts w:asciiTheme="minorHAnsi" w:eastAsiaTheme="minorEastAsia" w:hAnsiTheme="minorHAnsi"/>
                <w:noProof/>
                <w:sz w:val="22"/>
              </w:rPr>
              <w:tab/>
            </w:r>
            <w:r w:rsidR="0000401F" w:rsidRPr="00DF4EA6">
              <w:rPr>
                <w:rStyle w:val="Hyperlink"/>
                <w:noProof/>
              </w:rPr>
              <w:t>Individuals Whose Income Is Counted</w:t>
            </w:r>
            <w:r w:rsidR="0000401F">
              <w:rPr>
                <w:noProof/>
                <w:webHidden/>
              </w:rPr>
              <w:tab/>
            </w:r>
            <w:r w:rsidR="0000401F">
              <w:rPr>
                <w:noProof/>
                <w:webHidden/>
              </w:rPr>
              <w:fldChar w:fldCharType="begin"/>
            </w:r>
            <w:r w:rsidR="0000401F">
              <w:rPr>
                <w:noProof/>
                <w:webHidden/>
              </w:rPr>
              <w:instrText xml:space="preserve"> PAGEREF _Toc44446725 \h </w:instrText>
            </w:r>
            <w:r w:rsidR="0000401F">
              <w:rPr>
                <w:noProof/>
                <w:webHidden/>
              </w:rPr>
            </w:r>
            <w:r w:rsidR="0000401F">
              <w:rPr>
                <w:noProof/>
                <w:webHidden/>
              </w:rPr>
              <w:fldChar w:fldCharType="separate"/>
            </w:r>
            <w:r>
              <w:rPr>
                <w:noProof/>
                <w:webHidden/>
              </w:rPr>
              <w:t>4</w:t>
            </w:r>
            <w:r w:rsidR="0000401F">
              <w:rPr>
                <w:noProof/>
                <w:webHidden/>
              </w:rPr>
              <w:fldChar w:fldCharType="end"/>
            </w:r>
          </w:hyperlink>
        </w:p>
        <w:p w14:paraId="1667F65C" w14:textId="4A016912" w:rsidR="0000401F" w:rsidRDefault="000D3577">
          <w:pPr>
            <w:pStyle w:val="TOC2"/>
            <w:rPr>
              <w:rFonts w:asciiTheme="minorHAnsi" w:eastAsiaTheme="minorEastAsia" w:hAnsiTheme="minorHAnsi"/>
              <w:noProof/>
              <w:sz w:val="22"/>
            </w:rPr>
          </w:pPr>
          <w:hyperlink w:anchor="_Toc44446726" w:history="1">
            <w:r w:rsidR="0000401F" w:rsidRPr="00DF4EA6">
              <w:rPr>
                <w:rStyle w:val="Hyperlink"/>
                <w:noProof/>
              </w:rPr>
              <w:t>203.04.01A</w:t>
            </w:r>
            <w:r w:rsidR="0000401F">
              <w:rPr>
                <w:rFonts w:asciiTheme="minorHAnsi" w:eastAsiaTheme="minorEastAsia" w:hAnsiTheme="minorHAnsi"/>
                <w:noProof/>
                <w:sz w:val="22"/>
              </w:rPr>
              <w:tab/>
            </w:r>
            <w:r w:rsidR="0000401F" w:rsidRPr="00DF4EA6">
              <w:rPr>
                <w:rStyle w:val="Hyperlink"/>
                <w:noProof/>
              </w:rPr>
              <w:t>Income Computation Methods</w:t>
            </w:r>
            <w:r w:rsidR="0000401F">
              <w:rPr>
                <w:noProof/>
                <w:webHidden/>
              </w:rPr>
              <w:tab/>
            </w:r>
            <w:r w:rsidR="0000401F">
              <w:rPr>
                <w:noProof/>
                <w:webHidden/>
              </w:rPr>
              <w:fldChar w:fldCharType="begin"/>
            </w:r>
            <w:r w:rsidR="0000401F">
              <w:rPr>
                <w:noProof/>
                <w:webHidden/>
              </w:rPr>
              <w:instrText xml:space="preserve"> PAGEREF _Toc44446726 \h </w:instrText>
            </w:r>
            <w:r w:rsidR="0000401F">
              <w:rPr>
                <w:noProof/>
                <w:webHidden/>
              </w:rPr>
            </w:r>
            <w:r w:rsidR="0000401F">
              <w:rPr>
                <w:noProof/>
                <w:webHidden/>
              </w:rPr>
              <w:fldChar w:fldCharType="separate"/>
            </w:r>
            <w:r>
              <w:rPr>
                <w:noProof/>
                <w:webHidden/>
              </w:rPr>
              <w:t>9</w:t>
            </w:r>
            <w:r w:rsidR="0000401F">
              <w:rPr>
                <w:noProof/>
                <w:webHidden/>
              </w:rPr>
              <w:fldChar w:fldCharType="end"/>
            </w:r>
          </w:hyperlink>
        </w:p>
        <w:p w14:paraId="2D62D2BB" w14:textId="48DE4852" w:rsidR="0000401F" w:rsidRDefault="000D3577">
          <w:pPr>
            <w:pStyle w:val="TOC2"/>
            <w:rPr>
              <w:rFonts w:asciiTheme="minorHAnsi" w:eastAsiaTheme="minorEastAsia" w:hAnsiTheme="minorHAnsi"/>
              <w:noProof/>
              <w:sz w:val="22"/>
            </w:rPr>
          </w:pPr>
          <w:hyperlink w:anchor="_Toc44446727" w:history="1">
            <w:r w:rsidR="0000401F" w:rsidRPr="00DF4EA6">
              <w:rPr>
                <w:rStyle w:val="Hyperlink"/>
                <w:noProof/>
              </w:rPr>
              <w:t>203.04.02</w:t>
            </w:r>
            <w:r w:rsidR="0000401F">
              <w:rPr>
                <w:rFonts w:asciiTheme="minorHAnsi" w:eastAsiaTheme="minorEastAsia" w:hAnsiTheme="minorHAnsi"/>
                <w:noProof/>
                <w:sz w:val="22"/>
              </w:rPr>
              <w:tab/>
            </w:r>
            <w:r w:rsidR="0000401F" w:rsidRPr="00DF4EA6">
              <w:rPr>
                <w:rStyle w:val="Hyperlink"/>
                <w:noProof/>
              </w:rPr>
              <w:t>Verifying Income</w:t>
            </w:r>
            <w:r w:rsidR="0000401F">
              <w:rPr>
                <w:noProof/>
                <w:webHidden/>
              </w:rPr>
              <w:tab/>
            </w:r>
            <w:r w:rsidR="0000401F">
              <w:rPr>
                <w:noProof/>
                <w:webHidden/>
              </w:rPr>
              <w:fldChar w:fldCharType="begin"/>
            </w:r>
            <w:r w:rsidR="0000401F">
              <w:rPr>
                <w:noProof/>
                <w:webHidden/>
              </w:rPr>
              <w:instrText xml:space="preserve"> PAGEREF _Toc44446727 \h </w:instrText>
            </w:r>
            <w:r w:rsidR="0000401F">
              <w:rPr>
                <w:noProof/>
                <w:webHidden/>
              </w:rPr>
            </w:r>
            <w:r w:rsidR="0000401F">
              <w:rPr>
                <w:noProof/>
                <w:webHidden/>
              </w:rPr>
              <w:fldChar w:fldCharType="separate"/>
            </w:r>
            <w:r>
              <w:rPr>
                <w:noProof/>
                <w:webHidden/>
              </w:rPr>
              <w:t>12</w:t>
            </w:r>
            <w:r w:rsidR="0000401F">
              <w:rPr>
                <w:noProof/>
                <w:webHidden/>
              </w:rPr>
              <w:fldChar w:fldCharType="end"/>
            </w:r>
          </w:hyperlink>
        </w:p>
        <w:p w14:paraId="433B2953" w14:textId="185A51FD" w:rsidR="0000401F" w:rsidRDefault="000D3577">
          <w:pPr>
            <w:pStyle w:val="TOC2"/>
            <w:rPr>
              <w:rFonts w:asciiTheme="minorHAnsi" w:eastAsiaTheme="minorEastAsia" w:hAnsiTheme="minorHAnsi"/>
              <w:noProof/>
              <w:sz w:val="22"/>
            </w:rPr>
          </w:pPr>
          <w:hyperlink w:anchor="_Toc44446728" w:history="1">
            <w:r w:rsidR="0000401F" w:rsidRPr="00DF4EA6">
              <w:rPr>
                <w:rStyle w:val="Hyperlink"/>
                <w:noProof/>
              </w:rPr>
              <w:t>203.04.02A</w:t>
            </w:r>
            <w:r w:rsidR="0000401F">
              <w:rPr>
                <w:rFonts w:asciiTheme="minorHAnsi" w:eastAsiaTheme="minorEastAsia" w:hAnsiTheme="minorHAnsi"/>
                <w:noProof/>
                <w:sz w:val="22"/>
              </w:rPr>
              <w:tab/>
            </w:r>
            <w:r w:rsidR="0000401F" w:rsidRPr="00DF4EA6">
              <w:rPr>
                <w:rStyle w:val="Hyperlink"/>
                <w:noProof/>
              </w:rPr>
              <w:t>Reasonable Compatibility</w:t>
            </w:r>
            <w:r w:rsidR="0000401F">
              <w:rPr>
                <w:noProof/>
                <w:webHidden/>
              </w:rPr>
              <w:tab/>
            </w:r>
            <w:r w:rsidR="0000401F">
              <w:rPr>
                <w:noProof/>
                <w:webHidden/>
              </w:rPr>
              <w:fldChar w:fldCharType="begin"/>
            </w:r>
            <w:r w:rsidR="0000401F">
              <w:rPr>
                <w:noProof/>
                <w:webHidden/>
              </w:rPr>
              <w:instrText xml:space="preserve"> PAGEREF _Toc44446728 \h </w:instrText>
            </w:r>
            <w:r w:rsidR="0000401F">
              <w:rPr>
                <w:noProof/>
                <w:webHidden/>
              </w:rPr>
            </w:r>
            <w:r w:rsidR="0000401F">
              <w:rPr>
                <w:noProof/>
                <w:webHidden/>
              </w:rPr>
              <w:fldChar w:fldCharType="separate"/>
            </w:r>
            <w:r>
              <w:rPr>
                <w:noProof/>
                <w:webHidden/>
              </w:rPr>
              <w:t>12</w:t>
            </w:r>
            <w:r w:rsidR="0000401F">
              <w:rPr>
                <w:noProof/>
                <w:webHidden/>
              </w:rPr>
              <w:fldChar w:fldCharType="end"/>
            </w:r>
          </w:hyperlink>
        </w:p>
        <w:p w14:paraId="4FAD2360" w14:textId="557CE312" w:rsidR="0000401F" w:rsidRDefault="000D3577">
          <w:pPr>
            <w:pStyle w:val="TOC2"/>
            <w:rPr>
              <w:rFonts w:asciiTheme="minorHAnsi" w:eastAsiaTheme="minorEastAsia" w:hAnsiTheme="minorHAnsi"/>
              <w:noProof/>
              <w:sz w:val="22"/>
            </w:rPr>
          </w:pPr>
          <w:hyperlink w:anchor="_Toc44446729" w:history="1">
            <w:r w:rsidR="0000401F" w:rsidRPr="00DF4EA6">
              <w:rPr>
                <w:rStyle w:val="Hyperlink"/>
                <w:noProof/>
              </w:rPr>
              <w:t>203.04.02B</w:t>
            </w:r>
            <w:r w:rsidR="0000401F">
              <w:rPr>
                <w:rFonts w:asciiTheme="minorHAnsi" w:eastAsiaTheme="minorEastAsia" w:hAnsiTheme="minorHAnsi"/>
                <w:noProof/>
                <w:sz w:val="22"/>
              </w:rPr>
              <w:tab/>
            </w:r>
            <w:r w:rsidR="0000401F" w:rsidRPr="00DF4EA6">
              <w:rPr>
                <w:rStyle w:val="Hyperlink"/>
                <w:noProof/>
              </w:rPr>
              <w:t>Reported Income</w:t>
            </w:r>
            <w:r w:rsidR="0000401F">
              <w:rPr>
                <w:noProof/>
                <w:webHidden/>
              </w:rPr>
              <w:tab/>
            </w:r>
            <w:r w:rsidR="0000401F">
              <w:rPr>
                <w:noProof/>
                <w:webHidden/>
              </w:rPr>
              <w:fldChar w:fldCharType="begin"/>
            </w:r>
            <w:r w:rsidR="0000401F">
              <w:rPr>
                <w:noProof/>
                <w:webHidden/>
              </w:rPr>
              <w:instrText xml:space="preserve"> PAGEREF _Toc44446729 \h </w:instrText>
            </w:r>
            <w:r w:rsidR="0000401F">
              <w:rPr>
                <w:noProof/>
                <w:webHidden/>
              </w:rPr>
            </w:r>
            <w:r w:rsidR="0000401F">
              <w:rPr>
                <w:noProof/>
                <w:webHidden/>
              </w:rPr>
              <w:fldChar w:fldCharType="separate"/>
            </w:r>
            <w:r>
              <w:rPr>
                <w:noProof/>
                <w:webHidden/>
              </w:rPr>
              <w:t>14</w:t>
            </w:r>
            <w:r w:rsidR="0000401F">
              <w:rPr>
                <w:noProof/>
                <w:webHidden/>
              </w:rPr>
              <w:fldChar w:fldCharType="end"/>
            </w:r>
          </w:hyperlink>
        </w:p>
        <w:p w14:paraId="40330BFE" w14:textId="7AF4B84A" w:rsidR="0000401F" w:rsidRDefault="000D3577">
          <w:pPr>
            <w:pStyle w:val="TOC2"/>
            <w:rPr>
              <w:rFonts w:asciiTheme="minorHAnsi" w:eastAsiaTheme="minorEastAsia" w:hAnsiTheme="minorHAnsi"/>
              <w:noProof/>
              <w:sz w:val="22"/>
            </w:rPr>
          </w:pPr>
          <w:hyperlink w:anchor="_Toc44446730" w:history="1">
            <w:r w:rsidR="0000401F" w:rsidRPr="00DF4EA6">
              <w:rPr>
                <w:rStyle w:val="Hyperlink"/>
                <w:noProof/>
              </w:rPr>
              <w:t>203.04.02C</w:t>
            </w:r>
            <w:r w:rsidR="0000401F">
              <w:rPr>
                <w:rFonts w:asciiTheme="minorHAnsi" w:eastAsiaTheme="minorEastAsia" w:hAnsiTheme="minorHAnsi"/>
                <w:noProof/>
                <w:sz w:val="22"/>
              </w:rPr>
              <w:tab/>
            </w:r>
            <w:r w:rsidR="0000401F" w:rsidRPr="00DF4EA6">
              <w:rPr>
                <w:rStyle w:val="Hyperlink"/>
                <w:noProof/>
              </w:rPr>
              <w:t>Calculating Prospective Income from a New Source</w:t>
            </w:r>
            <w:r w:rsidR="0000401F">
              <w:rPr>
                <w:noProof/>
                <w:webHidden/>
              </w:rPr>
              <w:tab/>
            </w:r>
            <w:r w:rsidR="0000401F">
              <w:rPr>
                <w:noProof/>
                <w:webHidden/>
              </w:rPr>
              <w:fldChar w:fldCharType="begin"/>
            </w:r>
            <w:r w:rsidR="0000401F">
              <w:rPr>
                <w:noProof/>
                <w:webHidden/>
              </w:rPr>
              <w:instrText xml:space="preserve"> PAGEREF _Toc44446730 \h </w:instrText>
            </w:r>
            <w:r w:rsidR="0000401F">
              <w:rPr>
                <w:noProof/>
                <w:webHidden/>
              </w:rPr>
            </w:r>
            <w:r w:rsidR="0000401F">
              <w:rPr>
                <w:noProof/>
                <w:webHidden/>
              </w:rPr>
              <w:fldChar w:fldCharType="separate"/>
            </w:r>
            <w:r>
              <w:rPr>
                <w:noProof/>
                <w:webHidden/>
              </w:rPr>
              <w:t>15</w:t>
            </w:r>
            <w:r w:rsidR="0000401F">
              <w:rPr>
                <w:noProof/>
                <w:webHidden/>
              </w:rPr>
              <w:fldChar w:fldCharType="end"/>
            </w:r>
          </w:hyperlink>
        </w:p>
        <w:p w14:paraId="015FDB41" w14:textId="77BCAAD4" w:rsidR="0000401F" w:rsidRDefault="000D3577">
          <w:pPr>
            <w:pStyle w:val="TOC2"/>
            <w:rPr>
              <w:rFonts w:asciiTheme="minorHAnsi" w:eastAsiaTheme="minorEastAsia" w:hAnsiTheme="minorHAnsi"/>
              <w:noProof/>
              <w:sz w:val="22"/>
            </w:rPr>
          </w:pPr>
          <w:hyperlink w:anchor="_Toc44446731" w:history="1">
            <w:r w:rsidR="0000401F" w:rsidRPr="00DF4EA6">
              <w:rPr>
                <w:rStyle w:val="Hyperlink"/>
                <w:noProof/>
              </w:rPr>
              <w:t>203.04.02D</w:t>
            </w:r>
            <w:r w:rsidR="0000401F">
              <w:rPr>
                <w:rFonts w:asciiTheme="minorHAnsi" w:eastAsiaTheme="minorEastAsia" w:hAnsiTheme="minorHAnsi"/>
                <w:noProof/>
                <w:sz w:val="22"/>
              </w:rPr>
              <w:tab/>
            </w:r>
            <w:r w:rsidR="0000401F" w:rsidRPr="00DF4EA6">
              <w:rPr>
                <w:rStyle w:val="Hyperlink"/>
                <w:noProof/>
              </w:rPr>
              <w:t>Calculating Prospective Income from a Terminated Source</w:t>
            </w:r>
            <w:r w:rsidR="0000401F">
              <w:rPr>
                <w:noProof/>
                <w:webHidden/>
              </w:rPr>
              <w:tab/>
            </w:r>
            <w:r w:rsidR="0000401F">
              <w:rPr>
                <w:noProof/>
                <w:webHidden/>
              </w:rPr>
              <w:fldChar w:fldCharType="begin"/>
            </w:r>
            <w:r w:rsidR="0000401F">
              <w:rPr>
                <w:noProof/>
                <w:webHidden/>
              </w:rPr>
              <w:instrText xml:space="preserve"> PAGEREF _Toc44446731 \h </w:instrText>
            </w:r>
            <w:r w:rsidR="0000401F">
              <w:rPr>
                <w:noProof/>
                <w:webHidden/>
              </w:rPr>
            </w:r>
            <w:r w:rsidR="0000401F">
              <w:rPr>
                <w:noProof/>
                <w:webHidden/>
              </w:rPr>
              <w:fldChar w:fldCharType="separate"/>
            </w:r>
            <w:r>
              <w:rPr>
                <w:noProof/>
                <w:webHidden/>
              </w:rPr>
              <w:t>16</w:t>
            </w:r>
            <w:r w:rsidR="0000401F">
              <w:rPr>
                <w:noProof/>
                <w:webHidden/>
              </w:rPr>
              <w:fldChar w:fldCharType="end"/>
            </w:r>
          </w:hyperlink>
        </w:p>
        <w:p w14:paraId="556B0722" w14:textId="7A317171" w:rsidR="0000401F" w:rsidRDefault="000D3577">
          <w:pPr>
            <w:pStyle w:val="TOC2"/>
            <w:rPr>
              <w:rFonts w:asciiTheme="minorHAnsi" w:eastAsiaTheme="minorEastAsia" w:hAnsiTheme="minorHAnsi"/>
              <w:noProof/>
              <w:sz w:val="22"/>
            </w:rPr>
          </w:pPr>
          <w:hyperlink w:anchor="_Toc44446732" w:history="1">
            <w:r w:rsidR="0000401F" w:rsidRPr="00DF4EA6">
              <w:rPr>
                <w:rStyle w:val="Hyperlink"/>
                <w:noProof/>
              </w:rPr>
              <w:t>203.04.02E</w:t>
            </w:r>
            <w:r w:rsidR="0000401F">
              <w:rPr>
                <w:rFonts w:asciiTheme="minorHAnsi" w:eastAsiaTheme="minorEastAsia" w:hAnsiTheme="minorHAnsi"/>
                <w:noProof/>
                <w:sz w:val="22"/>
              </w:rPr>
              <w:tab/>
            </w:r>
            <w:r w:rsidR="0000401F" w:rsidRPr="00DF4EA6">
              <w:rPr>
                <w:rStyle w:val="Hyperlink"/>
                <w:noProof/>
              </w:rPr>
              <w:t>Non-Representative Income</w:t>
            </w:r>
            <w:r w:rsidR="0000401F">
              <w:rPr>
                <w:noProof/>
                <w:webHidden/>
              </w:rPr>
              <w:tab/>
            </w:r>
            <w:r w:rsidR="0000401F">
              <w:rPr>
                <w:noProof/>
                <w:webHidden/>
              </w:rPr>
              <w:fldChar w:fldCharType="begin"/>
            </w:r>
            <w:r w:rsidR="0000401F">
              <w:rPr>
                <w:noProof/>
                <w:webHidden/>
              </w:rPr>
              <w:instrText xml:space="preserve"> PAGEREF _Toc44446732 \h </w:instrText>
            </w:r>
            <w:r w:rsidR="0000401F">
              <w:rPr>
                <w:noProof/>
                <w:webHidden/>
              </w:rPr>
            </w:r>
            <w:r w:rsidR="0000401F">
              <w:rPr>
                <w:noProof/>
                <w:webHidden/>
              </w:rPr>
              <w:fldChar w:fldCharType="separate"/>
            </w:r>
            <w:r>
              <w:rPr>
                <w:noProof/>
                <w:webHidden/>
              </w:rPr>
              <w:t>17</w:t>
            </w:r>
            <w:r w:rsidR="0000401F">
              <w:rPr>
                <w:noProof/>
                <w:webHidden/>
              </w:rPr>
              <w:fldChar w:fldCharType="end"/>
            </w:r>
          </w:hyperlink>
        </w:p>
        <w:p w14:paraId="05FD77E0" w14:textId="0CC32D9C" w:rsidR="0000401F" w:rsidRDefault="000D3577">
          <w:pPr>
            <w:pStyle w:val="TOC2"/>
            <w:rPr>
              <w:rFonts w:asciiTheme="minorHAnsi" w:eastAsiaTheme="minorEastAsia" w:hAnsiTheme="minorHAnsi"/>
              <w:noProof/>
              <w:sz w:val="22"/>
            </w:rPr>
          </w:pPr>
          <w:hyperlink w:anchor="_Toc44446733" w:history="1">
            <w:r w:rsidR="0000401F" w:rsidRPr="00DF4EA6">
              <w:rPr>
                <w:rStyle w:val="Hyperlink"/>
                <w:noProof/>
              </w:rPr>
              <w:t>203.04.02F</w:t>
            </w:r>
            <w:r w:rsidR="0000401F">
              <w:rPr>
                <w:rFonts w:asciiTheme="minorHAnsi" w:eastAsiaTheme="minorEastAsia" w:hAnsiTheme="minorHAnsi"/>
                <w:noProof/>
                <w:sz w:val="22"/>
              </w:rPr>
              <w:tab/>
            </w:r>
            <w:r w:rsidR="0000401F" w:rsidRPr="00DF4EA6">
              <w:rPr>
                <w:rStyle w:val="Hyperlink"/>
                <w:noProof/>
              </w:rPr>
              <w:t>Income Verification Sources</w:t>
            </w:r>
            <w:r w:rsidR="0000401F">
              <w:rPr>
                <w:noProof/>
                <w:webHidden/>
              </w:rPr>
              <w:tab/>
            </w:r>
            <w:r w:rsidR="0000401F">
              <w:rPr>
                <w:noProof/>
                <w:webHidden/>
              </w:rPr>
              <w:fldChar w:fldCharType="begin"/>
            </w:r>
            <w:r w:rsidR="0000401F">
              <w:rPr>
                <w:noProof/>
                <w:webHidden/>
              </w:rPr>
              <w:instrText xml:space="preserve"> PAGEREF _Toc44446733 \h </w:instrText>
            </w:r>
            <w:r w:rsidR="0000401F">
              <w:rPr>
                <w:noProof/>
                <w:webHidden/>
              </w:rPr>
            </w:r>
            <w:r w:rsidR="0000401F">
              <w:rPr>
                <w:noProof/>
                <w:webHidden/>
              </w:rPr>
              <w:fldChar w:fldCharType="separate"/>
            </w:r>
            <w:r>
              <w:rPr>
                <w:noProof/>
                <w:webHidden/>
              </w:rPr>
              <w:t>18</w:t>
            </w:r>
            <w:r w:rsidR="0000401F">
              <w:rPr>
                <w:noProof/>
                <w:webHidden/>
              </w:rPr>
              <w:fldChar w:fldCharType="end"/>
            </w:r>
          </w:hyperlink>
        </w:p>
        <w:p w14:paraId="67EC871E" w14:textId="5858C20B" w:rsidR="0000401F" w:rsidRDefault="000D3577">
          <w:pPr>
            <w:pStyle w:val="TOC2"/>
            <w:rPr>
              <w:rFonts w:asciiTheme="minorHAnsi" w:eastAsiaTheme="minorEastAsia" w:hAnsiTheme="minorHAnsi"/>
              <w:noProof/>
              <w:sz w:val="22"/>
            </w:rPr>
          </w:pPr>
          <w:hyperlink w:anchor="_Toc44446734" w:history="1">
            <w:r w:rsidR="0000401F" w:rsidRPr="00DF4EA6">
              <w:rPr>
                <w:rStyle w:val="Hyperlink"/>
                <w:noProof/>
              </w:rPr>
              <w:t>203.04.02G</w:t>
            </w:r>
            <w:r w:rsidR="0000401F">
              <w:rPr>
                <w:rFonts w:asciiTheme="minorHAnsi" w:eastAsiaTheme="minorEastAsia" w:hAnsiTheme="minorHAnsi"/>
                <w:noProof/>
                <w:sz w:val="22"/>
              </w:rPr>
              <w:tab/>
            </w:r>
            <w:r w:rsidR="0000401F" w:rsidRPr="00DF4EA6">
              <w:rPr>
                <w:rStyle w:val="Hyperlink"/>
                <w:noProof/>
              </w:rPr>
              <w:t>Requesting Missing Information</w:t>
            </w:r>
            <w:r w:rsidR="0000401F">
              <w:rPr>
                <w:noProof/>
                <w:webHidden/>
              </w:rPr>
              <w:tab/>
            </w:r>
            <w:r w:rsidR="0000401F">
              <w:rPr>
                <w:noProof/>
                <w:webHidden/>
              </w:rPr>
              <w:fldChar w:fldCharType="begin"/>
            </w:r>
            <w:r w:rsidR="0000401F">
              <w:rPr>
                <w:noProof/>
                <w:webHidden/>
              </w:rPr>
              <w:instrText xml:space="preserve"> PAGEREF _Toc44446734 \h </w:instrText>
            </w:r>
            <w:r w:rsidR="0000401F">
              <w:rPr>
                <w:noProof/>
                <w:webHidden/>
              </w:rPr>
            </w:r>
            <w:r w:rsidR="0000401F">
              <w:rPr>
                <w:noProof/>
                <w:webHidden/>
              </w:rPr>
              <w:fldChar w:fldCharType="separate"/>
            </w:r>
            <w:r>
              <w:rPr>
                <w:noProof/>
                <w:webHidden/>
              </w:rPr>
              <w:t>19</w:t>
            </w:r>
            <w:r w:rsidR="0000401F">
              <w:rPr>
                <w:noProof/>
                <w:webHidden/>
              </w:rPr>
              <w:fldChar w:fldCharType="end"/>
            </w:r>
          </w:hyperlink>
        </w:p>
        <w:p w14:paraId="78087352" w14:textId="4AEA1E9B" w:rsidR="0000401F" w:rsidRDefault="000D3577">
          <w:pPr>
            <w:pStyle w:val="TOC1"/>
            <w:rPr>
              <w:rFonts w:asciiTheme="minorHAnsi" w:eastAsiaTheme="minorEastAsia" w:hAnsiTheme="minorHAnsi"/>
              <w:b w:val="0"/>
              <w:sz w:val="22"/>
            </w:rPr>
          </w:pPr>
          <w:hyperlink w:anchor="_Toc44446735" w:history="1">
            <w:r w:rsidR="0000401F" w:rsidRPr="00DF4EA6">
              <w:rPr>
                <w:rStyle w:val="Hyperlink"/>
              </w:rPr>
              <w:t>203.05</w:t>
            </w:r>
            <w:r w:rsidR="0000401F">
              <w:rPr>
                <w:rFonts w:asciiTheme="minorHAnsi" w:eastAsiaTheme="minorEastAsia" w:hAnsiTheme="minorHAnsi"/>
                <w:b w:val="0"/>
                <w:sz w:val="22"/>
              </w:rPr>
              <w:tab/>
            </w:r>
            <w:r w:rsidR="0000401F" w:rsidRPr="00DF4EA6">
              <w:rPr>
                <w:rStyle w:val="Hyperlink"/>
              </w:rPr>
              <w:t>Budget Period</w:t>
            </w:r>
            <w:r w:rsidR="0000401F">
              <w:rPr>
                <w:webHidden/>
              </w:rPr>
              <w:tab/>
            </w:r>
            <w:r w:rsidR="0000401F">
              <w:rPr>
                <w:webHidden/>
              </w:rPr>
              <w:fldChar w:fldCharType="begin"/>
            </w:r>
            <w:r w:rsidR="0000401F">
              <w:rPr>
                <w:webHidden/>
              </w:rPr>
              <w:instrText xml:space="preserve"> PAGEREF _Toc44446735 \h </w:instrText>
            </w:r>
            <w:r w:rsidR="0000401F">
              <w:rPr>
                <w:webHidden/>
              </w:rPr>
            </w:r>
            <w:r w:rsidR="0000401F">
              <w:rPr>
                <w:webHidden/>
              </w:rPr>
              <w:fldChar w:fldCharType="separate"/>
            </w:r>
            <w:r>
              <w:rPr>
                <w:webHidden/>
              </w:rPr>
              <w:t>19</w:t>
            </w:r>
            <w:r w:rsidR="0000401F">
              <w:rPr>
                <w:webHidden/>
              </w:rPr>
              <w:fldChar w:fldCharType="end"/>
            </w:r>
          </w:hyperlink>
        </w:p>
        <w:p w14:paraId="773D006E" w14:textId="45A2CA45" w:rsidR="0000401F" w:rsidRDefault="000D3577">
          <w:pPr>
            <w:pStyle w:val="TOC1"/>
            <w:rPr>
              <w:rFonts w:asciiTheme="minorHAnsi" w:eastAsiaTheme="minorEastAsia" w:hAnsiTheme="minorHAnsi"/>
              <w:b w:val="0"/>
              <w:sz w:val="22"/>
            </w:rPr>
          </w:pPr>
          <w:hyperlink w:anchor="_Toc44446736" w:history="1">
            <w:r w:rsidR="0000401F" w:rsidRPr="00DF4EA6">
              <w:rPr>
                <w:rStyle w:val="Hyperlink"/>
              </w:rPr>
              <w:t>203.06</w:t>
            </w:r>
            <w:r w:rsidR="0000401F">
              <w:rPr>
                <w:rFonts w:asciiTheme="minorHAnsi" w:eastAsiaTheme="minorEastAsia" w:hAnsiTheme="minorHAnsi"/>
                <w:b w:val="0"/>
                <w:sz w:val="22"/>
              </w:rPr>
              <w:tab/>
            </w:r>
            <w:r w:rsidR="0000401F" w:rsidRPr="00DF4EA6">
              <w:rPr>
                <w:rStyle w:val="Hyperlink"/>
              </w:rPr>
              <w:t>Examples</w:t>
            </w:r>
            <w:r w:rsidR="0000401F">
              <w:rPr>
                <w:webHidden/>
              </w:rPr>
              <w:tab/>
            </w:r>
            <w:r w:rsidR="0000401F">
              <w:rPr>
                <w:webHidden/>
              </w:rPr>
              <w:fldChar w:fldCharType="begin"/>
            </w:r>
            <w:r w:rsidR="0000401F">
              <w:rPr>
                <w:webHidden/>
              </w:rPr>
              <w:instrText xml:space="preserve"> PAGEREF _Toc44446736 \h </w:instrText>
            </w:r>
            <w:r w:rsidR="0000401F">
              <w:rPr>
                <w:webHidden/>
              </w:rPr>
            </w:r>
            <w:r w:rsidR="0000401F">
              <w:rPr>
                <w:webHidden/>
              </w:rPr>
              <w:fldChar w:fldCharType="separate"/>
            </w:r>
            <w:r>
              <w:rPr>
                <w:webHidden/>
              </w:rPr>
              <w:t>20</w:t>
            </w:r>
            <w:r w:rsidR="0000401F">
              <w:rPr>
                <w:webHidden/>
              </w:rPr>
              <w:fldChar w:fldCharType="end"/>
            </w:r>
          </w:hyperlink>
        </w:p>
        <w:p w14:paraId="7A466EAC" w14:textId="54AFD67B" w:rsidR="0000401F" w:rsidRDefault="000D3577">
          <w:pPr>
            <w:pStyle w:val="TOC1"/>
            <w:rPr>
              <w:rFonts w:asciiTheme="minorHAnsi" w:eastAsiaTheme="minorEastAsia" w:hAnsiTheme="minorHAnsi"/>
              <w:b w:val="0"/>
              <w:sz w:val="22"/>
            </w:rPr>
          </w:pPr>
          <w:hyperlink w:anchor="_Toc44446737" w:history="1">
            <w:r w:rsidR="0000401F" w:rsidRPr="00DF4EA6">
              <w:rPr>
                <w:rStyle w:val="Hyperlink"/>
              </w:rPr>
              <w:t>203.07</w:t>
            </w:r>
            <w:r w:rsidR="0000401F">
              <w:rPr>
                <w:rFonts w:asciiTheme="minorHAnsi" w:eastAsiaTheme="minorEastAsia" w:hAnsiTheme="minorHAnsi"/>
                <w:b w:val="0"/>
                <w:sz w:val="22"/>
              </w:rPr>
              <w:tab/>
            </w:r>
            <w:r w:rsidR="0000401F" w:rsidRPr="00DF4EA6">
              <w:rPr>
                <w:rStyle w:val="Hyperlink"/>
              </w:rPr>
              <w:t>Sources and Treatment of Income</w:t>
            </w:r>
            <w:r w:rsidR="0000401F">
              <w:rPr>
                <w:webHidden/>
              </w:rPr>
              <w:tab/>
            </w:r>
            <w:r w:rsidR="0000401F">
              <w:rPr>
                <w:webHidden/>
              </w:rPr>
              <w:fldChar w:fldCharType="begin"/>
            </w:r>
            <w:r w:rsidR="0000401F">
              <w:rPr>
                <w:webHidden/>
              </w:rPr>
              <w:instrText xml:space="preserve"> PAGEREF _Toc44446737 \h </w:instrText>
            </w:r>
            <w:r w:rsidR="0000401F">
              <w:rPr>
                <w:webHidden/>
              </w:rPr>
            </w:r>
            <w:r w:rsidR="0000401F">
              <w:rPr>
                <w:webHidden/>
              </w:rPr>
              <w:fldChar w:fldCharType="separate"/>
            </w:r>
            <w:r>
              <w:rPr>
                <w:webHidden/>
              </w:rPr>
              <w:t>20</w:t>
            </w:r>
            <w:r w:rsidR="0000401F">
              <w:rPr>
                <w:webHidden/>
              </w:rPr>
              <w:fldChar w:fldCharType="end"/>
            </w:r>
          </w:hyperlink>
        </w:p>
        <w:p w14:paraId="7B10C048" w14:textId="5F08C94E" w:rsidR="0000401F" w:rsidRDefault="000D3577">
          <w:pPr>
            <w:pStyle w:val="TOC2"/>
            <w:rPr>
              <w:rFonts w:asciiTheme="minorHAnsi" w:eastAsiaTheme="minorEastAsia" w:hAnsiTheme="minorHAnsi"/>
              <w:noProof/>
              <w:sz w:val="22"/>
            </w:rPr>
          </w:pPr>
          <w:hyperlink w:anchor="_Toc44446738" w:history="1">
            <w:r w:rsidR="0000401F" w:rsidRPr="00DF4EA6">
              <w:rPr>
                <w:rStyle w:val="Hyperlink"/>
                <w:noProof/>
              </w:rPr>
              <w:t>203.07.01</w:t>
            </w:r>
            <w:r w:rsidR="0000401F">
              <w:rPr>
                <w:rFonts w:asciiTheme="minorHAnsi" w:eastAsiaTheme="minorEastAsia" w:hAnsiTheme="minorHAnsi"/>
                <w:noProof/>
                <w:sz w:val="22"/>
              </w:rPr>
              <w:tab/>
            </w:r>
            <w:r w:rsidR="0000401F" w:rsidRPr="00DF4EA6">
              <w:rPr>
                <w:rStyle w:val="Hyperlink"/>
                <w:noProof/>
              </w:rPr>
              <w:t>MAGI Income Chart</w:t>
            </w:r>
            <w:r w:rsidR="0000401F">
              <w:rPr>
                <w:noProof/>
                <w:webHidden/>
              </w:rPr>
              <w:tab/>
            </w:r>
            <w:r w:rsidR="0000401F">
              <w:rPr>
                <w:noProof/>
                <w:webHidden/>
              </w:rPr>
              <w:fldChar w:fldCharType="begin"/>
            </w:r>
            <w:r w:rsidR="0000401F">
              <w:rPr>
                <w:noProof/>
                <w:webHidden/>
              </w:rPr>
              <w:instrText xml:space="preserve"> PAGEREF _Toc44446738 \h </w:instrText>
            </w:r>
            <w:r w:rsidR="0000401F">
              <w:rPr>
                <w:noProof/>
                <w:webHidden/>
              </w:rPr>
            </w:r>
            <w:r w:rsidR="0000401F">
              <w:rPr>
                <w:noProof/>
                <w:webHidden/>
              </w:rPr>
              <w:fldChar w:fldCharType="separate"/>
            </w:r>
            <w:r>
              <w:rPr>
                <w:noProof/>
                <w:webHidden/>
              </w:rPr>
              <w:t>20</w:t>
            </w:r>
            <w:r w:rsidR="0000401F">
              <w:rPr>
                <w:noProof/>
                <w:webHidden/>
              </w:rPr>
              <w:fldChar w:fldCharType="end"/>
            </w:r>
          </w:hyperlink>
        </w:p>
        <w:p w14:paraId="4CAD777A" w14:textId="241BB4E6" w:rsidR="0000401F" w:rsidRDefault="000D3577">
          <w:pPr>
            <w:pStyle w:val="TOC2"/>
            <w:rPr>
              <w:rFonts w:asciiTheme="minorHAnsi" w:eastAsiaTheme="minorEastAsia" w:hAnsiTheme="minorHAnsi"/>
              <w:noProof/>
              <w:sz w:val="22"/>
            </w:rPr>
          </w:pPr>
          <w:hyperlink w:anchor="_Toc44446739" w:history="1">
            <w:r w:rsidR="0000401F" w:rsidRPr="00DF4EA6">
              <w:rPr>
                <w:rStyle w:val="Hyperlink"/>
                <w:noProof/>
              </w:rPr>
              <w:t>203.07.02</w:t>
            </w:r>
            <w:r w:rsidR="0000401F">
              <w:rPr>
                <w:rFonts w:asciiTheme="minorHAnsi" w:eastAsiaTheme="minorEastAsia" w:hAnsiTheme="minorHAnsi"/>
                <w:noProof/>
                <w:sz w:val="22"/>
              </w:rPr>
              <w:tab/>
            </w:r>
            <w:r w:rsidR="0000401F" w:rsidRPr="00DF4EA6">
              <w:rPr>
                <w:rStyle w:val="Hyperlink"/>
                <w:noProof/>
              </w:rPr>
              <w:t>Specific Income Treatment</w:t>
            </w:r>
            <w:r w:rsidR="0000401F">
              <w:rPr>
                <w:noProof/>
                <w:webHidden/>
              </w:rPr>
              <w:tab/>
            </w:r>
            <w:r w:rsidR="0000401F">
              <w:rPr>
                <w:noProof/>
                <w:webHidden/>
              </w:rPr>
              <w:fldChar w:fldCharType="begin"/>
            </w:r>
            <w:r w:rsidR="0000401F">
              <w:rPr>
                <w:noProof/>
                <w:webHidden/>
              </w:rPr>
              <w:instrText xml:space="preserve"> PAGEREF _Toc44446739 \h </w:instrText>
            </w:r>
            <w:r w:rsidR="0000401F">
              <w:rPr>
                <w:noProof/>
                <w:webHidden/>
              </w:rPr>
            </w:r>
            <w:r w:rsidR="0000401F">
              <w:rPr>
                <w:noProof/>
                <w:webHidden/>
              </w:rPr>
              <w:fldChar w:fldCharType="separate"/>
            </w:r>
            <w:r>
              <w:rPr>
                <w:noProof/>
                <w:webHidden/>
              </w:rPr>
              <w:t>26</w:t>
            </w:r>
            <w:r w:rsidR="0000401F">
              <w:rPr>
                <w:noProof/>
                <w:webHidden/>
              </w:rPr>
              <w:fldChar w:fldCharType="end"/>
            </w:r>
          </w:hyperlink>
        </w:p>
        <w:p w14:paraId="35CD5DC2" w14:textId="46B93EC2" w:rsidR="0000401F" w:rsidRDefault="000D3577">
          <w:pPr>
            <w:pStyle w:val="TOC2"/>
            <w:rPr>
              <w:rFonts w:asciiTheme="minorHAnsi" w:eastAsiaTheme="minorEastAsia" w:hAnsiTheme="minorHAnsi"/>
              <w:noProof/>
              <w:sz w:val="22"/>
            </w:rPr>
          </w:pPr>
          <w:hyperlink w:anchor="_Toc44446740" w:history="1">
            <w:r w:rsidR="0000401F" w:rsidRPr="00DF4EA6">
              <w:rPr>
                <w:rStyle w:val="Hyperlink"/>
                <w:noProof/>
              </w:rPr>
              <w:t>203.07.02A</w:t>
            </w:r>
            <w:r w:rsidR="0000401F">
              <w:rPr>
                <w:rFonts w:asciiTheme="minorHAnsi" w:eastAsiaTheme="minorEastAsia" w:hAnsiTheme="minorHAnsi"/>
                <w:noProof/>
                <w:sz w:val="22"/>
              </w:rPr>
              <w:tab/>
            </w:r>
            <w:r w:rsidR="0000401F" w:rsidRPr="00DF4EA6">
              <w:rPr>
                <w:rStyle w:val="Hyperlink"/>
                <w:noProof/>
              </w:rPr>
              <w:t>Social Security Paid to a Representative Payee</w:t>
            </w:r>
            <w:r w:rsidR="0000401F">
              <w:rPr>
                <w:noProof/>
                <w:webHidden/>
              </w:rPr>
              <w:tab/>
            </w:r>
            <w:r w:rsidR="0000401F">
              <w:rPr>
                <w:noProof/>
                <w:webHidden/>
              </w:rPr>
              <w:fldChar w:fldCharType="begin"/>
            </w:r>
            <w:r w:rsidR="0000401F">
              <w:rPr>
                <w:noProof/>
                <w:webHidden/>
              </w:rPr>
              <w:instrText xml:space="preserve"> PAGEREF _Toc44446740 \h </w:instrText>
            </w:r>
            <w:r w:rsidR="0000401F">
              <w:rPr>
                <w:noProof/>
                <w:webHidden/>
              </w:rPr>
            </w:r>
            <w:r w:rsidR="0000401F">
              <w:rPr>
                <w:noProof/>
                <w:webHidden/>
              </w:rPr>
              <w:fldChar w:fldCharType="separate"/>
            </w:r>
            <w:r>
              <w:rPr>
                <w:noProof/>
                <w:webHidden/>
              </w:rPr>
              <w:t>26</w:t>
            </w:r>
            <w:r w:rsidR="0000401F">
              <w:rPr>
                <w:noProof/>
                <w:webHidden/>
              </w:rPr>
              <w:fldChar w:fldCharType="end"/>
            </w:r>
          </w:hyperlink>
        </w:p>
        <w:p w14:paraId="2292BE89" w14:textId="5F8E2A18" w:rsidR="0000401F" w:rsidRDefault="000D3577">
          <w:pPr>
            <w:pStyle w:val="TOC2"/>
            <w:rPr>
              <w:rFonts w:asciiTheme="minorHAnsi" w:eastAsiaTheme="minorEastAsia" w:hAnsiTheme="minorHAnsi"/>
              <w:noProof/>
              <w:sz w:val="22"/>
            </w:rPr>
          </w:pPr>
          <w:hyperlink w:anchor="_Toc44446741" w:history="1">
            <w:r w:rsidR="0000401F" w:rsidRPr="00DF4EA6">
              <w:rPr>
                <w:rStyle w:val="Hyperlink"/>
                <w:noProof/>
              </w:rPr>
              <w:t>203.07.02B</w:t>
            </w:r>
            <w:r w:rsidR="0000401F">
              <w:rPr>
                <w:rFonts w:asciiTheme="minorHAnsi" w:eastAsiaTheme="minorEastAsia" w:hAnsiTheme="minorHAnsi"/>
                <w:noProof/>
                <w:sz w:val="22"/>
              </w:rPr>
              <w:tab/>
            </w:r>
            <w:r w:rsidR="0000401F" w:rsidRPr="00DF4EA6">
              <w:rPr>
                <w:rStyle w:val="Hyperlink"/>
                <w:noProof/>
              </w:rPr>
              <w:t>Educational Loans, Grants, Benefits, and Scholarships</w:t>
            </w:r>
            <w:r w:rsidR="0000401F">
              <w:rPr>
                <w:noProof/>
                <w:webHidden/>
              </w:rPr>
              <w:tab/>
            </w:r>
            <w:r w:rsidR="0000401F">
              <w:rPr>
                <w:noProof/>
                <w:webHidden/>
              </w:rPr>
              <w:fldChar w:fldCharType="begin"/>
            </w:r>
            <w:r w:rsidR="0000401F">
              <w:rPr>
                <w:noProof/>
                <w:webHidden/>
              </w:rPr>
              <w:instrText xml:space="preserve"> PAGEREF _Toc44446741 \h </w:instrText>
            </w:r>
            <w:r w:rsidR="0000401F">
              <w:rPr>
                <w:noProof/>
                <w:webHidden/>
              </w:rPr>
            </w:r>
            <w:r w:rsidR="0000401F">
              <w:rPr>
                <w:noProof/>
                <w:webHidden/>
              </w:rPr>
              <w:fldChar w:fldCharType="separate"/>
            </w:r>
            <w:r>
              <w:rPr>
                <w:noProof/>
                <w:webHidden/>
              </w:rPr>
              <w:t>26</w:t>
            </w:r>
            <w:r w:rsidR="0000401F">
              <w:rPr>
                <w:noProof/>
                <w:webHidden/>
              </w:rPr>
              <w:fldChar w:fldCharType="end"/>
            </w:r>
          </w:hyperlink>
        </w:p>
        <w:p w14:paraId="72A44630" w14:textId="7C450CC9" w:rsidR="0000401F" w:rsidRDefault="000D3577">
          <w:pPr>
            <w:pStyle w:val="TOC2"/>
            <w:rPr>
              <w:rFonts w:asciiTheme="minorHAnsi" w:eastAsiaTheme="minorEastAsia" w:hAnsiTheme="minorHAnsi"/>
              <w:noProof/>
              <w:sz w:val="22"/>
            </w:rPr>
          </w:pPr>
          <w:hyperlink w:anchor="_Toc44446742" w:history="1">
            <w:r w:rsidR="0000401F" w:rsidRPr="00DF4EA6">
              <w:rPr>
                <w:rStyle w:val="Hyperlink"/>
                <w:noProof/>
              </w:rPr>
              <w:t>203.07.02C</w:t>
            </w:r>
            <w:r w:rsidR="0000401F">
              <w:rPr>
                <w:rFonts w:asciiTheme="minorHAnsi" w:eastAsiaTheme="minorEastAsia" w:hAnsiTheme="minorHAnsi"/>
                <w:noProof/>
                <w:sz w:val="22"/>
              </w:rPr>
              <w:tab/>
            </w:r>
            <w:r w:rsidR="0000401F" w:rsidRPr="00DF4EA6">
              <w:rPr>
                <w:rStyle w:val="Hyperlink"/>
                <w:noProof/>
              </w:rPr>
              <w:t>Loans</w:t>
            </w:r>
            <w:r w:rsidR="0000401F">
              <w:rPr>
                <w:noProof/>
                <w:webHidden/>
              </w:rPr>
              <w:tab/>
            </w:r>
            <w:r w:rsidR="0000401F">
              <w:rPr>
                <w:noProof/>
                <w:webHidden/>
              </w:rPr>
              <w:fldChar w:fldCharType="begin"/>
            </w:r>
            <w:r w:rsidR="0000401F">
              <w:rPr>
                <w:noProof/>
                <w:webHidden/>
              </w:rPr>
              <w:instrText xml:space="preserve"> PAGEREF _Toc44446742 \h </w:instrText>
            </w:r>
            <w:r w:rsidR="0000401F">
              <w:rPr>
                <w:noProof/>
                <w:webHidden/>
              </w:rPr>
            </w:r>
            <w:r w:rsidR="0000401F">
              <w:rPr>
                <w:noProof/>
                <w:webHidden/>
              </w:rPr>
              <w:fldChar w:fldCharType="separate"/>
            </w:r>
            <w:r>
              <w:rPr>
                <w:noProof/>
                <w:webHidden/>
              </w:rPr>
              <w:t>26</w:t>
            </w:r>
            <w:r w:rsidR="0000401F">
              <w:rPr>
                <w:noProof/>
                <w:webHidden/>
              </w:rPr>
              <w:fldChar w:fldCharType="end"/>
            </w:r>
          </w:hyperlink>
        </w:p>
        <w:p w14:paraId="23259706" w14:textId="72B14066" w:rsidR="0000401F" w:rsidRDefault="000D3577">
          <w:pPr>
            <w:pStyle w:val="TOC2"/>
            <w:rPr>
              <w:rFonts w:asciiTheme="minorHAnsi" w:eastAsiaTheme="minorEastAsia" w:hAnsiTheme="minorHAnsi"/>
              <w:noProof/>
              <w:sz w:val="22"/>
            </w:rPr>
          </w:pPr>
          <w:hyperlink w:anchor="_Toc44446743" w:history="1">
            <w:r w:rsidR="0000401F" w:rsidRPr="00DF4EA6">
              <w:rPr>
                <w:rStyle w:val="Hyperlink"/>
                <w:noProof/>
              </w:rPr>
              <w:t>203.07.02D</w:t>
            </w:r>
            <w:r w:rsidR="0000401F">
              <w:rPr>
                <w:rFonts w:asciiTheme="minorHAnsi" w:eastAsiaTheme="minorEastAsia" w:hAnsiTheme="minorHAnsi"/>
                <w:noProof/>
                <w:sz w:val="22"/>
              </w:rPr>
              <w:tab/>
            </w:r>
            <w:r w:rsidR="0000401F" w:rsidRPr="00DF4EA6">
              <w:rPr>
                <w:rStyle w:val="Hyperlink"/>
                <w:noProof/>
              </w:rPr>
              <w:t>Lump Sum Payments</w:t>
            </w:r>
            <w:r w:rsidR="0000401F">
              <w:rPr>
                <w:noProof/>
                <w:webHidden/>
              </w:rPr>
              <w:tab/>
            </w:r>
            <w:r w:rsidR="0000401F">
              <w:rPr>
                <w:noProof/>
                <w:webHidden/>
              </w:rPr>
              <w:fldChar w:fldCharType="begin"/>
            </w:r>
            <w:r w:rsidR="0000401F">
              <w:rPr>
                <w:noProof/>
                <w:webHidden/>
              </w:rPr>
              <w:instrText xml:space="preserve"> PAGEREF _Toc44446743 \h </w:instrText>
            </w:r>
            <w:r w:rsidR="0000401F">
              <w:rPr>
                <w:noProof/>
                <w:webHidden/>
              </w:rPr>
            </w:r>
            <w:r w:rsidR="0000401F">
              <w:rPr>
                <w:noProof/>
                <w:webHidden/>
              </w:rPr>
              <w:fldChar w:fldCharType="separate"/>
            </w:r>
            <w:r>
              <w:rPr>
                <w:noProof/>
                <w:webHidden/>
              </w:rPr>
              <w:t>27</w:t>
            </w:r>
            <w:r w:rsidR="0000401F">
              <w:rPr>
                <w:noProof/>
                <w:webHidden/>
              </w:rPr>
              <w:fldChar w:fldCharType="end"/>
            </w:r>
          </w:hyperlink>
        </w:p>
        <w:p w14:paraId="741F971F" w14:textId="4CBB4878" w:rsidR="0000401F" w:rsidRDefault="000D3577">
          <w:pPr>
            <w:pStyle w:val="TOC2"/>
            <w:rPr>
              <w:rFonts w:asciiTheme="minorHAnsi" w:eastAsiaTheme="minorEastAsia" w:hAnsiTheme="minorHAnsi"/>
              <w:noProof/>
              <w:sz w:val="22"/>
            </w:rPr>
          </w:pPr>
          <w:hyperlink w:anchor="_Toc44446744" w:history="1">
            <w:r w:rsidR="0000401F" w:rsidRPr="00DF4EA6">
              <w:rPr>
                <w:rStyle w:val="Hyperlink"/>
                <w:noProof/>
              </w:rPr>
              <w:t>203.07.02E</w:t>
            </w:r>
            <w:r w:rsidR="0000401F">
              <w:rPr>
                <w:rFonts w:asciiTheme="minorHAnsi" w:eastAsiaTheme="minorEastAsia" w:hAnsiTheme="minorHAnsi"/>
                <w:noProof/>
                <w:sz w:val="22"/>
              </w:rPr>
              <w:tab/>
            </w:r>
            <w:r w:rsidR="0000401F" w:rsidRPr="00DF4EA6">
              <w:rPr>
                <w:rStyle w:val="Hyperlink"/>
                <w:noProof/>
              </w:rPr>
              <w:t>Retroactive Supplemental Security Income (SSI) Benefits</w:t>
            </w:r>
            <w:r w:rsidR="0000401F">
              <w:rPr>
                <w:noProof/>
                <w:webHidden/>
              </w:rPr>
              <w:tab/>
            </w:r>
            <w:r w:rsidR="0000401F">
              <w:rPr>
                <w:noProof/>
                <w:webHidden/>
              </w:rPr>
              <w:fldChar w:fldCharType="begin"/>
            </w:r>
            <w:r w:rsidR="0000401F">
              <w:rPr>
                <w:noProof/>
                <w:webHidden/>
              </w:rPr>
              <w:instrText xml:space="preserve"> PAGEREF _Toc44446744 \h </w:instrText>
            </w:r>
            <w:r w:rsidR="0000401F">
              <w:rPr>
                <w:noProof/>
                <w:webHidden/>
              </w:rPr>
            </w:r>
            <w:r w:rsidR="0000401F">
              <w:rPr>
                <w:noProof/>
                <w:webHidden/>
              </w:rPr>
              <w:fldChar w:fldCharType="separate"/>
            </w:r>
            <w:r>
              <w:rPr>
                <w:noProof/>
                <w:webHidden/>
              </w:rPr>
              <w:t>27</w:t>
            </w:r>
            <w:r w:rsidR="0000401F">
              <w:rPr>
                <w:noProof/>
                <w:webHidden/>
              </w:rPr>
              <w:fldChar w:fldCharType="end"/>
            </w:r>
          </w:hyperlink>
        </w:p>
        <w:p w14:paraId="7AF56736" w14:textId="62E9135B" w:rsidR="0000401F" w:rsidRDefault="000D3577">
          <w:pPr>
            <w:pStyle w:val="TOC2"/>
            <w:rPr>
              <w:rFonts w:asciiTheme="minorHAnsi" w:eastAsiaTheme="minorEastAsia" w:hAnsiTheme="minorHAnsi"/>
              <w:noProof/>
              <w:sz w:val="22"/>
            </w:rPr>
          </w:pPr>
          <w:hyperlink w:anchor="_Toc44446745" w:history="1">
            <w:r w:rsidR="0000401F" w:rsidRPr="00DF4EA6">
              <w:rPr>
                <w:rStyle w:val="Hyperlink"/>
                <w:noProof/>
              </w:rPr>
              <w:t>203.07.02F</w:t>
            </w:r>
            <w:r w:rsidR="0000401F">
              <w:rPr>
                <w:rFonts w:asciiTheme="minorHAnsi" w:eastAsiaTheme="minorEastAsia" w:hAnsiTheme="minorHAnsi"/>
                <w:noProof/>
                <w:sz w:val="22"/>
              </w:rPr>
              <w:tab/>
            </w:r>
            <w:r w:rsidR="0000401F" w:rsidRPr="00DF4EA6">
              <w:rPr>
                <w:rStyle w:val="Hyperlink"/>
                <w:noProof/>
              </w:rPr>
              <w:t>Recoupment from Income</w:t>
            </w:r>
            <w:r w:rsidR="0000401F">
              <w:rPr>
                <w:noProof/>
                <w:webHidden/>
              </w:rPr>
              <w:tab/>
            </w:r>
            <w:r w:rsidR="0000401F">
              <w:rPr>
                <w:noProof/>
                <w:webHidden/>
              </w:rPr>
              <w:fldChar w:fldCharType="begin"/>
            </w:r>
            <w:r w:rsidR="0000401F">
              <w:rPr>
                <w:noProof/>
                <w:webHidden/>
              </w:rPr>
              <w:instrText xml:space="preserve"> PAGEREF _Toc44446745 \h </w:instrText>
            </w:r>
            <w:r w:rsidR="0000401F">
              <w:rPr>
                <w:noProof/>
                <w:webHidden/>
              </w:rPr>
            </w:r>
            <w:r w:rsidR="0000401F">
              <w:rPr>
                <w:noProof/>
                <w:webHidden/>
              </w:rPr>
              <w:fldChar w:fldCharType="separate"/>
            </w:r>
            <w:r>
              <w:rPr>
                <w:noProof/>
                <w:webHidden/>
              </w:rPr>
              <w:t>27</w:t>
            </w:r>
            <w:r w:rsidR="0000401F">
              <w:rPr>
                <w:noProof/>
                <w:webHidden/>
              </w:rPr>
              <w:fldChar w:fldCharType="end"/>
            </w:r>
          </w:hyperlink>
        </w:p>
        <w:p w14:paraId="338572A3" w14:textId="3BFF76AB" w:rsidR="0000401F" w:rsidRDefault="000D3577">
          <w:pPr>
            <w:pStyle w:val="TOC2"/>
            <w:rPr>
              <w:rFonts w:asciiTheme="minorHAnsi" w:eastAsiaTheme="minorEastAsia" w:hAnsiTheme="minorHAnsi"/>
              <w:noProof/>
              <w:sz w:val="22"/>
            </w:rPr>
          </w:pPr>
          <w:hyperlink w:anchor="_Toc44446746" w:history="1">
            <w:r w:rsidR="0000401F" w:rsidRPr="00DF4EA6">
              <w:rPr>
                <w:rStyle w:val="Hyperlink"/>
                <w:noProof/>
              </w:rPr>
              <w:t>203.07.02G</w:t>
            </w:r>
            <w:r w:rsidR="0000401F">
              <w:rPr>
                <w:rFonts w:asciiTheme="minorHAnsi" w:eastAsiaTheme="minorEastAsia" w:hAnsiTheme="minorHAnsi"/>
                <w:noProof/>
                <w:sz w:val="22"/>
              </w:rPr>
              <w:tab/>
            </w:r>
            <w:r w:rsidR="0000401F" w:rsidRPr="00DF4EA6">
              <w:rPr>
                <w:rStyle w:val="Hyperlink"/>
                <w:noProof/>
              </w:rPr>
              <w:t>Allowances and Reimbursements</w:t>
            </w:r>
            <w:r w:rsidR="0000401F">
              <w:rPr>
                <w:noProof/>
                <w:webHidden/>
              </w:rPr>
              <w:tab/>
            </w:r>
            <w:r w:rsidR="0000401F">
              <w:rPr>
                <w:noProof/>
                <w:webHidden/>
              </w:rPr>
              <w:fldChar w:fldCharType="begin"/>
            </w:r>
            <w:r w:rsidR="0000401F">
              <w:rPr>
                <w:noProof/>
                <w:webHidden/>
              </w:rPr>
              <w:instrText xml:space="preserve"> PAGEREF _Toc44446746 \h </w:instrText>
            </w:r>
            <w:r w:rsidR="0000401F">
              <w:rPr>
                <w:noProof/>
                <w:webHidden/>
              </w:rPr>
            </w:r>
            <w:r w:rsidR="0000401F">
              <w:rPr>
                <w:noProof/>
                <w:webHidden/>
              </w:rPr>
              <w:fldChar w:fldCharType="separate"/>
            </w:r>
            <w:r>
              <w:rPr>
                <w:noProof/>
                <w:webHidden/>
              </w:rPr>
              <w:t>27</w:t>
            </w:r>
            <w:r w:rsidR="0000401F">
              <w:rPr>
                <w:noProof/>
                <w:webHidden/>
              </w:rPr>
              <w:fldChar w:fldCharType="end"/>
            </w:r>
          </w:hyperlink>
        </w:p>
        <w:p w14:paraId="218B9FF9" w14:textId="00E1CB48" w:rsidR="0000401F" w:rsidRDefault="000D3577">
          <w:pPr>
            <w:pStyle w:val="TOC2"/>
            <w:rPr>
              <w:rFonts w:asciiTheme="minorHAnsi" w:eastAsiaTheme="minorEastAsia" w:hAnsiTheme="minorHAnsi"/>
              <w:noProof/>
              <w:sz w:val="22"/>
            </w:rPr>
          </w:pPr>
          <w:hyperlink w:anchor="_Toc44446747" w:history="1">
            <w:r w:rsidR="0000401F" w:rsidRPr="00DF4EA6">
              <w:rPr>
                <w:rStyle w:val="Hyperlink"/>
                <w:noProof/>
              </w:rPr>
              <w:t>203.07.02H</w:t>
            </w:r>
            <w:r w:rsidR="0000401F">
              <w:rPr>
                <w:rFonts w:asciiTheme="minorHAnsi" w:eastAsiaTheme="minorEastAsia" w:hAnsiTheme="minorHAnsi"/>
                <w:noProof/>
                <w:sz w:val="22"/>
              </w:rPr>
              <w:tab/>
            </w:r>
            <w:r w:rsidR="0000401F" w:rsidRPr="00DF4EA6">
              <w:rPr>
                <w:rStyle w:val="Hyperlink"/>
                <w:noProof/>
              </w:rPr>
              <w:t>Different Forms of Business</w:t>
            </w:r>
            <w:r w:rsidR="0000401F">
              <w:rPr>
                <w:noProof/>
                <w:webHidden/>
              </w:rPr>
              <w:tab/>
            </w:r>
            <w:r w:rsidR="0000401F">
              <w:rPr>
                <w:noProof/>
                <w:webHidden/>
              </w:rPr>
              <w:fldChar w:fldCharType="begin"/>
            </w:r>
            <w:r w:rsidR="0000401F">
              <w:rPr>
                <w:noProof/>
                <w:webHidden/>
              </w:rPr>
              <w:instrText xml:space="preserve"> PAGEREF _Toc44446747 \h </w:instrText>
            </w:r>
            <w:r w:rsidR="0000401F">
              <w:rPr>
                <w:noProof/>
                <w:webHidden/>
              </w:rPr>
            </w:r>
            <w:r w:rsidR="0000401F">
              <w:rPr>
                <w:noProof/>
                <w:webHidden/>
              </w:rPr>
              <w:fldChar w:fldCharType="separate"/>
            </w:r>
            <w:r>
              <w:rPr>
                <w:noProof/>
                <w:webHidden/>
              </w:rPr>
              <w:t>28</w:t>
            </w:r>
            <w:r w:rsidR="0000401F">
              <w:rPr>
                <w:noProof/>
                <w:webHidden/>
              </w:rPr>
              <w:fldChar w:fldCharType="end"/>
            </w:r>
          </w:hyperlink>
        </w:p>
        <w:p w14:paraId="0484D53F" w14:textId="7F1D9147" w:rsidR="0000401F" w:rsidRDefault="000D3577">
          <w:pPr>
            <w:pStyle w:val="TOC2"/>
            <w:rPr>
              <w:rFonts w:asciiTheme="minorHAnsi" w:eastAsiaTheme="minorEastAsia" w:hAnsiTheme="minorHAnsi"/>
              <w:noProof/>
              <w:sz w:val="22"/>
            </w:rPr>
          </w:pPr>
          <w:hyperlink w:anchor="_Toc44446748" w:history="1">
            <w:r w:rsidR="0000401F" w:rsidRPr="00DF4EA6">
              <w:rPr>
                <w:rStyle w:val="Hyperlink"/>
                <w:noProof/>
              </w:rPr>
              <w:t>203.07.02I</w:t>
            </w:r>
            <w:r w:rsidR="0000401F">
              <w:rPr>
                <w:rFonts w:asciiTheme="minorHAnsi" w:eastAsiaTheme="minorEastAsia" w:hAnsiTheme="minorHAnsi"/>
                <w:noProof/>
                <w:sz w:val="22"/>
              </w:rPr>
              <w:tab/>
            </w:r>
            <w:r w:rsidR="0000401F" w:rsidRPr="00DF4EA6">
              <w:rPr>
                <w:rStyle w:val="Hyperlink"/>
                <w:noProof/>
              </w:rPr>
              <w:t>Self-Employment Income</w:t>
            </w:r>
            <w:r w:rsidR="0000401F">
              <w:rPr>
                <w:noProof/>
                <w:webHidden/>
              </w:rPr>
              <w:tab/>
            </w:r>
            <w:r w:rsidR="0000401F">
              <w:rPr>
                <w:noProof/>
                <w:webHidden/>
              </w:rPr>
              <w:fldChar w:fldCharType="begin"/>
            </w:r>
            <w:r w:rsidR="0000401F">
              <w:rPr>
                <w:noProof/>
                <w:webHidden/>
              </w:rPr>
              <w:instrText xml:space="preserve"> PAGEREF _Toc44446748 \h </w:instrText>
            </w:r>
            <w:r w:rsidR="0000401F">
              <w:rPr>
                <w:noProof/>
                <w:webHidden/>
              </w:rPr>
            </w:r>
            <w:r w:rsidR="0000401F">
              <w:rPr>
                <w:noProof/>
                <w:webHidden/>
              </w:rPr>
              <w:fldChar w:fldCharType="separate"/>
            </w:r>
            <w:r>
              <w:rPr>
                <w:noProof/>
                <w:webHidden/>
              </w:rPr>
              <w:t>30</w:t>
            </w:r>
            <w:r w:rsidR="0000401F">
              <w:rPr>
                <w:noProof/>
                <w:webHidden/>
              </w:rPr>
              <w:fldChar w:fldCharType="end"/>
            </w:r>
          </w:hyperlink>
        </w:p>
        <w:p w14:paraId="76F597CB" w14:textId="374C208E" w:rsidR="0000401F" w:rsidRDefault="000D3577">
          <w:pPr>
            <w:pStyle w:val="TOC2"/>
            <w:rPr>
              <w:rFonts w:asciiTheme="minorHAnsi" w:eastAsiaTheme="minorEastAsia" w:hAnsiTheme="minorHAnsi"/>
              <w:noProof/>
              <w:sz w:val="22"/>
            </w:rPr>
          </w:pPr>
          <w:hyperlink w:anchor="_Toc44446749" w:history="1">
            <w:r w:rsidR="0000401F" w:rsidRPr="00DF4EA6">
              <w:rPr>
                <w:rStyle w:val="Hyperlink"/>
                <w:noProof/>
              </w:rPr>
              <w:t>203.07.02J</w:t>
            </w:r>
            <w:r w:rsidR="0000401F">
              <w:rPr>
                <w:rFonts w:asciiTheme="minorHAnsi" w:eastAsiaTheme="minorEastAsia" w:hAnsiTheme="minorHAnsi"/>
                <w:noProof/>
                <w:sz w:val="22"/>
              </w:rPr>
              <w:tab/>
            </w:r>
            <w:r w:rsidR="0000401F" w:rsidRPr="00DF4EA6">
              <w:rPr>
                <w:rStyle w:val="Hyperlink"/>
                <w:noProof/>
              </w:rPr>
              <w:t>Net Earnings from Self-Employment (NESE)</w:t>
            </w:r>
            <w:r w:rsidR="0000401F">
              <w:rPr>
                <w:noProof/>
                <w:webHidden/>
              </w:rPr>
              <w:tab/>
            </w:r>
            <w:r w:rsidR="0000401F">
              <w:rPr>
                <w:noProof/>
                <w:webHidden/>
              </w:rPr>
              <w:fldChar w:fldCharType="begin"/>
            </w:r>
            <w:r w:rsidR="0000401F">
              <w:rPr>
                <w:noProof/>
                <w:webHidden/>
              </w:rPr>
              <w:instrText xml:space="preserve"> PAGEREF _Toc44446749 \h </w:instrText>
            </w:r>
            <w:r w:rsidR="0000401F">
              <w:rPr>
                <w:noProof/>
                <w:webHidden/>
              </w:rPr>
            </w:r>
            <w:r w:rsidR="0000401F">
              <w:rPr>
                <w:noProof/>
                <w:webHidden/>
              </w:rPr>
              <w:fldChar w:fldCharType="separate"/>
            </w:r>
            <w:r>
              <w:rPr>
                <w:noProof/>
                <w:webHidden/>
              </w:rPr>
              <w:t>38</w:t>
            </w:r>
            <w:r w:rsidR="0000401F">
              <w:rPr>
                <w:noProof/>
                <w:webHidden/>
              </w:rPr>
              <w:fldChar w:fldCharType="end"/>
            </w:r>
          </w:hyperlink>
        </w:p>
        <w:p w14:paraId="46CD32A5" w14:textId="2878F64E" w:rsidR="0000401F" w:rsidRDefault="000D3577">
          <w:pPr>
            <w:pStyle w:val="TOC2"/>
            <w:rPr>
              <w:rFonts w:asciiTheme="minorHAnsi" w:eastAsiaTheme="minorEastAsia" w:hAnsiTheme="minorHAnsi"/>
              <w:noProof/>
              <w:sz w:val="22"/>
            </w:rPr>
          </w:pPr>
          <w:hyperlink w:anchor="_Toc44446750" w:history="1">
            <w:r w:rsidR="0000401F" w:rsidRPr="00DF4EA6">
              <w:rPr>
                <w:rStyle w:val="Hyperlink"/>
                <w:noProof/>
              </w:rPr>
              <w:t>203.07.02K</w:t>
            </w:r>
            <w:r w:rsidR="0000401F">
              <w:rPr>
                <w:rFonts w:asciiTheme="minorHAnsi" w:eastAsiaTheme="minorEastAsia" w:hAnsiTheme="minorHAnsi"/>
                <w:noProof/>
                <w:sz w:val="22"/>
              </w:rPr>
              <w:tab/>
            </w:r>
            <w:r w:rsidR="0000401F" w:rsidRPr="00DF4EA6">
              <w:rPr>
                <w:rStyle w:val="Hyperlink"/>
                <w:noProof/>
              </w:rPr>
              <w:t>Third-Party Payments</w:t>
            </w:r>
            <w:r w:rsidR="0000401F">
              <w:rPr>
                <w:noProof/>
                <w:webHidden/>
              </w:rPr>
              <w:tab/>
            </w:r>
            <w:r w:rsidR="0000401F">
              <w:rPr>
                <w:noProof/>
                <w:webHidden/>
              </w:rPr>
              <w:fldChar w:fldCharType="begin"/>
            </w:r>
            <w:r w:rsidR="0000401F">
              <w:rPr>
                <w:noProof/>
                <w:webHidden/>
              </w:rPr>
              <w:instrText xml:space="preserve"> PAGEREF _Toc44446750 \h </w:instrText>
            </w:r>
            <w:r w:rsidR="0000401F">
              <w:rPr>
                <w:noProof/>
                <w:webHidden/>
              </w:rPr>
            </w:r>
            <w:r w:rsidR="0000401F">
              <w:rPr>
                <w:noProof/>
                <w:webHidden/>
              </w:rPr>
              <w:fldChar w:fldCharType="separate"/>
            </w:r>
            <w:r>
              <w:rPr>
                <w:noProof/>
                <w:webHidden/>
              </w:rPr>
              <w:t>39</w:t>
            </w:r>
            <w:r w:rsidR="0000401F">
              <w:rPr>
                <w:noProof/>
                <w:webHidden/>
              </w:rPr>
              <w:fldChar w:fldCharType="end"/>
            </w:r>
          </w:hyperlink>
        </w:p>
        <w:p w14:paraId="491CACFF" w14:textId="35DE0805" w:rsidR="0000401F" w:rsidRDefault="000D3577">
          <w:pPr>
            <w:pStyle w:val="TOC2"/>
            <w:rPr>
              <w:rFonts w:asciiTheme="minorHAnsi" w:eastAsiaTheme="minorEastAsia" w:hAnsiTheme="minorHAnsi"/>
              <w:noProof/>
              <w:sz w:val="22"/>
            </w:rPr>
          </w:pPr>
          <w:hyperlink w:anchor="_Toc44446751" w:history="1">
            <w:r w:rsidR="0000401F" w:rsidRPr="00DF4EA6">
              <w:rPr>
                <w:rStyle w:val="Hyperlink"/>
                <w:noProof/>
              </w:rPr>
              <w:t>203.07.02L</w:t>
            </w:r>
            <w:r w:rsidR="0000401F">
              <w:rPr>
                <w:rFonts w:asciiTheme="minorHAnsi" w:eastAsiaTheme="minorEastAsia" w:hAnsiTheme="minorHAnsi"/>
                <w:noProof/>
                <w:sz w:val="22"/>
              </w:rPr>
              <w:tab/>
            </w:r>
            <w:r w:rsidR="0000401F" w:rsidRPr="00DF4EA6">
              <w:rPr>
                <w:rStyle w:val="Hyperlink"/>
                <w:noProof/>
              </w:rPr>
              <w:t>Medicare Buy-In</w:t>
            </w:r>
            <w:r w:rsidR="0000401F">
              <w:rPr>
                <w:noProof/>
                <w:webHidden/>
              </w:rPr>
              <w:tab/>
            </w:r>
            <w:r w:rsidR="0000401F">
              <w:rPr>
                <w:noProof/>
                <w:webHidden/>
              </w:rPr>
              <w:fldChar w:fldCharType="begin"/>
            </w:r>
            <w:r w:rsidR="0000401F">
              <w:rPr>
                <w:noProof/>
                <w:webHidden/>
              </w:rPr>
              <w:instrText xml:space="preserve"> PAGEREF _Toc44446751 \h </w:instrText>
            </w:r>
            <w:r w:rsidR="0000401F">
              <w:rPr>
                <w:noProof/>
                <w:webHidden/>
              </w:rPr>
            </w:r>
            <w:r w:rsidR="0000401F">
              <w:rPr>
                <w:noProof/>
                <w:webHidden/>
              </w:rPr>
              <w:fldChar w:fldCharType="separate"/>
            </w:r>
            <w:r>
              <w:rPr>
                <w:noProof/>
                <w:webHidden/>
              </w:rPr>
              <w:t>39</w:t>
            </w:r>
            <w:r w:rsidR="0000401F">
              <w:rPr>
                <w:noProof/>
                <w:webHidden/>
              </w:rPr>
              <w:fldChar w:fldCharType="end"/>
            </w:r>
          </w:hyperlink>
        </w:p>
        <w:p w14:paraId="6C25904B" w14:textId="07613FCB" w:rsidR="0000401F" w:rsidRDefault="000D3577">
          <w:pPr>
            <w:pStyle w:val="TOC2"/>
            <w:rPr>
              <w:rFonts w:asciiTheme="minorHAnsi" w:eastAsiaTheme="minorEastAsia" w:hAnsiTheme="minorHAnsi"/>
              <w:noProof/>
              <w:sz w:val="22"/>
            </w:rPr>
          </w:pPr>
          <w:hyperlink w:anchor="_Toc44446752" w:history="1">
            <w:r w:rsidR="0000401F" w:rsidRPr="00DF4EA6">
              <w:rPr>
                <w:rStyle w:val="Hyperlink"/>
                <w:noProof/>
              </w:rPr>
              <w:t>203.07.02M</w:t>
            </w:r>
            <w:r w:rsidR="0000401F">
              <w:rPr>
                <w:rFonts w:asciiTheme="minorHAnsi" w:eastAsiaTheme="minorEastAsia" w:hAnsiTheme="minorHAnsi"/>
                <w:noProof/>
                <w:sz w:val="22"/>
              </w:rPr>
              <w:tab/>
            </w:r>
            <w:r w:rsidR="0000401F" w:rsidRPr="00DF4EA6">
              <w:rPr>
                <w:rStyle w:val="Hyperlink"/>
                <w:noProof/>
              </w:rPr>
              <w:t>Cafeteria Benefit Plans</w:t>
            </w:r>
            <w:r w:rsidR="0000401F">
              <w:rPr>
                <w:noProof/>
                <w:webHidden/>
              </w:rPr>
              <w:tab/>
            </w:r>
            <w:r w:rsidR="0000401F">
              <w:rPr>
                <w:noProof/>
                <w:webHidden/>
              </w:rPr>
              <w:fldChar w:fldCharType="begin"/>
            </w:r>
            <w:r w:rsidR="0000401F">
              <w:rPr>
                <w:noProof/>
                <w:webHidden/>
              </w:rPr>
              <w:instrText xml:space="preserve"> PAGEREF _Toc44446752 \h </w:instrText>
            </w:r>
            <w:r w:rsidR="0000401F">
              <w:rPr>
                <w:noProof/>
                <w:webHidden/>
              </w:rPr>
            </w:r>
            <w:r w:rsidR="0000401F">
              <w:rPr>
                <w:noProof/>
                <w:webHidden/>
              </w:rPr>
              <w:fldChar w:fldCharType="separate"/>
            </w:r>
            <w:r>
              <w:rPr>
                <w:noProof/>
                <w:webHidden/>
              </w:rPr>
              <w:t>39</w:t>
            </w:r>
            <w:r w:rsidR="0000401F">
              <w:rPr>
                <w:noProof/>
                <w:webHidden/>
              </w:rPr>
              <w:fldChar w:fldCharType="end"/>
            </w:r>
          </w:hyperlink>
        </w:p>
        <w:p w14:paraId="781D8F65" w14:textId="558E0C5B" w:rsidR="0000401F" w:rsidRDefault="000D3577">
          <w:pPr>
            <w:pStyle w:val="TOC2"/>
            <w:rPr>
              <w:rFonts w:asciiTheme="minorHAnsi" w:eastAsiaTheme="minorEastAsia" w:hAnsiTheme="minorHAnsi"/>
              <w:noProof/>
              <w:sz w:val="22"/>
            </w:rPr>
          </w:pPr>
          <w:hyperlink w:anchor="_Toc44446753" w:history="1">
            <w:r w:rsidR="0000401F" w:rsidRPr="00DF4EA6">
              <w:rPr>
                <w:rStyle w:val="Hyperlink"/>
                <w:noProof/>
              </w:rPr>
              <w:t>203.07.02N</w:t>
            </w:r>
            <w:r w:rsidR="0000401F">
              <w:rPr>
                <w:rFonts w:asciiTheme="minorHAnsi" w:eastAsiaTheme="minorEastAsia" w:hAnsiTheme="minorHAnsi"/>
                <w:noProof/>
                <w:sz w:val="22"/>
              </w:rPr>
              <w:tab/>
            </w:r>
            <w:r w:rsidR="0000401F" w:rsidRPr="00DF4EA6">
              <w:rPr>
                <w:rStyle w:val="Hyperlink"/>
                <w:noProof/>
              </w:rPr>
              <w:t>Minister’s Gross Income</w:t>
            </w:r>
            <w:r w:rsidR="0000401F">
              <w:rPr>
                <w:noProof/>
                <w:webHidden/>
              </w:rPr>
              <w:tab/>
            </w:r>
            <w:r w:rsidR="0000401F">
              <w:rPr>
                <w:noProof/>
                <w:webHidden/>
              </w:rPr>
              <w:fldChar w:fldCharType="begin"/>
            </w:r>
            <w:r w:rsidR="0000401F">
              <w:rPr>
                <w:noProof/>
                <w:webHidden/>
              </w:rPr>
              <w:instrText xml:space="preserve"> PAGEREF _Toc44446753 \h </w:instrText>
            </w:r>
            <w:r w:rsidR="0000401F">
              <w:rPr>
                <w:noProof/>
                <w:webHidden/>
              </w:rPr>
            </w:r>
            <w:r w:rsidR="0000401F">
              <w:rPr>
                <w:noProof/>
                <w:webHidden/>
              </w:rPr>
              <w:fldChar w:fldCharType="separate"/>
            </w:r>
            <w:r>
              <w:rPr>
                <w:noProof/>
                <w:webHidden/>
              </w:rPr>
              <w:t>41</w:t>
            </w:r>
            <w:r w:rsidR="0000401F">
              <w:rPr>
                <w:noProof/>
                <w:webHidden/>
              </w:rPr>
              <w:fldChar w:fldCharType="end"/>
            </w:r>
          </w:hyperlink>
        </w:p>
        <w:p w14:paraId="2113032A" w14:textId="3AD1AF60" w:rsidR="0000401F" w:rsidRDefault="000D3577">
          <w:pPr>
            <w:pStyle w:val="TOC2"/>
            <w:rPr>
              <w:rFonts w:asciiTheme="minorHAnsi" w:eastAsiaTheme="minorEastAsia" w:hAnsiTheme="minorHAnsi"/>
              <w:noProof/>
              <w:sz w:val="22"/>
            </w:rPr>
          </w:pPr>
          <w:hyperlink w:anchor="_Toc44446754" w:history="1">
            <w:r w:rsidR="0000401F" w:rsidRPr="00DF4EA6">
              <w:rPr>
                <w:rStyle w:val="Hyperlink"/>
                <w:noProof/>
              </w:rPr>
              <w:t>203.07.02O</w:t>
            </w:r>
            <w:r w:rsidR="0000401F">
              <w:rPr>
                <w:rFonts w:asciiTheme="minorHAnsi" w:eastAsiaTheme="minorEastAsia" w:hAnsiTheme="minorHAnsi"/>
                <w:noProof/>
                <w:sz w:val="22"/>
              </w:rPr>
              <w:tab/>
            </w:r>
            <w:r w:rsidR="0000401F" w:rsidRPr="00DF4EA6">
              <w:rPr>
                <w:rStyle w:val="Hyperlink"/>
                <w:noProof/>
              </w:rPr>
              <w:t>Boarder/Roomer Income</w:t>
            </w:r>
            <w:r w:rsidR="0000401F">
              <w:rPr>
                <w:noProof/>
                <w:webHidden/>
              </w:rPr>
              <w:tab/>
            </w:r>
            <w:r w:rsidR="0000401F">
              <w:rPr>
                <w:noProof/>
                <w:webHidden/>
              </w:rPr>
              <w:fldChar w:fldCharType="begin"/>
            </w:r>
            <w:r w:rsidR="0000401F">
              <w:rPr>
                <w:noProof/>
                <w:webHidden/>
              </w:rPr>
              <w:instrText xml:space="preserve"> PAGEREF _Toc44446754 \h </w:instrText>
            </w:r>
            <w:r w:rsidR="0000401F">
              <w:rPr>
                <w:noProof/>
                <w:webHidden/>
              </w:rPr>
            </w:r>
            <w:r w:rsidR="0000401F">
              <w:rPr>
                <w:noProof/>
                <w:webHidden/>
              </w:rPr>
              <w:fldChar w:fldCharType="separate"/>
            </w:r>
            <w:r>
              <w:rPr>
                <w:noProof/>
                <w:webHidden/>
              </w:rPr>
              <w:t>41</w:t>
            </w:r>
            <w:r w:rsidR="0000401F">
              <w:rPr>
                <w:noProof/>
                <w:webHidden/>
              </w:rPr>
              <w:fldChar w:fldCharType="end"/>
            </w:r>
          </w:hyperlink>
        </w:p>
        <w:p w14:paraId="716D2444" w14:textId="417AE694" w:rsidR="0000401F" w:rsidRDefault="000D3577">
          <w:pPr>
            <w:pStyle w:val="TOC2"/>
            <w:rPr>
              <w:rFonts w:asciiTheme="minorHAnsi" w:eastAsiaTheme="minorEastAsia" w:hAnsiTheme="minorHAnsi"/>
              <w:noProof/>
              <w:sz w:val="22"/>
            </w:rPr>
          </w:pPr>
          <w:hyperlink w:anchor="_Toc44446755" w:history="1">
            <w:r w:rsidR="0000401F" w:rsidRPr="00DF4EA6">
              <w:rPr>
                <w:rStyle w:val="Hyperlink"/>
                <w:noProof/>
              </w:rPr>
              <w:t>203.07.02P</w:t>
            </w:r>
            <w:r w:rsidR="0000401F">
              <w:rPr>
                <w:rFonts w:asciiTheme="minorHAnsi" w:eastAsiaTheme="minorEastAsia" w:hAnsiTheme="minorHAnsi"/>
                <w:noProof/>
                <w:sz w:val="22"/>
              </w:rPr>
              <w:tab/>
            </w:r>
            <w:r w:rsidR="0000401F" w:rsidRPr="00DF4EA6">
              <w:rPr>
                <w:rStyle w:val="Hyperlink"/>
                <w:noProof/>
              </w:rPr>
              <w:t>Income Received from Shared Living Arrangements</w:t>
            </w:r>
            <w:r w:rsidR="0000401F">
              <w:rPr>
                <w:noProof/>
                <w:webHidden/>
              </w:rPr>
              <w:tab/>
            </w:r>
            <w:r w:rsidR="0000401F">
              <w:rPr>
                <w:noProof/>
                <w:webHidden/>
              </w:rPr>
              <w:fldChar w:fldCharType="begin"/>
            </w:r>
            <w:r w:rsidR="0000401F">
              <w:rPr>
                <w:noProof/>
                <w:webHidden/>
              </w:rPr>
              <w:instrText xml:space="preserve"> PAGEREF _Toc44446755 \h </w:instrText>
            </w:r>
            <w:r w:rsidR="0000401F">
              <w:rPr>
                <w:noProof/>
                <w:webHidden/>
              </w:rPr>
            </w:r>
            <w:r w:rsidR="0000401F">
              <w:rPr>
                <w:noProof/>
                <w:webHidden/>
              </w:rPr>
              <w:fldChar w:fldCharType="separate"/>
            </w:r>
            <w:r>
              <w:rPr>
                <w:noProof/>
                <w:webHidden/>
              </w:rPr>
              <w:t>41</w:t>
            </w:r>
            <w:r w:rsidR="0000401F">
              <w:rPr>
                <w:noProof/>
                <w:webHidden/>
              </w:rPr>
              <w:fldChar w:fldCharType="end"/>
            </w:r>
          </w:hyperlink>
        </w:p>
        <w:p w14:paraId="031545E2" w14:textId="5BC57619" w:rsidR="0000401F" w:rsidRDefault="000D3577">
          <w:pPr>
            <w:pStyle w:val="TOC2"/>
            <w:rPr>
              <w:rFonts w:asciiTheme="minorHAnsi" w:eastAsiaTheme="minorEastAsia" w:hAnsiTheme="minorHAnsi"/>
              <w:noProof/>
              <w:sz w:val="22"/>
            </w:rPr>
          </w:pPr>
          <w:hyperlink w:anchor="_Toc44446756" w:history="1">
            <w:r w:rsidR="0000401F" w:rsidRPr="00DF4EA6">
              <w:rPr>
                <w:rStyle w:val="Hyperlink"/>
                <w:noProof/>
              </w:rPr>
              <w:t>203.07.03</w:t>
            </w:r>
            <w:r w:rsidR="0000401F">
              <w:rPr>
                <w:rFonts w:asciiTheme="minorHAnsi" w:eastAsiaTheme="minorEastAsia" w:hAnsiTheme="minorHAnsi"/>
                <w:noProof/>
                <w:sz w:val="22"/>
              </w:rPr>
              <w:tab/>
            </w:r>
            <w:r w:rsidR="0000401F" w:rsidRPr="00DF4EA6">
              <w:rPr>
                <w:rStyle w:val="Hyperlink"/>
                <w:noProof/>
              </w:rPr>
              <w:t>Family Planning for Minors Under Age 19</w:t>
            </w:r>
            <w:r w:rsidR="0000401F">
              <w:rPr>
                <w:noProof/>
                <w:webHidden/>
              </w:rPr>
              <w:tab/>
            </w:r>
            <w:r w:rsidR="0000401F">
              <w:rPr>
                <w:noProof/>
                <w:webHidden/>
              </w:rPr>
              <w:fldChar w:fldCharType="begin"/>
            </w:r>
            <w:r w:rsidR="0000401F">
              <w:rPr>
                <w:noProof/>
                <w:webHidden/>
              </w:rPr>
              <w:instrText xml:space="preserve"> PAGEREF _Toc44446756 \h </w:instrText>
            </w:r>
            <w:r w:rsidR="0000401F">
              <w:rPr>
                <w:noProof/>
                <w:webHidden/>
              </w:rPr>
            </w:r>
            <w:r w:rsidR="0000401F">
              <w:rPr>
                <w:noProof/>
                <w:webHidden/>
              </w:rPr>
              <w:fldChar w:fldCharType="separate"/>
            </w:r>
            <w:r>
              <w:rPr>
                <w:noProof/>
                <w:webHidden/>
              </w:rPr>
              <w:t>42</w:t>
            </w:r>
            <w:r w:rsidR="0000401F">
              <w:rPr>
                <w:noProof/>
                <w:webHidden/>
              </w:rPr>
              <w:fldChar w:fldCharType="end"/>
            </w:r>
          </w:hyperlink>
        </w:p>
        <w:p w14:paraId="6226A845" w14:textId="5523F187" w:rsidR="0000401F" w:rsidRDefault="000D3577">
          <w:pPr>
            <w:pStyle w:val="TOC1"/>
            <w:rPr>
              <w:rFonts w:asciiTheme="minorHAnsi" w:eastAsiaTheme="minorEastAsia" w:hAnsiTheme="minorHAnsi"/>
              <w:b w:val="0"/>
              <w:sz w:val="22"/>
            </w:rPr>
          </w:pPr>
          <w:hyperlink w:anchor="_Toc44446757" w:history="1">
            <w:r w:rsidR="0000401F" w:rsidRPr="00DF4EA6">
              <w:rPr>
                <w:rStyle w:val="Hyperlink"/>
              </w:rPr>
              <w:t>203.08</w:t>
            </w:r>
            <w:r w:rsidR="0000401F">
              <w:rPr>
                <w:rFonts w:asciiTheme="minorHAnsi" w:eastAsiaTheme="minorEastAsia" w:hAnsiTheme="minorHAnsi"/>
                <w:b w:val="0"/>
                <w:sz w:val="22"/>
              </w:rPr>
              <w:tab/>
            </w:r>
            <w:r w:rsidR="0000401F" w:rsidRPr="00DF4EA6">
              <w:rPr>
                <w:rStyle w:val="Hyperlink"/>
              </w:rPr>
              <w:t>Treatment of Income and Deductions of Disqualified Individuals</w:t>
            </w:r>
            <w:r w:rsidR="0000401F">
              <w:rPr>
                <w:webHidden/>
              </w:rPr>
              <w:tab/>
            </w:r>
            <w:r w:rsidR="0000401F">
              <w:rPr>
                <w:webHidden/>
              </w:rPr>
              <w:fldChar w:fldCharType="begin"/>
            </w:r>
            <w:r w:rsidR="0000401F">
              <w:rPr>
                <w:webHidden/>
              </w:rPr>
              <w:instrText xml:space="preserve"> PAGEREF _Toc44446757 \h </w:instrText>
            </w:r>
            <w:r w:rsidR="0000401F">
              <w:rPr>
                <w:webHidden/>
              </w:rPr>
            </w:r>
            <w:r w:rsidR="0000401F">
              <w:rPr>
                <w:webHidden/>
              </w:rPr>
              <w:fldChar w:fldCharType="separate"/>
            </w:r>
            <w:r>
              <w:rPr>
                <w:webHidden/>
              </w:rPr>
              <w:t>42</w:t>
            </w:r>
            <w:r w:rsidR="0000401F">
              <w:rPr>
                <w:webHidden/>
              </w:rPr>
              <w:fldChar w:fldCharType="end"/>
            </w:r>
          </w:hyperlink>
        </w:p>
        <w:p w14:paraId="00124F9E" w14:textId="2491053D" w:rsidR="0000401F" w:rsidRDefault="000D3577">
          <w:pPr>
            <w:pStyle w:val="TOC1"/>
            <w:rPr>
              <w:rFonts w:asciiTheme="minorHAnsi" w:eastAsiaTheme="minorEastAsia" w:hAnsiTheme="minorHAnsi"/>
              <w:b w:val="0"/>
              <w:sz w:val="22"/>
            </w:rPr>
          </w:pPr>
          <w:hyperlink w:anchor="_Toc44446758" w:history="1">
            <w:r w:rsidR="0000401F" w:rsidRPr="00DF4EA6">
              <w:rPr>
                <w:rStyle w:val="Hyperlink"/>
              </w:rPr>
              <w:t>203.09</w:t>
            </w:r>
            <w:r w:rsidR="0000401F">
              <w:rPr>
                <w:rFonts w:asciiTheme="minorHAnsi" w:eastAsiaTheme="minorEastAsia" w:hAnsiTheme="minorHAnsi"/>
                <w:b w:val="0"/>
                <w:sz w:val="22"/>
              </w:rPr>
              <w:tab/>
            </w:r>
            <w:r w:rsidR="0000401F" w:rsidRPr="00DF4EA6">
              <w:rPr>
                <w:rStyle w:val="Hyperlink"/>
              </w:rPr>
              <w:t>Retroactive Coverage</w:t>
            </w:r>
            <w:r w:rsidR="0000401F">
              <w:rPr>
                <w:webHidden/>
              </w:rPr>
              <w:tab/>
            </w:r>
            <w:r w:rsidR="0000401F">
              <w:rPr>
                <w:webHidden/>
              </w:rPr>
              <w:fldChar w:fldCharType="begin"/>
            </w:r>
            <w:r w:rsidR="0000401F">
              <w:rPr>
                <w:webHidden/>
              </w:rPr>
              <w:instrText xml:space="preserve"> PAGEREF _Toc44446758 \h </w:instrText>
            </w:r>
            <w:r w:rsidR="0000401F">
              <w:rPr>
                <w:webHidden/>
              </w:rPr>
            </w:r>
            <w:r w:rsidR="0000401F">
              <w:rPr>
                <w:webHidden/>
              </w:rPr>
              <w:fldChar w:fldCharType="separate"/>
            </w:r>
            <w:r>
              <w:rPr>
                <w:webHidden/>
              </w:rPr>
              <w:t>42</w:t>
            </w:r>
            <w:r w:rsidR="0000401F">
              <w:rPr>
                <w:webHidden/>
              </w:rPr>
              <w:fldChar w:fldCharType="end"/>
            </w:r>
          </w:hyperlink>
        </w:p>
        <w:p w14:paraId="5984FDC5" w14:textId="08F13CCC" w:rsidR="0000401F" w:rsidRDefault="000D3577">
          <w:pPr>
            <w:pStyle w:val="TOC1"/>
            <w:rPr>
              <w:rFonts w:asciiTheme="minorHAnsi" w:eastAsiaTheme="minorEastAsia" w:hAnsiTheme="minorHAnsi"/>
              <w:b w:val="0"/>
              <w:sz w:val="22"/>
            </w:rPr>
          </w:pPr>
          <w:hyperlink w:anchor="_Toc44446759" w:history="1">
            <w:r w:rsidR="0000401F" w:rsidRPr="00DF4EA6">
              <w:rPr>
                <w:rStyle w:val="Hyperlink"/>
                <w:rFonts w:eastAsia="Times New Roman" w:cs="Arial"/>
                <w:bCs/>
              </w:rPr>
              <w:t>203.10</w:t>
            </w:r>
            <w:r w:rsidR="0000401F">
              <w:rPr>
                <w:rFonts w:asciiTheme="minorHAnsi" w:eastAsiaTheme="minorEastAsia" w:hAnsiTheme="minorHAnsi"/>
                <w:b w:val="0"/>
                <w:sz w:val="22"/>
              </w:rPr>
              <w:tab/>
            </w:r>
            <w:r w:rsidR="0000401F" w:rsidRPr="00DF4EA6">
              <w:rPr>
                <w:rStyle w:val="Hyperlink"/>
                <w:rFonts w:eastAsia="Times New Roman" w:cs="Arial"/>
                <w:bCs/>
              </w:rPr>
              <w:t>MAGI Income Sources on IRS Form 1040</w:t>
            </w:r>
            <w:r w:rsidR="0000401F">
              <w:rPr>
                <w:webHidden/>
              </w:rPr>
              <w:tab/>
            </w:r>
            <w:r w:rsidR="0000401F">
              <w:rPr>
                <w:webHidden/>
              </w:rPr>
              <w:fldChar w:fldCharType="begin"/>
            </w:r>
            <w:r w:rsidR="0000401F">
              <w:rPr>
                <w:webHidden/>
              </w:rPr>
              <w:instrText xml:space="preserve"> PAGEREF _Toc44446759 \h </w:instrText>
            </w:r>
            <w:r w:rsidR="0000401F">
              <w:rPr>
                <w:webHidden/>
              </w:rPr>
            </w:r>
            <w:r w:rsidR="0000401F">
              <w:rPr>
                <w:webHidden/>
              </w:rPr>
              <w:fldChar w:fldCharType="separate"/>
            </w:r>
            <w:r>
              <w:rPr>
                <w:webHidden/>
              </w:rPr>
              <w:t>42</w:t>
            </w:r>
            <w:r w:rsidR="0000401F">
              <w:rPr>
                <w:webHidden/>
              </w:rPr>
              <w:fldChar w:fldCharType="end"/>
            </w:r>
          </w:hyperlink>
        </w:p>
        <w:p w14:paraId="5E085033" w14:textId="3A424866" w:rsidR="0000401F" w:rsidRDefault="000D3577">
          <w:pPr>
            <w:pStyle w:val="TOC1"/>
            <w:rPr>
              <w:rFonts w:asciiTheme="minorHAnsi" w:eastAsiaTheme="minorEastAsia" w:hAnsiTheme="minorHAnsi"/>
              <w:b w:val="0"/>
              <w:sz w:val="22"/>
            </w:rPr>
          </w:pPr>
          <w:hyperlink w:anchor="_Toc44446760" w:history="1">
            <w:r w:rsidR="0000401F" w:rsidRPr="00DF4EA6">
              <w:rPr>
                <w:rStyle w:val="Hyperlink"/>
                <w:rFonts w:eastAsia="Times New Roman" w:cs="Arial"/>
                <w:bCs/>
              </w:rPr>
              <w:t>203.11</w:t>
            </w:r>
            <w:r w:rsidR="0000401F">
              <w:rPr>
                <w:rFonts w:asciiTheme="minorHAnsi" w:eastAsiaTheme="minorEastAsia" w:hAnsiTheme="minorHAnsi"/>
                <w:b w:val="0"/>
                <w:sz w:val="22"/>
              </w:rPr>
              <w:tab/>
            </w:r>
            <w:r w:rsidR="0000401F" w:rsidRPr="00DF4EA6">
              <w:rPr>
                <w:rStyle w:val="Hyperlink"/>
                <w:rFonts w:eastAsia="Times New Roman" w:cs="Arial"/>
                <w:bCs/>
              </w:rPr>
              <w:t>MAGI Income Deductions on IRS 1040</w:t>
            </w:r>
            <w:r w:rsidR="0000401F">
              <w:rPr>
                <w:webHidden/>
              </w:rPr>
              <w:tab/>
            </w:r>
            <w:r w:rsidR="0000401F">
              <w:rPr>
                <w:webHidden/>
              </w:rPr>
              <w:fldChar w:fldCharType="begin"/>
            </w:r>
            <w:r w:rsidR="0000401F">
              <w:rPr>
                <w:webHidden/>
              </w:rPr>
              <w:instrText xml:space="preserve"> PAGEREF _Toc44446760 \h </w:instrText>
            </w:r>
            <w:r w:rsidR="0000401F">
              <w:rPr>
                <w:webHidden/>
              </w:rPr>
            </w:r>
            <w:r w:rsidR="0000401F">
              <w:rPr>
                <w:webHidden/>
              </w:rPr>
              <w:fldChar w:fldCharType="separate"/>
            </w:r>
            <w:r>
              <w:rPr>
                <w:webHidden/>
              </w:rPr>
              <w:t>45</w:t>
            </w:r>
            <w:r w:rsidR="0000401F">
              <w:rPr>
                <w:webHidden/>
              </w:rPr>
              <w:fldChar w:fldCharType="end"/>
            </w:r>
          </w:hyperlink>
        </w:p>
        <w:p w14:paraId="7DDB309F" w14:textId="7FF98FA3" w:rsidR="000F197C" w:rsidRPr="008968CE" w:rsidRDefault="000F197C" w:rsidP="00175B87">
          <w:pPr>
            <w:widowControl w:val="0"/>
            <w:rPr>
              <w:rFonts w:cs="Arial"/>
            </w:rPr>
          </w:pPr>
          <w:r w:rsidRPr="008968CE">
            <w:rPr>
              <w:rFonts w:cs="Arial"/>
              <w:b/>
              <w:bCs/>
              <w:noProof/>
            </w:rPr>
            <w:fldChar w:fldCharType="end"/>
          </w:r>
        </w:p>
      </w:sdtContent>
    </w:sdt>
    <w:p w14:paraId="7F7E8E67" w14:textId="77777777" w:rsidR="00DF243F" w:rsidRPr="008968CE" w:rsidRDefault="00DF243F" w:rsidP="00175B87">
      <w:pPr>
        <w:widowControl w:val="0"/>
        <w:rPr>
          <w:rFonts w:eastAsia="Times New Roman" w:cs="Arial"/>
          <w:szCs w:val="24"/>
        </w:rPr>
      </w:pPr>
    </w:p>
    <w:p w14:paraId="25663645" w14:textId="77777777" w:rsidR="00DF243F" w:rsidRPr="008968CE" w:rsidRDefault="00DF243F" w:rsidP="00175B87">
      <w:pPr>
        <w:widowControl w:val="0"/>
        <w:rPr>
          <w:rFonts w:cs="Arial"/>
          <w:sz w:val="28"/>
        </w:rPr>
      </w:pPr>
      <w:r w:rsidRPr="008968CE">
        <w:rPr>
          <w:rFonts w:cs="Arial"/>
        </w:rPr>
        <w:br w:type="page"/>
      </w:r>
    </w:p>
    <w:p w14:paraId="48851842" w14:textId="7573A027" w:rsidR="00774083" w:rsidRPr="008968CE" w:rsidRDefault="00667711" w:rsidP="00175B87">
      <w:pPr>
        <w:pStyle w:val="ManualHeading1"/>
        <w:rPr>
          <w:sz w:val="16"/>
          <w:szCs w:val="16"/>
        </w:rPr>
      </w:pPr>
      <w:bookmarkStart w:id="1" w:name="_Toc44446721"/>
      <w:r w:rsidRPr="008968CE">
        <w:lastRenderedPageBreak/>
        <w:t>20</w:t>
      </w:r>
      <w:r w:rsidR="00641BF8" w:rsidRPr="008968CE">
        <w:t>3</w:t>
      </w:r>
      <w:r w:rsidRPr="008968CE">
        <w:t>.01</w:t>
      </w:r>
      <w:r w:rsidRPr="008968CE">
        <w:tab/>
      </w:r>
      <w:r w:rsidR="00774083" w:rsidRPr="008968CE">
        <w:t>Introduction</w:t>
      </w:r>
      <w:bookmarkEnd w:id="1"/>
      <w:bookmarkEnd w:id="0"/>
    </w:p>
    <w:p w14:paraId="4C7D43AE" w14:textId="6FD3E4E3" w:rsidR="00625626" w:rsidRPr="00403B17" w:rsidRDefault="0082131B" w:rsidP="00175B87">
      <w:pPr>
        <w:widowControl w:val="0"/>
        <w:jc w:val="right"/>
        <w:rPr>
          <w:rFonts w:cs="Arial"/>
          <w:sz w:val="16"/>
          <w:szCs w:val="16"/>
        </w:rPr>
      </w:pPr>
      <w:r w:rsidRPr="00403B17">
        <w:rPr>
          <w:rFonts w:cs="Arial"/>
          <w:sz w:val="16"/>
          <w:szCs w:val="16"/>
        </w:rPr>
        <w:t>(Eff. 01/01/14)</w:t>
      </w:r>
    </w:p>
    <w:p w14:paraId="48851844" w14:textId="75348801" w:rsidR="00173E23" w:rsidRPr="008968CE" w:rsidRDefault="00D96BC5" w:rsidP="00175B87">
      <w:pPr>
        <w:widowControl w:val="0"/>
        <w:jc w:val="both"/>
        <w:rPr>
          <w:rFonts w:cs="Arial"/>
        </w:rPr>
      </w:pPr>
      <w:r w:rsidRPr="008968CE">
        <w:rPr>
          <w:rFonts w:cs="Arial"/>
        </w:rPr>
        <w:t xml:space="preserve">Effective January 1, 2014, </w:t>
      </w:r>
      <w:r w:rsidR="00173E23" w:rsidRPr="008968CE">
        <w:rPr>
          <w:rFonts w:cs="Arial"/>
        </w:rPr>
        <w:t xml:space="preserve">the Affordable Care Act (ACA) </w:t>
      </w:r>
      <w:r w:rsidR="00667711" w:rsidRPr="008968CE">
        <w:rPr>
          <w:rFonts w:cs="Arial"/>
        </w:rPr>
        <w:t xml:space="preserve">mandates that </w:t>
      </w:r>
      <w:r w:rsidR="002B5E58" w:rsidRPr="008968CE">
        <w:rPr>
          <w:rFonts w:cs="Arial"/>
        </w:rPr>
        <w:t>income counting and budgeting</w:t>
      </w:r>
      <w:r w:rsidR="00173E23" w:rsidRPr="008968CE">
        <w:rPr>
          <w:rFonts w:cs="Arial"/>
        </w:rPr>
        <w:t xml:space="preserve"> </w:t>
      </w:r>
      <w:r w:rsidR="00057241" w:rsidRPr="008968CE">
        <w:rPr>
          <w:rFonts w:cs="Arial"/>
        </w:rPr>
        <w:t>be</w:t>
      </w:r>
      <w:r w:rsidR="00173E23" w:rsidRPr="008968CE">
        <w:rPr>
          <w:rFonts w:cs="Arial"/>
        </w:rPr>
        <w:t xml:space="preserve"> determined according to Modified Adjusted Gross Income (MAGI) methodology for Pregnant Women (PW), Children (PHC) and Parent Car</w:t>
      </w:r>
      <w:r w:rsidR="002B5E58" w:rsidRPr="008968CE">
        <w:rPr>
          <w:rFonts w:cs="Arial"/>
        </w:rPr>
        <w:t>etaker Relative (PCR</w:t>
      </w:r>
      <w:r w:rsidR="00193294" w:rsidRPr="008968CE">
        <w:rPr>
          <w:rFonts w:cs="Arial"/>
        </w:rPr>
        <w:t>) eligibility</w:t>
      </w:r>
      <w:r w:rsidR="00BA65BD" w:rsidRPr="008968CE">
        <w:rPr>
          <w:rFonts w:cs="Arial"/>
        </w:rPr>
        <w:t xml:space="preserve"> groups</w:t>
      </w:r>
      <w:r w:rsidR="002B5E58" w:rsidRPr="008968CE">
        <w:rPr>
          <w:rFonts w:cs="Arial"/>
        </w:rPr>
        <w:t xml:space="preserve">. Income </w:t>
      </w:r>
      <w:r w:rsidR="00BA65BD" w:rsidRPr="008968CE">
        <w:rPr>
          <w:rFonts w:cs="Arial"/>
        </w:rPr>
        <w:t>is</w:t>
      </w:r>
      <w:r w:rsidR="002B5E58" w:rsidRPr="008968CE">
        <w:rPr>
          <w:rFonts w:cs="Arial"/>
        </w:rPr>
        <w:t xml:space="preserve"> counted based on the whether income is </w:t>
      </w:r>
      <w:r w:rsidR="00CE53C1" w:rsidRPr="008968CE">
        <w:rPr>
          <w:rFonts w:cs="Arial"/>
        </w:rPr>
        <w:t xml:space="preserve">or is not </w:t>
      </w:r>
      <w:r w:rsidR="002B5E58" w:rsidRPr="008968CE">
        <w:rPr>
          <w:rFonts w:cs="Arial"/>
        </w:rPr>
        <w:t xml:space="preserve">taxable. MAGI methodology also eliminates existing income disregards and replaces </w:t>
      </w:r>
      <w:r w:rsidR="00057241" w:rsidRPr="008968CE">
        <w:rPr>
          <w:rFonts w:cs="Arial"/>
        </w:rPr>
        <w:t xml:space="preserve">them </w:t>
      </w:r>
      <w:r w:rsidR="002B5E58" w:rsidRPr="008968CE">
        <w:rPr>
          <w:rFonts w:cs="Arial"/>
        </w:rPr>
        <w:t>with a general 5% Federal Poverty Level (FPL) disregard</w:t>
      </w:r>
      <w:r w:rsidR="00BA65BD" w:rsidRPr="008968CE">
        <w:rPr>
          <w:rFonts w:cs="Arial"/>
        </w:rPr>
        <w:t xml:space="preserve"> when needed</w:t>
      </w:r>
      <w:r w:rsidR="002B5E58" w:rsidRPr="008968CE">
        <w:rPr>
          <w:rFonts w:cs="Arial"/>
        </w:rPr>
        <w:t>.</w:t>
      </w:r>
    </w:p>
    <w:p w14:paraId="52573457" w14:textId="77777777" w:rsidR="00051656" w:rsidRPr="008968CE" w:rsidRDefault="00051656" w:rsidP="00175B87">
      <w:pPr>
        <w:widowControl w:val="0"/>
        <w:jc w:val="both"/>
        <w:rPr>
          <w:rFonts w:cs="Arial"/>
        </w:rPr>
      </w:pPr>
    </w:p>
    <w:p w14:paraId="48851845" w14:textId="00A1DCDB" w:rsidR="00667711" w:rsidRPr="008968CE" w:rsidRDefault="00667711" w:rsidP="00175B87">
      <w:pPr>
        <w:pStyle w:val="ManualHeading1"/>
        <w:rPr>
          <w:sz w:val="22"/>
          <w:szCs w:val="22"/>
        </w:rPr>
      </w:pPr>
      <w:bookmarkStart w:id="2" w:name="_Toc44446722"/>
      <w:r w:rsidRPr="008968CE">
        <w:t>20</w:t>
      </w:r>
      <w:r w:rsidR="00641BF8" w:rsidRPr="008968CE">
        <w:t>3</w:t>
      </w:r>
      <w:r w:rsidRPr="008968CE">
        <w:t>.02</w:t>
      </w:r>
      <w:r w:rsidRPr="008968CE">
        <w:tab/>
        <w:t>Definitions</w:t>
      </w:r>
      <w:bookmarkEnd w:id="2"/>
    </w:p>
    <w:p w14:paraId="48851846" w14:textId="5E084141" w:rsidR="00667711" w:rsidRPr="00403B17" w:rsidRDefault="0082131B" w:rsidP="00175B87">
      <w:pPr>
        <w:pStyle w:val="ManualHeading1"/>
        <w:jc w:val="right"/>
        <w:outlineLvl w:val="9"/>
        <w:rPr>
          <w:b w:val="0"/>
          <w:sz w:val="22"/>
          <w:szCs w:val="22"/>
        </w:rPr>
      </w:pPr>
      <w:r w:rsidRPr="00403B17">
        <w:rPr>
          <w:b w:val="0"/>
          <w:sz w:val="16"/>
          <w:szCs w:val="16"/>
        </w:rPr>
        <w:t>(Eff. 01/01/14)</w:t>
      </w:r>
    </w:p>
    <w:tbl>
      <w:tblPr>
        <w:tblStyle w:val="TableGrid"/>
        <w:tblW w:w="5000" w:type="pct"/>
        <w:tblLook w:val="04A0" w:firstRow="1" w:lastRow="0" w:firstColumn="1" w:lastColumn="0" w:noHBand="0" w:noVBand="1"/>
      </w:tblPr>
      <w:tblGrid>
        <w:gridCol w:w="3313"/>
        <w:gridCol w:w="6983"/>
      </w:tblGrid>
      <w:tr w:rsidR="003503E1" w:rsidRPr="008968CE" w14:paraId="4885184B" w14:textId="77777777" w:rsidTr="00667711">
        <w:tc>
          <w:tcPr>
            <w:tcW w:w="1609" w:type="pct"/>
          </w:tcPr>
          <w:p w14:paraId="48851849" w14:textId="7446A73E" w:rsidR="003503E1" w:rsidRPr="008968CE" w:rsidRDefault="00625626" w:rsidP="00175B87">
            <w:pPr>
              <w:widowControl w:val="0"/>
              <w:jc w:val="both"/>
              <w:rPr>
                <w:rFonts w:cs="Arial"/>
                <w:sz w:val="22"/>
              </w:rPr>
            </w:pPr>
            <w:r w:rsidRPr="008968CE">
              <w:rPr>
                <w:rFonts w:cs="Arial"/>
                <w:bCs/>
                <w:sz w:val="22"/>
              </w:rPr>
              <w:t>Income</w:t>
            </w:r>
          </w:p>
        </w:tc>
        <w:tc>
          <w:tcPr>
            <w:tcW w:w="3391" w:type="pct"/>
          </w:tcPr>
          <w:p w14:paraId="4885184A" w14:textId="6A4059B4" w:rsidR="003503E1" w:rsidRPr="008968CE" w:rsidRDefault="00625626" w:rsidP="00175B87">
            <w:pPr>
              <w:widowControl w:val="0"/>
              <w:jc w:val="both"/>
              <w:rPr>
                <w:rFonts w:cs="Arial"/>
                <w:bCs/>
                <w:sz w:val="22"/>
              </w:rPr>
            </w:pPr>
            <w:r w:rsidRPr="008968CE">
              <w:rPr>
                <w:rFonts w:cs="Arial"/>
                <w:bCs/>
                <w:sz w:val="22"/>
              </w:rPr>
              <w:t>Money received by a member of the MAGI household from any source. Income may be classified as either Earned or Unearned.</w:t>
            </w:r>
          </w:p>
        </w:tc>
      </w:tr>
      <w:tr w:rsidR="003503E1" w:rsidRPr="008968CE" w14:paraId="4885184E" w14:textId="77777777" w:rsidTr="00ED14F0">
        <w:tc>
          <w:tcPr>
            <w:tcW w:w="1609" w:type="pct"/>
          </w:tcPr>
          <w:p w14:paraId="4885184C" w14:textId="54DF5367" w:rsidR="003503E1" w:rsidRPr="008968CE" w:rsidRDefault="00625626" w:rsidP="00175B87">
            <w:pPr>
              <w:widowControl w:val="0"/>
              <w:jc w:val="both"/>
              <w:rPr>
                <w:rFonts w:cs="Arial"/>
                <w:sz w:val="22"/>
              </w:rPr>
            </w:pPr>
            <w:r w:rsidRPr="008968CE">
              <w:rPr>
                <w:rFonts w:cs="Arial"/>
                <w:sz w:val="22"/>
              </w:rPr>
              <w:t>Earned Income</w:t>
            </w:r>
          </w:p>
        </w:tc>
        <w:tc>
          <w:tcPr>
            <w:tcW w:w="3391" w:type="pct"/>
          </w:tcPr>
          <w:p w14:paraId="0B9FFA18" w14:textId="77777777" w:rsidR="00625626" w:rsidRPr="008968CE" w:rsidRDefault="00625626" w:rsidP="00175B87">
            <w:pPr>
              <w:widowControl w:val="0"/>
              <w:numPr>
                <w:ilvl w:val="0"/>
                <w:numId w:val="36"/>
              </w:numPr>
              <w:tabs>
                <w:tab w:val="clear" w:pos="720"/>
              </w:tabs>
              <w:ind w:left="467"/>
              <w:jc w:val="both"/>
              <w:rPr>
                <w:rFonts w:cs="Arial"/>
                <w:bCs/>
                <w:sz w:val="22"/>
              </w:rPr>
            </w:pPr>
            <w:r w:rsidRPr="008968CE">
              <w:rPr>
                <w:rFonts w:cs="Arial"/>
                <w:bCs/>
                <w:sz w:val="22"/>
              </w:rPr>
              <w:t>Wages – All money earned by a MAGI household member through the receipt of salary or commission as an employee; or</w:t>
            </w:r>
          </w:p>
          <w:p w14:paraId="4885184D" w14:textId="7ABA6F20" w:rsidR="003503E1" w:rsidRPr="008968CE" w:rsidRDefault="00625626" w:rsidP="00175B87">
            <w:pPr>
              <w:widowControl w:val="0"/>
              <w:numPr>
                <w:ilvl w:val="0"/>
                <w:numId w:val="36"/>
              </w:numPr>
              <w:tabs>
                <w:tab w:val="clear" w:pos="720"/>
              </w:tabs>
              <w:ind w:left="467"/>
              <w:jc w:val="both"/>
              <w:rPr>
                <w:rFonts w:cs="Arial"/>
                <w:bCs/>
                <w:sz w:val="22"/>
              </w:rPr>
            </w:pPr>
            <w:r w:rsidRPr="008968CE">
              <w:rPr>
                <w:rFonts w:cs="Arial"/>
                <w:bCs/>
                <w:sz w:val="22"/>
              </w:rPr>
              <w:t xml:space="preserve">Self-Employment Earnings – Income earned directly from one’s own business, </w:t>
            </w:r>
            <w:proofErr w:type="gramStart"/>
            <w:r w:rsidRPr="008968CE">
              <w:rPr>
                <w:rFonts w:cs="Arial"/>
                <w:bCs/>
                <w:sz w:val="22"/>
              </w:rPr>
              <w:t>trade</w:t>
            </w:r>
            <w:proofErr w:type="gramEnd"/>
            <w:r w:rsidRPr="008968CE">
              <w:rPr>
                <w:rFonts w:cs="Arial"/>
                <w:bCs/>
                <w:sz w:val="22"/>
              </w:rPr>
              <w:t xml:space="preserve"> or profession rather than specified as salary or wages from an employer.</w:t>
            </w:r>
          </w:p>
        </w:tc>
      </w:tr>
      <w:tr w:rsidR="003503E1" w:rsidRPr="008968CE" w14:paraId="48851851" w14:textId="77777777" w:rsidTr="00667711">
        <w:tc>
          <w:tcPr>
            <w:tcW w:w="1609" w:type="pct"/>
          </w:tcPr>
          <w:p w14:paraId="4885184F" w14:textId="174E1D54" w:rsidR="003503E1" w:rsidRPr="008968CE" w:rsidRDefault="00625626" w:rsidP="00175B87">
            <w:pPr>
              <w:widowControl w:val="0"/>
              <w:jc w:val="both"/>
              <w:rPr>
                <w:rFonts w:cs="Arial"/>
                <w:sz w:val="22"/>
              </w:rPr>
            </w:pPr>
            <w:r w:rsidRPr="008968CE">
              <w:rPr>
                <w:rFonts w:cs="Arial"/>
                <w:sz w:val="22"/>
              </w:rPr>
              <w:t>Unearned Income</w:t>
            </w:r>
          </w:p>
        </w:tc>
        <w:tc>
          <w:tcPr>
            <w:tcW w:w="3391" w:type="pct"/>
          </w:tcPr>
          <w:p w14:paraId="48851850" w14:textId="6BF29784" w:rsidR="003503E1" w:rsidRPr="008968CE" w:rsidRDefault="00625626" w:rsidP="00175B87">
            <w:pPr>
              <w:widowControl w:val="0"/>
              <w:rPr>
                <w:rFonts w:cs="Arial"/>
                <w:sz w:val="22"/>
              </w:rPr>
            </w:pPr>
            <w:r w:rsidRPr="008968CE">
              <w:rPr>
                <w:rFonts w:cs="Arial"/>
                <w:sz w:val="22"/>
              </w:rPr>
              <w:t>Any income that does not fall into the categories defined under Earned Income.</w:t>
            </w:r>
          </w:p>
        </w:tc>
      </w:tr>
      <w:tr w:rsidR="003503E1" w:rsidRPr="008968CE" w14:paraId="48851860" w14:textId="77777777" w:rsidTr="00667711">
        <w:tc>
          <w:tcPr>
            <w:tcW w:w="1609" w:type="pct"/>
          </w:tcPr>
          <w:p w14:paraId="48851852" w14:textId="4B1389C9" w:rsidR="003503E1" w:rsidRPr="008968CE" w:rsidRDefault="00625626" w:rsidP="00175B87">
            <w:pPr>
              <w:widowControl w:val="0"/>
              <w:jc w:val="both"/>
              <w:rPr>
                <w:rFonts w:cs="Arial"/>
                <w:sz w:val="22"/>
              </w:rPr>
            </w:pPr>
            <w:r w:rsidRPr="008968CE">
              <w:rPr>
                <w:rFonts w:cs="Arial"/>
                <w:sz w:val="22"/>
              </w:rPr>
              <w:t>Income Limits</w:t>
            </w:r>
          </w:p>
        </w:tc>
        <w:tc>
          <w:tcPr>
            <w:tcW w:w="3391" w:type="pct"/>
          </w:tcPr>
          <w:p w14:paraId="4885185F" w14:textId="01C13BB8" w:rsidR="00D5264D" w:rsidRPr="008968CE" w:rsidRDefault="00625626" w:rsidP="00175B87">
            <w:pPr>
              <w:pStyle w:val="BodyText"/>
              <w:widowControl w:val="0"/>
              <w:rPr>
                <w:rFonts w:cs="Arial"/>
                <w:bCs/>
                <w:sz w:val="22"/>
                <w:szCs w:val="22"/>
              </w:rPr>
            </w:pPr>
            <w:r w:rsidRPr="008968CE">
              <w:rPr>
                <w:rFonts w:cs="Arial"/>
                <w:bCs/>
                <w:sz w:val="22"/>
                <w:szCs w:val="22"/>
              </w:rPr>
              <w:t xml:space="preserve">The MAGI household must have net countable income at or below the </w:t>
            </w:r>
            <w:r w:rsidR="00D14357" w:rsidRPr="008968CE">
              <w:rPr>
                <w:rFonts w:cs="Arial"/>
                <w:bCs/>
                <w:sz w:val="22"/>
                <w:szCs w:val="22"/>
              </w:rPr>
              <w:t>appropriate</w:t>
            </w:r>
            <w:r w:rsidRPr="008968CE">
              <w:rPr>
                <w:rFonts w:cs="Arial"/>
                <w:bCs/>
                <w:sz w:val="22"/>
                <w:szCs w:val="22"/>
              </w:rPr>
              <w:t xml:space="preserve"> </w:t>
            </w:r>
            <w:r w:rsidR="00D14357" w:rsidRPr="008968CE">
              <w:rPr>
                <w:rFonts w:cs="Arial"/>
                <w:bCs/>
                <w:sz w:val="22"/>
                <w:szCs w:val="22"/>
              </w:rPr>
              <w:t xml:space="preserve">categorical </w:t>
            </w:r>
            <w:r w:rsidRPr="008968CE">
              <w:rPr>
                <w:rFonts w:cs="Arial"/>
                <w:bCs/>
                <w:sz w:val="22"/>
                <w:szCs w:val="22"/>
              </w:rPr>
              <w:t xml:space="preserve">standard </w:t>
            </w:r>
            <w:r w:rsidR="00D14357" w:rsidRPr="008968CE">
              <w:rPr>
                <w:rFonts w:cs="Arial"/>
                <w:bCs/>
                <w:sz w:val="22"/>
                <w:szCs w:val="22"/>
              </w:rPr>
              <w:t xml:space="preserve">and </w:t>
            </w:r>
            <w:r w:rsidRPr="008968CE">
              <w:rPr>
                <w:rFonts w:cs="Arial"/>
                <w:bCs/>
                <w:sz w:val="22"/>
                <w:szCs w:val="22"/>
              </w:rPr>
              <w:t>the number of individuals in the MAGI household. Income limits are based on family size. (Refer to MPPM</w:t>
            </w:r>
            <w:r w:rsidRPr="008968CE">
              <w:rPr>
                <w:rFonts w:cs="Arial"/>
                <w:sz w:val="22"/>
                <w:szCs w:val="22"/>
              </w:rPr>
              <w:t xml:space="preserve"> 103.03 </w:t>
            </w:r>
            <w:r w:rsidRPr="008968CE">
              <w:rPr>
                <w:rFonts w:cs="Arial"/>
                <w:bCs/>
                <w:sz w:val="22"/>
                <w:szCs w:val="22"/>
              </w:rPr>
              <w:t xml:space="preserve">for </w:t>
            </w:r>
            <w:r w:rsidR="00D14357" w:rsidRPr="008968CE">
              <w:rPr>
                <w:rFonts w:cs="Arial"/>
                <w:bCs/>
                <w:sz w:val="22"/>
                <w:szCs w:val="22"/>
              </w:rPr>
              <w:t>categorical standard</w:t>
            </w:r>
            <w:r w:rsidRPr="008968CE">
              <w:rPr>
                <w:rFonts w:cs="Arial"/>
                <w:bCs/>
                <w:sz w:val="22"/>
                <w:szCs w:val="22"/>
              </w:rPr>
              <w:t>.)</w:t>
            </w:r>
          </w:p>
        </w:tc>
      </w:tr>
    </w:tbl>
    <w:p w14:paraId="3A8FAA4D" w14:textId="77777777" w:rsidR="00DF243F" w:rsidRPr="008968CE" w:rsidRDefault="00DF243F" w:rsidP="00175B87">
      <w:pPr>
        <w:widowControl w:val="0"/>
        <w:rPr>
          <w:rFonts w:eastAsia="Times New Roman" w:cs="Arial"/>
          <w:szCs w:val="24"/>
        </w:rPr>
      </w:pPr>
    </w:p>
    <w:p w14:paraId="4885186A" w14:textId="44193CBC" w:rsidR="001527B9" w:rsidRPr="008968CE" w:rsidRDefault="001527B9" w:rsidP="00175B87">
      <w:pPr>
        <w:pStyle w:val="ManualHeading1"/>
        <w:rPr>
          <w:sz w:val="22"/>
          <w:szCs w:val="22"/>
        </w:rPr>
      </w:pPr>
      <w:bookmarkStart w:id="3" w:name="_Toc44446723"/>
      <w:r w:rsidRPr="008968CE">
        <w:t>20</w:t>
      </w:r>
      <w:r w:rsidR="00641BF8" w:rsidRPr="008968CE">
        <w:t>3</w:t>
      </w:r>
      <w:r w:rsidRPr="008968CE">
        <w:t>.03</w:t>
      </w:r>
      <w:r w:rsidRPr="008968CE">
        <w:tab/>
      </w:r>
      <w:r w:rsidR="002A142A" w:rsidRPr="008968CE">
        <w:t>Counting Income</w:t>
      </w:r>
      <w:bookmarkEnd w:id="3"/>
    </w:p>
    <w:p w14:paraId="3854B664" w14:textId="67A43C6C" w:rsidR="0082131B" w:rsidRPr="00403B17" w:rsidRDefault="0082131B" w:rsidP="00175B87">
      <w:pPr>
        <w:pStyle w:val="ManualHeading1"/>
        <w:jc w:val="right"/>
        <w:outlineLvl w:val="9"/>
        <w:rPr>
          <w:b w:val="0"/>
          <w:sz w:val="22"/>
          <w:szCs w:val="22"/>
        </w:rPr>
      </w:pPr>
      <w:r w:rsidRPr="00403B17">
        <w:rPr>
          <w:b w:val="0"/>
          <w:sz w:val="16"/>
          <w:szCs w:val="16"/>
        </w:rPr>
        <w:t>(</w:t>
      </w:r>
      <w:r w:rsidR="0034594C">
        <w:rPr>
          <w:b w:val="0"/>
          <w:sz w:val="16"/>
          <w:szCs w:val="16"/>
        </w:rPr>
        <w:t>Rev</w:t>
      </w:r>
      <w:r w:rsidRPr="00403B17">
        <w:rPr>
          <w:b w:val="0"/>
          <w:sz w:val="16"/>
          <w:szCs w:val="16"/>
        </w:rPr>
        <w:t>. 0</w:t>
      </w:r>
      <w:r w:rsidR="0034594C">
        <w:rPr>
          <w:b w:val="0"/>
          <w:sz w:val="16"/>
          <w:szCs w:val="16"/>
        </w:rPr>
        <w:t>6</w:t>
      </w:r>
      <w:r w:rsidRPr="00403B17">
        <w:rPr>
          <w:b w:val="0"/>
          <w:sz w:val="16"/>
          <w:szCs w:val="16"/>
        </w:rPr>
        <w:t>/01/1</w:t>
      </w:r>
      <w:r w:rsidR="0034594C">
        <w:rPr>
          <w:b w:val="0"/>
          <w:sz w:val="16"/>
          <w:szCs w:val="16"/>
        </w:rPr>
        <w:t>8</w:t>
      </w:r>
      <w:r w:rsidRPr="00403B17">
        <w:rPr>
          <w:b w:val="0"/>
          <w:sz w:val="16"/>
          <w:szCs w:val="16"/>
        </w:rPr>
        <w:t>)</w:t>
      </w:r>
    </w:p>
    <w:p w14:paraId="11A8302B" w14:textId="2A9BD54A" w:rsidR="00033B15" w:rsidRPr="008968CE" w:rsidRDefault="00033B15" w:rsidP="00175B87">
      <w:pPr>
        <w:widowControl w:val="0"/>
        <w:jc w:val="both"/>
        <w:rPr>
          <w:rFonts w:cs="Arial"/>
        </w:rPr>
      </w:pPr>
      <w:r w:rsidRPr="008968CE">
        <w:rPr>
          <w:rFonts w:cs="Arial"/>
        </w:rPr>
        <w:t xml:space="preserve">Applicants who fall under </w:t>
      </w:r>
      <w:r w:rsidR="00057241" w:rsidRPr="008968CE">
        <w:rPr>
          <w:rFonts w:cs="Arial"/>
        </w:rPr>
        <w:t xml:space="preserve">a </w:t>
      </w:r>
      <w:r w:rsidRPr="008968CE">
        <w:rPr>
          <w:rFonts w:cs="Arial"/>
        </w:rPr>
        <w:t>MAGI categor</w:t>
      </w:r>
      <w:r w:rsidR="00057241" w:rsidRPr="008968CE">
        <w:rPr>
          <w:rFonts w:cs="Arial"/>
        </w:rPr>
        <w:t>y</w:t>
      </w:r>
      <w:r w:rsidRPr="008968CE">
        <w:rPr>
          <w:rFonts w:cs="Arial"/>
        </w:rPr>
        <w:t xml:space="preserve"> are to be assessed for eligibility using MAGI methodology. This section describes how income </w:t>
      </w:r>
      <w:r w:rsidR="00BA65BD" w:rsidRPr="008968CE">
        <w:rPr>
          <w:rFonts w:cs="Arial"/>
        </w:rPr>
        <w:t>is</w:t>
      </w:r>
      <w:r w:rsidRPr="008968CE">
        <w:rPr>
          <w:rFonts w:cs="Arial"/>
        </w:rPr>
        <w:t xml:space="preserve"> counted for the financial eligibility determination. The basic rule for income is: MAGI income for ALL individuals who are </w:t>
      </w:r>
      <w:r w:rsidR="008A69AB" w:rsidRPr="008968CE">
        <w:rPr>
          <w:rFonts w:cs="Arial"/>
        </w:rPr>
        <w:t>considered part of</w:t>
      </w:r>
      <w:r w:rsidRPr="008968CE">
        <w:rPr>
          <w:rFonts w:cs="Arial"/>
        </w:rPr>
        <w:t xml:space="preserve"> a MAGI household must be counted unless an individual meets one of the </w:t>
      </w:r>
      <w:r w:rsidR="002D0A79" w:rsidRPr="008968CE">
        <w:rPr>
          <w:rFonts w:cs="Arial"/>
        </w:rPr>
        <w:t xml:space="preserve">three </w:t>
      </w:r>
      <w:r w:rsidRPr="008968CE">
        <w:rPr>
          <w:rFonts w:cs="Arial"/>
        </w:rPr>
        <w:t>exceptions listed below (</w:t>
      </w:r>
      <w:r w:rsidR="00C71BEE" w:rsidRPr="008968CE">
        <w:rPr>
          <w:rFonts w:cs="Arial"/>
        </w:rPr>
        <w:t>Medicaid Rules Summary and Calculations</w:t>
      </w:r>
      <w:r w:rsidRPr="008968CE">
        <w:rPr>
          <w:rFonts w:cs="Arial"/>
        </w:rPr>
        <w:t>).</w:t>
      </w:r>
    </w:p>
    <w:p w14:paraId="7C4CAAAC" w14:textId="77777777" w:rsidR="00033B15" w:rsidRPr="008968CE" w:rsidRDefault="00033B15" w:rsidP="00175B87">
      <w:pPr>
        <w:widowControl w:val="0"/>
        <w:numPr>
          <w:ilvl w:val="2"/>
          <w:numId w:val="1"/>
        </w:numPr>
        <w:jc w:val="both"/>
        <w:rPr>
          <w:rFonts w:cs="Arial"/>
        </w:rPr>
      </w:pPr>
      <w:r w:rsidRPr="008968CE">
        <w:rPr>
          <w:rFonts w:cs="Arial"/>
        </w:rPr>
        <w:t>Calculations</w:t>
      </w:r>
    </w:p>
    <w:p w14:paraId="243C8C83" w14:textId="77777777" w:rsidR="00033B15" w:rsidRPr="008968CE" w:rsidRDefault="00033B15" w:rsidP="00175B87">
      <w:pPr>
        <w:widowControl w:val="0"/>
        <w:numPr>
          <w:ilvl w:val="3"/>
          <w:numId w:val="1"/>
        </w:numPr>
        <w:jc w:val="both"/>
        <w:rPr>
          <w:rFonts w:cs="Arial"/>
        </w:rPr>
      </w:pPr>
      <w:r w:rsidRPr="008968CE">
        <w:rPr>
          <w:rFonts w:cs="Arial"/>
        </w:rPr>
        <w:t>Included in Calculating Income:</w:t>
      </w:r>
    </w:p>
    <w:p w14:paraId="41E7332A" w14:textId="77777777" w:rsidR="00033B15" w:rsidRPr="008968CE" w:rsidRDefault="00033B15" w:rsidP="00175B87">
      <w:pPr>
        <w:widowControl w:val="0"/>
        <w:numPr>
          <w:ilvl w:val="4"/>
          <w:numId w:val="1"/>
        </w:numPr>
        <w:jc w:val="both"/>
        <w:rPr>
          <w:rFonts w:cs="Arial"/>
        </w:rPr>
      </w:pPr>
      <w:r w:rsidRPr="008968CE">
        <w:rPr>
          <w:rFonts w:cs="Arial"/>
        </w:rPr>
        <w:t>Adjusted Gross Income (AGI)</w:t>
      </w:r>
    </w:p>
    <w:p w14:paraId="5DA2A73A" w14:textId="77777777" w:rsidR="00033B15" w:rsidRPr="008968CE" w:rsidRDefault="00033B15" w:rsidP="00175B87">
      <w:pPr>
        <w:widowControl w:val="0"/>
        <w:numPr>
          <w:ilvl w:val="4"/>
          <w:numId w:val="1"/>
        </w:numPr>
        <w:jc w:val="both"/>
        <w:rPr>
          <w:rFonts w:cs="Arial"/>
        </w:rPr>
      </w:pPr>
      <w:r w:rsidRPr="008968CE">
        <w:rPr>
          <w:rFonts w:cs="Arial"/>
        </w:rPr>
        <w:t xml:space="preserve">+ Excluded Foreign Income </w:t>
      </w:r>
    </w:p>
    <w:p w14:paraId="43F63529" w14:textId="29E044E6" w:rsidR="00033B15" w:rsidRPr="008968CE" w:rsidRDefault="00033B15" w:rsidP="00175B87">
      <w:pPr>
        <w:widowControl w:val="0"/>
        <w:numPr>
          <w:ilvl w:val="4"/>
          <w:numId w:val="1"/>
        </w:numPr>
        <w:jc w:val="both"/>
        <w:rPr>
          <w:rFonts w:cs="Arial"/>
        </w:rPr>
      </w:pPr>
      <w:r w:rsidRPr="008968CE">
        <w:rPr>
          <w:rFonts w:cs="Arial"/>
        </w:rPr>
        <w:t xml:space="preserve">+ Tax Exempt </w:t>
      </w:r>
      <w:r w:rsidR="00695456">
        <w:rPr>
          <w:rFonts w:cs="Arial"/>
        </w:rPr>
        <w:t xml:space="preserve">Interest </w:t>
      </w:r>
      <w:r w:rsidRPr="008968CE">
        <w:rPr>
          <w:rFonts w:cs="Arial"/>
        </w:rPr>
        <w:t xml:space="preserve">Income </w:t>
      </w:r>
    </w:p>
    <w:p w14:paraId="57623E9C" w14:textId="77777777" w:rsidR="00033B15" w:rsidRPr="008968CE" w:rsidRDefault="00033B15" w:rsidP="00175B87">
      <w:pPr>
        <w:widowControl w:val="0"/>
        <w:numPr>
          <w:ilvl w:val="4"/>
          <w:numId w:val="1"/>
        </w:numPr>
        <w:jc w:val="both"/>
        <w:rPr>
          <w:rFonts w:cs="Arial"/>
        </w:rPr>
      </w:pPr>
      <w:r w:rsidRPr="008968CE">
        <w:rPr>
          <w:rFonts w:cs="Arial"/>
        </w:rPr>
        <w:t>+ Non-Taxable Social Security Benefits</w:t>
      </w:r>
    </w:p>
    <w:p w14:paraId="6F08C2E8" w14:textId="77777777" w:rsidR="00033B15" w:rsidRPr="008968CE" w:rsidRDefault="00033B15" w:rsidP="00175B87">
      <w:pPr>
        <w:widowControl w:val="0"/>
        <w:numPr>
          <w:ilvl w:val="4"/>
          <w:numId w:val="1"/>
        </w:numPr>
        <w:jc w:val="both"/>
        <w:rPr>
          <w:rFonts w:cs="Arial"/>
        </w:rPr>
      </w:pPr>
      <w:r w:rsidRPr="008968CE">
        <w:rPr>
          <w:rFonts w:cs="Arial"/>
        </w:rPr>
        <w:t xml:space="preserve"> = Modified Adjusted Gross Income (MAGI)</w:t>
      </w:r>
    </w:p>
    <w:p w14:paraId="3E2A2F20" w14:textId="77777777" w:rsidR="00033B15" w:rsidRPr="008968CE" w:rsidRDefault="00033B15" w:rsidP="00175B87">
      <w:pPr>
        <w:widowControl w:val="0"/>
        <w:numPr>
          <w:ilvl w:val="3"/>
          <w:numId w:val="1"/>
        </w:numPr>
        <w:jc w:val="both"/>
        <w:rPr>
          <w:rFonts w:cs="Arial"/>
        </w:rPr>
      </w:pPr>
      <w:r w:rsidRPr="008968CE">
        <w:rPr>
          <w:rFonts w:cs="Arial"/>
        </w:rPr>
        <w:t xml:space="preserve">Not Included in Calculating Income: </w:t>
      </w:r>
    </w:p>
    <w:p w14:paraId="735EA761" w14:textId="77777777" w:rsidR="00033B15" w:rsidRPr="008968CE" w:rsidRDefault="00033B15" w:rsidP="00175B87">
      <w:pPr>
        <w:widowControl w:val="0"/>
        <w:numPr>
          <w:ilvl w:val="4"/>
          <w:numId w:val="1"/>
        </w:numPr>
        <w:jc w:val="both"/>
        <w:rPr>
          <w:rFonts w:cs="Arial"/>
        </w:rPr>
      </w:pPr>
      <w:r w:rsidRPr="008968CE">
        <w:rPr>
          <w:rFonts w:cs="Arial"/>
        </w:rPr>
        <w:t>Certain Scholarship and Fellowship Income</w:t>
      </w:r>
    </w:p>
    <w:p w14:paraId="11481C64" w14:textId="77777777" w:rsidR="00033B15" w:rsidRPr="008968CE" w:rsidRDefault="00033B15" w:rsidP="00175B87">
      <w:pPr>
        <w:widowControl w:val="0"/>
        <w:numPr>
          <w:ilvl w:val="4"/>
          <w:numId w:val="1"/>
        </w:numPr>
        <w:jc w:val="both"/>
        <w:rPr>
          <w:rFonts w:cs="Arial"/>
        </w:rPr>
      </w:pPr>
      <w:r w:rsidRPr="008968CE">
        <w:rPr>
          <w:rFonts w:cs="Arial"/>
        </w:rPr>
        <w:t>Certain Native American Income</w:t>
      </w:r>
    </w:p>
    <w:p w14:paraId="1675EE64" w14:textId="77777777" w:rsidR="00033B15" w:rsidRPr="008968CE" w:rsidRDefault="00033B15" w:rsidP="00175B87">
      <w:pPr>
        <w:widowControl w:val="0"/>
        <w:numPr>
          <w:ilvl w:val="4"/>
          <w:numId w:val="1"/>
        </w:numPr>
        <w:jc w:val="both"/>
        <w:rPr>
          <w:rFonts w:cs="Arial"/>
        </w:rPr>
      </w:pPr>
      <w:r w:rsidRPr="008968CE">
        <w:rPr>
          <w:rFonts w:cs="Arial"/>
        </w:rPr>
        <w:t>Certain Alaska Native Income</w:t>
      </w:r>
    </w:p>
    <w:p w14:paraId="7AF749F4" w14:textId="77777777" w:rsidR="00625626" w:rsidRPr="008968CE" w:rsidRDefault="00625626" w:rsidP="00175B87">
      <w:pPr>
        <w:widowControl w:val="0"/>
        <w:jc w:val="both"/>
        <w:rPr>
          <w:rFonts w:cs="Arial"/>
        </w:rPr>
      </w:pPr>
    </w:p>
    <w:p w14:paraId="7BC02253" w14:textId="77777777" w:rsidR="0034594C" w:rsidRDefault="0034594C" w:rsidP="0034594C">
      <w:pPr>
        <w:widowControl w:val="0"/>
        <w:jc w:val="both"/>
        <w:rPr>
          <w:rFonts w:eastAsia="Calibri"/>
          <w:b/>
          <w:bCs/>
        </w:rPr>
      </w:pPr>
      <w:r w:rsidRPr="006D7634">
        <w:rPr>
          <w:rFonts w:eastAsia="Calibri"/>
        </w:rPr>
        <w:t xml:space="preserve">Income is budgeted prospectively Countable income is based on the representative income </w:t>
      </w:r>
      <w:r w:rsidRPr="006D7634">
        <w:rPr>
          <w:rFonts w:eastAsia="Calibri"/>
        </w:rPr>
        <w:lastRenderedPageBreak/>
        <w:t xml:space="preserve">received in consecutive pay periods within 35 days prior to and including the: </w:t>
      </w:r>
    </w:p>
    <w:p w14:paraId="14F1B527" w14:textId="77777777" w:rsidR="0034594C" w:rsidRPr="005C5B02" w:rsidRDefault="0034594C" w:rsidP="00CD0E5F">
      <w:pPr>
        <w:pStyle w:val="ListParagraph"/>
        <w:widowControl w:val="0"/>
        <w:numPr>
          <w:ilvl w:val="0"/>
          <w:numId w:val="42"/>
        </w:numPr>
        <w:ind w:left="1080" w:hanging="360"/>
        <w:jc w:val="both"/>
        <w:rPr>
          <w:rFonts w:cs="Arial"/>
        </w:rPr>
      </w:pPr>
      <w:r w:rsidRPr="005C5B02">
        <w:rPr>
          <w:rFonts w:cs="Arial"/>
        </w:rPr>
        <w:t xml:space="preserve">application signature </w:t>
      </w:r>
      <w:proofErr w:type="gramStart"/>
      <w:r w:rsidRPr="005C5B02">
        <w:rPr>
          <w:rFonts w:cs="Arial"/>
        </w:rPr>
        <w:t>date</w:t>
      </w:r>
      <w:r>
        <w:rPr>
          <w:rFonts w:cs="Arial"/>
        </w:rPr>
        <w:t>;</w:t>
      </w:r>
      <w:proofErr w:type="gramEnd"/>
    </w:p>
    <w:p w14:paraId="17BF5B55" w14:textId="77777777" w:rsidR="0034594C" w:rsidRPr="005C5B02" w:rsidRDefault="0034594C" w:rsidP="00CD0E5F">
      <w:pPr>
        <w:pStyle w:val="ListParagraph"/>
        <w:widowControl w:val="0"/>
        <w:numPr>
          <w:ilvl w:val="0"/>
          <w:numId w:val="42"/>
        </w:numPr>
        <w:ind w:left="1080" w:hanging="360"/>
        <w:jc w:val="both"/>
        <w:rPr>
          <w:rFonts w:cs="Arial"/>
        </w:rPr>
      </w:pPr>
      <w:r w:rsidRPr="005C5B02">
        <w:rPr>
          <w:rFonts w:cs="Arial"/>
        </w:rPr>
        <w:t xml:space="preserve">review signature </w:t>
      </w:r>
      <w:proofErr w:type="gramStart"/>
      <w:r w:rsidRPr="005C5B02">
        <w:rPr>
          <w:rFonts w:cs="Arial"/>
        </w:rPr>
        <w:t>date</w:t>
      </w:r>
      <w:r>
        <w:rPr>
          <w:rFonts w:cs="Arial"/>
        </w:rPr>
        <w:t>;</w:t>
      </w:r>
      <w:proofErr w:type="gramEnd"/>
    </w:p>
    <w:p w14:paraId="231F8E44" w14:textId="77777777" w:rsidR="0034594C" w:rsidRDefault="0034594C" w:rsidP="00CD0E5F">
      <w:pPr>
        <w:pStyle w:val="ListParagraph"/>
        <w:widowControl w:val="0"/>
        <w:numPr>
          <w:ilvl w:val="0"/>
          <w:numId w:val="42"/>
        </w:numPr>
        <w:ind w:left="1080" w:hanging="360"/>
        <w:jc w:val="both"/>
        <w:rPr>
          <w:rFonts w:cs="Arial"/>
        </w:rPr>
      </w:pPr>
      <w:r w:rsidRPr="005C5B02">
        <w:rPr>
          <w:rFonts w:cs="Arial"/>
        </w:rPr>
        <w:t xml:space="preserve">date the application/review is received/stamped in the Medicaid </w:t>
      </w:r>
      <w:proofErr w:type="gramStart"/>
      <w:r w:rsidRPr="005C5B02">
        <w:rPr>
          <w:rFonts w:cs="Arial"/>
        </w:rPr>
        <w:t>office</w:t>
      </w:r>
      <w:r>
        <w:rPr>
          <w:rFonts w:cs="Arial"/>
        </w:rPr>
        <w:t>;</w:t>
      </w:r>
      <w:proofErr w:type="gramEnd"/>
    </w:p>
    <w:p w14:paraId="0CA19DFF" w14:textId="77777777" w:rsidR="0034594C" w:rsidRPr="0034594C" w:rsidRDefault="0034594C" w:rsidP="00CD0E5F">
      <w:pPr>
        <w:pStyle w:val="ListParagraph"/>
        <w:widowControl w:val="0"/>
        <w:numPr>
          <w:ilvl w:val="0"/>
          <w:numId w:val="42"/>
        </w:numPr>
        <w:ind w:left="1080" w:hanging="360"/>
        <w:jc w:val="both"/>
        <w:rPr>
          <w:rFonts w:cs="Arial"/>
        </w:rPr>
      </w:pPr>
      <w:r w:rsidRPr="0034594C">
        <w:rPr>
          <w:rFonts w:cs="Arial"/>
        </w:rPr>
        <w:t xml:space="preserve">application effective date; or </w:t>
      </w:r>
    </w:p>
    <w:p w14:paraId="2F370A91" w14:textId="6A0EF47F" w:rsidR="0034594C" w:rsidRDefault="0034594C" w:rsidP="00CD0E5F">
      <w:pPr>
        <w:pStyle w:val="ListParagraph"/>
        <w:widowControl w:val="0"/>
        <w:numPr>
          <w:ilvl w:val="0"/>
          <w:numId w:val="42"/>
        </w:numPr>
        <w:ind w:left="1080" w:hanging="360"/>
        <w:jc w:val="both"/>
        <w:rPr>
          <w:rFonts w:cs="Arial"/>
        </w:rPr>
      </w:pPr>
      <w:r w:rsidRPr="005C5B02">
        <w:rPr>
          <w:rFonts w:cs="Arial"/>
        </w:rPr>
        <w:t xml:space="preserve">date a review is completed in MEDS (the Act on Decision date)/Cúram. </w:t>
      </w:r>
    </w:p>
    <w:p w14:paraId="6D9D28BA" w14:textId="77777777" w:rsidR="0034594C" w:rsidRPr="005C5B02" w:rsidRDefault="0034594C" w:rsidP="0034594C">
      <w:pPr>
        <w:widowControl w:val="0"/>
        <w:jc w:val="both"/>
        <w:rPr>
          <w:b/>
        </w:rPr>
      </w:pPr>
    </w:p>
    <w:p w14:paraId="41304F6C" w14:textId="77777777" w:rsidR="0034594C" w:rsidRPr="005C5B02" w:rsidRDefault="0034594C" w:rsidP="0034594C">
      <w:pPr>
        <w:widowControl w:val="0"/>
        <w:jc w:val="both"/>
        <w:rPr>
          <w:rFonts w:eastAsia="Calibri"/>
          <w:b/>
        </w:rPr>
      </w:pPr>
      <w:r w:rsidRPr="005C5B02">
        <w:rPr>
          <w:rFonts w:eastAsia="Calibri"/>
        </w:rPr>
        <w:t>The income receipt date – not the pay period ending date is used to determine countable income.</w:t>
      </w:r>
    </w:p>
    <w:p w14:paraId="32473162" w14:textId="77777777" w:rsidR="00051656" w:rsidRPr="008968CE" w:rsidRDefault="00051656" w:rsidP="00175B87">
      <w:pPr>
        <w:widowControl w:val="0"/>
        <w:jc w:val="both"/>
        <w:rPr>
          <w:rFonts w:cs="Arial"/>
        </w:rPr>
      </w:pPr>
    </w:p>
    <w:p w14:paraId="33CA23E3" w14:textId="7CAC8083" w:rsidR="00BA65BD" w:rsidRPr="008968CE" w:rsidRDefault="00033B15" w:rsidP="00175B87">
      <w:pPr>
        <w:pStyle w:val="ManualHeading1"/>
        <w:rPr>
          <w:sz w:val="22"/>
          <w:szCs w:val="22"/>
        </w:rPr>
      </w:pPr>
      <w:bookmarkStart w:id="4" w:name="_Toc44446724"/>
      <w:r w:rsidRPr="008968CE">
        <w:t>20</w:t>
      </w:r>
      <w:r w:rsidR="00641BF8" w:rsidRPr="008968CE">
        <w:t>3</w:t>
      </w:r>
      <w:r w:rsidRPr="008968CE">
        <w:t>.04</w:t>
      </w:r>
      <w:r w:rsidRPr="008968CE">
        <w:tab/>
        <w:t xml:space="preserve">Income </w:t>
      </w:r>
      <w:r w:rsidR="001416E6" w:rsidRPr="008968CE">
        <w:t>Calculation</w:t>
      </w:r>
      <w:bookmarkEnd w:id="4"/>
    </w:p>
    <w:p w14:paraId="173BE2FF" w14:textId="77777777" w:rsidR="0082131B" w:rsidRPr="00403B17" w:rsidRDefault="0082131B" w:rsidP="00175B87">
      <w:pPr>
        <w:pStyle w:val="ManualHeading1"/>
        <w:jc w:val="right"/>
        <w:outlineLvl w:val="9"/>
        <w:rPr>
          <w:b w:val="0"/>
          <w:sz w:val="22"/>
          <w:szCs w:val="22"/>
        </w:rPr>
      </w:pPr>
      <w:r w:rsidRPr="00403B17">
        <w:rPr>
          <w:b w:val="0"/>
          <w:sz w:val="16"/>
          <w:szCs w:val="16"/>
        </w:rPr>
        <w:t>(Eff. 01/01/14)</w:t>
      </w:r>
    </w:p>
    <w:p w14:paraId="7DD76835" w14:textId="4C29A490" w:rsidR="000778AC" w:rsidRPr="008968CE" w:rsidRDefault="00F000CE" w:rsidP="00175B87">
      <w:pPr>
        <w:widowControl w:val="0"/>
        <w:jc w:val="both"/>
        <w:rPr>
          <w:rFonts w:cs="Arial"/>
        </w:rPr>
      </w:pPr>
      <w:r w:rsidRPr="008968CE">
        <w:rPr>
          <w:rFonts w:cs="Arial"/>
        </w:rPr>
        <w:t xml:space="preserve">The following income </w:t>
      </w:r>
      <w:r w:rsidR="00057241" w:rsidRPr="008968CE">
        <w:rPr>
          <w:rFonts w:cs="Arial"/>
        </w:rPr>
        <w:t>calculation</w:t>
      </w:r>
      <w:r w:rsidRPr="008968CE">
        <w:rPr>
          <w:rFonts w:cs="Arial"/>
        </w:rPr>
        <w:t xml:space="preserve"> rules will only apply to members of the MAGI </w:t>
      </w:r>
      <w:r w:rsidR="00193294" w:rsidRPr="008968CE">
        <w:rPr>
          <w:rFonts w:cs="Arial"/>
        </w:rPr>
        <w:t>household as</w:t>
      </w:r>
      <w:r w:rsidR="00033B15" w:rsidRPr="008968CE">
        <w:rPr>
          <w:rFonts w:cs="Arial"/>
        </w:rPr>
        <w:t xml:space="preserve"> determined in MPPM Chapter </w:t>
      </w:r>
      <w:r w:rsidR="008A69AB" w:rsidRPr="008968CE">
        <w:rPr>
          <w:rFonts w:cs="Arial"/>
        </w:rPr>
        <w:t>202</w:t>
      </w:r>
      <w:r w:rsidR="00033B15" w:rsidRPr="008968CE">
        <w:rPr>
          <w:rFonts w:cs="Arial"/>
        </w:rPr>
        <w:t xml:space="preserve">. </w:t>
      </w:r>
      <w:proofErr w:type="gramStart"/>
      <w:r w:rsidR="00496A6D" w:rsidRPr="008968CE">
        <w:rPr>
          <w:rFonts w:cs="Arial"/>
        </w:rPr>
        <w:t>E</w:t>
      </w:r>
      <w:r w:rsidR="00033B15" w:rsidRPr="008968CE">
        <w:rPr>
          <w:rFonts w:cs="Arial"/>
        </w:rPr>
        <w:t>ach individual</w:t>
      </w:r>
      <w:proofErr w:type="gramEnd"/>
      <w:r w:rsidR="00496A6D" w:rsidRPr="008968CE">
        <w:rPr>
          <w:rFonts w:cs="Arial"/>
        </w:rPr>
        <w:t xml:space="preserve"> in a household is assessed </w:t>
      </w:r>
      <w:r w:rsidR="00033B15" w:rsidRPr="008968CE">
        <w:rPr>
          <w:rFonts w:cs="Arial"/>
        </w:rPr>
        <w:t>separately.</w:t>
      </w:r>
      <w:r w:rsidR="000778AC" w:rsidRPr="008968CE">
        <w:rPr>
          <w:rFonts w:cs="Arial"/>
        </w:rPr>
        <w:t xml:space="preserve"> Only the income of individuals who fall into an exception will be exempt from the income calculation. </w:t>
      </w:r>
    </w:p>
    <w:p w14:paraId="40E8D163" w14:textId="77777777" w:rsidR="005B7FC3" w:rsidRPr="008968CE" w:rsidRDefault="005B7FC3" w:rsidP="00175B87">
      <w:pPr>
        <w:widowControl w:val="0"/>
        <w:jc w:val="both"/>
        <w:rPr>
          <w:rFonts w:cs="Arial"/>
        </w:rPr>
      </w:pPr>
    </w:p>
    <w:p w14:paraId="0D0BBA78" w14:textId="1FDADD81" w:rsidR="00625626" w:rsidRPr="008968CE" w:rsidRDefault="00625626" w:rsidP="00175B87">
      <w:pPr>
        <w:pStyle w:val="ManualHeading2"/>
        <w:keepNext w:val="0"/>
      </w:pPr>
      <w:bookmarkStart w:id="5" w:name="_Toc44446725"/>
      <w:r w:rsidRPr="008968CE">
        <w:t>203.04.01</w:t>
      </w:r>
      <w:r w:rsidRPr="008968CE">
        <w:tab/>
        <w:t>Individuals Whose Income Is Co</w:t>
      </w:r>
      <w:r w:rsidR="007E5AE4" w:rsidRPr="008968CE">
        <w:t>unted</w:t>
      </w:r>
      <w:bookmarkEnd w:id="5"/>
    </w:p>
    <w:p w14:paraId="52FF7C96" w14:textId="47D3DD9B" w:rsidR="008F46F1" w:rsidRPr="0000401F" w:rsidRDefault="008F46F1" w:rsidP="0000401F">
      <w:pPr>
        <w:pStyle w:val="BodyText"/>
        <w:jc w:val="right"/>
        <w:rPr>
          <w:sz w:val="16"/>
          <w:szCs w:val="16"/>
        </w:rPr>
      </w:pPr>
      <w:r w:rsidRPr="0000401F">
        <w:rPr>
          <w:sz w:val="16"/>
          <w:szCs w:val="16"/>
        </w:rPr>
        <w:t xml:space="preserve">(Rev. </w:t>
      </w:r>
      <w:r w:rsidR="00563B37">
        <w:rPr>
          <w:sz w:val="16"/>
          <w:szCs w:val="16"/>
        </w:rPr>
        <w:t>11</w:t>
      </w:r>
      <w:r w:rsidRPr="0000401F">
        <w:rPr>
          <w:sz w:val="16"/>
          <w:szCs w:val="16"/>
        </w:rPr>
        <w:t>/01/</w:t>
      </w:r>
      <w:r w:rsidR="00B759B5" w:rsidRPr="0000401F">
        <w:rPr>
          <w:sz w:val="16"/>
          <w:szCs w:val="16"/>
        </w:rPr>
        <w:t>2</w:t>
      </w:r>
      <w:r w:rsidR="00563B37">
        <w:rPr>
          <w:sz w:val="16"/>
          <w:szCs w:val="16"/>
        </w:rPr>
        <w:t>2</w:t>
      </w:r>
      <w:r w:rsidRPr="0000401F">
        <w:rPr>
          <w:sz w:val="16"/>
          <w:szCs w:val="16"/>
        </w:rPr>
        <w:t>)</w:t>
      </w:r>
    </w:p>
    <w:p w14:paraId="1BB852D2" w14:textId="44767BB2" w:rsidR="002D0A79" w:rsidRPr="008968CE" w:rsidRDefault="002D0A79" w:rsidP="00175B87">
      <w:pPr>
        <w:widowControl w:val="0"/>
        <w:jc w:val="both"/>
        <w:rPr>
          <w:rFonts w:cs="Arial"/>
        </w:rPr>
      </w:pPr>
      <w:r w:rsidRPr="008968CE">
        <w:rPr>
          <w:rFonts w:cs="Arial"/>
        </w:rPr>
        <w:t>Follow the steps detailed below to determine the Household Income.</w:t>
      </w:r>
    </w:p>
    <w:p w14:paraId="1422BE39" w14:textId="77777777" w:rsidR="00625626" w:rsidRPr="008968CE" w:rsidRDefault="00625626" w:rsidP="00175B87">
      <w:pPr>
        <w:widowControl w:val="0"/>
        <w:jc w:val="both"/>
        <w:rPr>
          <w:rFonts w:cs="Arial"/>
        </w:rPr>
      </w:pPr>
    </w:p>
    <w:p w14:paraId="3EF27637" w14:textId="1EEAA6C8" w:rsidR="005B7FC3" w:rsidRPr="008968CE" w:rsidRDefault="00A734F5" w:rsidP="00175B87">
      <w:pPr>
        <w:widowControl w:val="0"/>
        <w:jc w:val="both"/>
        <w:rPr>
          <w:rFonts w:cs="Arial"/>
        </w:rPr>
      </w:pPr>
      <w:r w:rsidRPr="008968CE">
        <w:rPr>
          <w:rFonts w:cs="Arial"/>
          <w:u w:val="single"/>
        </w:rPr>
        <w:t>Step 1</w:t>
      </w:r>
      <w:r w:rsidRPr="008968CE">
        <w:rPr>
          <w:rFonts w:cs="Arial"/>
        </w:rPr>
        <w:t xml:space="preserve">: </w:t>
      </w:r>
      <w:r w:rsidR="005B7FC3" w:rsidRPr="008968CE">
        <w:rPr>
          <w:rFonts w:cs="Arial"/>
        </w:rPr>
        <w:t>Determin</w:t>
      </w:r>
      <w:r w:rsidR="00057241" w:rsidRPr="008968CE">
        <w:rPr>
          <w:rFonts w:cs="Arial"/>
        </w:rPr>
        <w:t>e</w:t>
      </w:r>
      <w:r w:rsidR="005B7FC3" w:rsidRPr="008968CE">
        <w:rPr>
          <w:rFonts w:cs="Arial"/>
        </w:rPr>
        <w:t xml:space="preserve"> the Medicaid/CHIP Household Income for Each Household.</w:t>
      </w:r>
    </w:p>
    <w:p w14:paraId="4E64C7F1" w14:textId="48A2689A" w:rsidR="00C53DBA" w:rsidRPr="008968CE" w:rsidRDefault="00C53DBA" w:rsidP="00175B87">
      <w:pPr>
        <w:widowControl w:val="0"/>
        <w:jc w:val="both"/>
        <w:rPr>
          <w:rFonts w:cs="Arial"/>
        </w:rPr>
      </w:pPr>
      <w:r w:rsidRPr="008968CE">
        <w:rPr>
          <w:rFonts w:cs="Arial"/>
        </w:rPr>
        <w:t>Determine</w:t>
      </w:r>
      <w:r w:rsidR="005B7FC3" w:rsidRPr="008968CE">
        <w:rPr>
          <w:rFonts w:cs="Arial"/>
        </w:rPr>
        <w:t xml:space="preserve"> the sum of each eligible household member’s</w:t>
      </w:r>
      <w:r w:rsidRPr="008968CE">
        <w:rPr>
          <w:rFonts w:cs="Arial"/>
        </w:rPr>
        <w:t xml:space="preserve"> MAGI-based income</w:t>
      </w:r>
      <w:r w:rsidR="005B7FC3" w:rsidRPr="008968CE">
        <w:rPr>
          <w:rFonts w:cs="Arial"/>
        </w:rPr>
        <w:t>.</w:t>
      </w:r>
      <w:r w:rsidRPr="008968CE">
        <w:rPr>
          <w:rFonts w:cs="Arial"/>
        </w:rPr>
        <w:t xml:space="preserve"> </w:t>
      </w:r>
      <w:r w:rsidR="0099491E" w:rsidRPr="008968CE">
        <w:rPr>
          <w:rFonts w:cs="Arial"/>
        </w:rPr>
        <w:t xml:space="preserve">An eligible household member is one who does not fall under an exception, noted below in Step 2. </w:t>
      </w:r>
      <w:r w:rsidR="00057241" w:rsidRPr="008968CE">
        <w:rPr>
          <w:rFonts w:cs="Arial"/>
        </w:rPr>
        <w:t>Apply the following income rules:</w:t>
      </w:r>
    </w:p>
    <w:p w14:paraId="0B574A1C" w14:textId="4928DFEC" w:rsidR="00C53DBA" w:rsidRPr="008968CE" w:rsidRDefault="00C53DBA" w:rsidP="00175B87">
      <w:pPr>
        <w:widowControl w:val="0"/>
        <w:numPr>
          <w:ilvl w:val="0"/>
          <w:numId w:val="1"/>
        </w:numPr>
        <w:ind w:hanging="360"/>
        <w:jc w:val="both"/>
        <w:rPr>
          <w:rFonts w:cs="Arial"/>
        </w:rPr>
      </w:pPr>
      <w:r w:rsidRPr="008968CE">
        <w:rPr>
          <w:rFonts w:cs="Arial"/>
        </w:rPr>
        <w:t>An amount received as a lump sum is counted as income only in the month received.</w:t>
      </w:r>
    </w:p>
    <w:p w14:paraId="2EC2DAAE" w14:textId="5472CCFF" w:rsidR="00C53DBA" w:rsidRPr="008968CE" w:rsidRDefault="00C53DBA" w:rsidP="00175B87">
      <w:pPr>
        <w:widowControl w:val="0"/>
        <w:numPr>
          <w:ilvl w:val="0"/>
          <w:numId w:val="1"/>
        </w:numPr>
        <w:ind w:hanging="360"/>
        <w:jc w:val="both"/>
        <w:rPr>
          <w:rFonts w:cs="Arial"/>
        </w:rPr>
      </w:pPr>
      <w:r w:rsidRPr="008968CE">
        <w:rPr>
          <w:rFonts w:cs="Arial"/>
        </w:rPr>
        <w:t>Scholarships, awards, or fellowship grants used for education purposes</w:t>
      </w:r>
      <w:r w:rsidR="00161EFB" w:rsidRPr="008968CE">
        <w:rPr>
          <w:rFonts w:cs="Arial"/>
        </w:rPr>
        <w:t xml:space="preserve"> (such as tuition, textbooks, etc.), but</w:t>
      </w:r>
      <w:r w:rsidRPr="008968CE">
        <w:rPr>
          <w:rFonts w:cs="Arial"/>
        </w:rPr>
        <w:t xml:space="preserve"> not for living expenses</w:t>
      </w:r>
      <w:r w:rsidR="00161EFB" w:rsidRPr="008968CE">
        <w:rPr>
          <w:rFonts w:cs="Arial"/>
        </w:rPr>
        <w:t>,</w:t>
      </w:r>
      <w:r w:rsidRPr="008968CE">
        <w:rPr>
          <w:rFonts w:cs="Arial"/>
        </w:rPr>
        <w:t xml:space="preserve"> are excluded from income.</w:t>
      </w:r>
    </w:p>
    <w:p w14:paraId="044C1C22" w14:textId="12A00425" w:rsidR="00C53DBA" w:rsidRPr="008968CE" w:rsidRDefault="00C53DBA" w:rsidP="00175B87">
      <w:pPr>
        <w:widowControl w:val="0"/>
        <w:numPr>
          <w:ilvl w:val="0"/>
          <w:numId w:val="1"/>
        </w:numPr>
        <w:ind w:hanging="360"/>
        <w:jc w:val="both"/>
        <w:rPr>
          <w:rFonts w:cs="Arial"/>
        </w:rPr>
      </w:pPr>
      <w:r w:rsidRPr="008968CE">
        <w:rPr>
          <w:rFonts w:cs="Arial"/>
        </w:rPr>
        <w:t>Certain distributions, payments and student financial assistance for American Indians/Alaska Natives are excluded from income.</w:t>
      </w:r>
      <w:r w:rsidR="002D0A79" w:rsidRPr="008968CE">
        <w:rPr>
          <w:rFonts w:cs="Arial"/>
        </w:rPr>
        <w:t xml:space="preserve"> See SC MPPM 203.07.01.</w:t>
      </w:r>
    </w:p>
    <w:p w14:paraId="76DFEC6F" w14:textId="7A585C11" w:rsidR="00C53DBA" w:rsidRPr="008968CE" w:rsidRDefault="00C53DBA" w:rsidP="00175B87">
      <w:pPr>
        <w:widowControl w:val="0"/>
        <w:numPr>
          <w:ilvl w:val="0"/>
          <w:numId w:val="1"/>
        </w:numPr>
        <w:ind w:hanging="360"/>
        <w:jc w:val="both"/>
        <w:rPr>
          <w:rFonts w:cs="Arial"/>
        </w:rPr>
      </w:pPr>
      <w:r w:rsidRPr="008968CE">
        <w:rPr>
          <w:rFonts w:cs="Arial"/>
        </w:rPr>
        <w:t xml:space="preserve">Household income equals the sum of the MAGI of every </w:t>
      </w:r>
      <w:r w:rsidR="0099491E" w:rsidRPr="008968CE">
        <w:rPr>
          <w:rFonts w:cs="Arial"/>
        </w:rPr>
        <w:t xml:space="preserve">non-excepted </w:t>
      </w:r>
      <w:r w:rsidRPr="008968CE">
        <w:rPr>
          <w:rFonts w:cs="Arial"/>
        </w:rPr>
        <w:t>member of the individual’s household.</w:t>
      </w:r>
    </w:p>
    <w:p w14:paraId="3E941776" w14:textId="15A944E5" w:rsidR="00625626" w:rsidRPr="008968CE" w:rsidRDefault="00237C22" w:rsidP="00175B87">
      <w:pPr>
        <w:widowControl w:val="0"/>
        <w:numPr>
          <w:ilvl w:val="0"/>
          <w:numId w:val="1"/>
        </w:numPr>
        <w:ind w:hanging="360"/>
        <w:jc w:val="both"/>
        <w:rPr>
          <w:rFonts w:cs="Arial"/>
        </w:rPr>
      </w:pPr>
      <w:r w:rsidRPr="008968CE">
        <w:rPr>
          <w:rFonts w:cs="Arial"/>
        </w:rPr>
        <w:t>If the parent is a non-tax filer/dependent, his/her income is counted only for the household consisting of his/her spouse and any children living with that parent.</w:t>
      </w:r>
    </w:p>
    <w:p w14:paraId="0067E0F5" w14:textId="3C313E98" w:rsidR="00057241" w:rsidRDefault="00625626" w:rsidP="00175B87">
      <w:pPr>
        <w:widowControl w:val="0"/>
        <w:jc w:val="both"/>
        <w:rPr>
          <w:rFonts w:cs="Arial"/>
        </w:rPr>
      </w:pPr>
      <w:r w:rsidRPr="008968CE">
        <w:rPr>
          <w:rFonts w:cs="Arial"/>
        </w:rPr>
        <w:t xml:space="preserve">The income of a stepparent is counted if the stepparent lives in the MAGI household. </w:t>
      </w:r>
    </w:p>
    <w:p w14:paraId="3CED350E" w14:textId="77777777" w:rsidR="009451C6" w:rsidRPr="008968CE" w:rsidRDefault="009451C6" w:rsidP="00175B87">
      <w:pPr>
        <w:widowControl w:val="0"/>
        <w:jc w:val="both"/>
        <w:rPr>
          <w:rFonts w:cs="Arial"/>
        </w:rPr>
      </w:pPr>
    </w:p>
    <w:p w14:paraId="71E73C46" w14:textId="0C2133BA" w:rsidR="00C53DBA" w:rsidRPr="008968CE" w:rsidRDefault="00057241" w:rsidP="00175B87">
      <w:pPr>
        <w:widowControl w:val="0"/>
        <w:jc w:val="both"/>
        <w:rPr>
          <w:rFonts w:cs="Arial"/>
        </w:rPr>
      </w:pPr>
      <w:r w:rsidRPr="008968CE">
        <w:rPr>
          <w:rFonts w:cs="Arial"/>
          <w:u w:val="single"/>
        </w:rPr>
        <w:t>Note</w:t>
      </w:r>
      <w:r w:rsidRPr="008968CE">
        <w:rPr>
          <w:rFonts w:cs="Arial"/>
        </w:rPr>
        <w:t xml:space="preserve">: For purposes of Medicaid and CHIP eligibility, the above rules apply regardless of the rule applied for purposes of the Marketplace/APTC eligibility. </w:t>
      </w:r>
    </w:p>
    <w:p w14:paraId="52DD3AAF" w14:textId="77777777" w:rsidR="00057241" w:rsidRPr="008968CE" w:rsidRDefault="00057241" w:rsidP="00175B87">
      <w:pPr>
        <w:widowControl w:val="0"/>
        <w:jc w:val="both"/>
        <w:rPr>
          <w:rFonts w:cs="Arial"/>
        </w:rPr>
      </w:pPr>
    </w:p>
    <w:p w14:paraId="5646FDEE" w14:textId="5D4E4FAF" w:rsidR="00C53DBA" w:rsidRPr="008968CE" w:rsidRDefault="00A734F5" w:rsidP="00175B87">
      <w:pPr>
        <w:widowControl w:val="0"/>
        <w:jc w:val="both"/>
        <w:rPr>
          <w:rFonts w:cs="Arial"/>
        </w:rPr>
      </w:pPr>
      <w:r w:rsidRPr="008968CE">
        <w:rPr>
          <w:rFonts w:cs="Arial"/>
          <w:u w:val="single"/>
        </w:rPr>
        <w:t>Step 2</w:t>
      </w:r>
      <w:r w:rsidRPr="008968CE">
        <w:rPr>
          <w:rFonts w:cs="Arial"/>
        </w:rPr>
        <w:t xml:space="preserve">: </w:t>
      </w:r>
      <w:r w:rsidR="005B7FC3" w:rsidRPr="008968CE">
        <w:rPr>
          <w:rFonts w:cs="Arial"/>
        </w:rPr>
        <w:t>Determine if a Household Member Is Excepted from Income Counting</w:t>
      </w:r>
    </w:p>
    <w:p w14:paraId="42E5F96A" w14:textId="381CCDA1" w:rsidR="00DC0603" w:rsidRPr="008968CE" w:rsidRDefault="00DC0603" w:rsidP="00175B87">
      <w:pPr>
        <w:widowControl w:val="0"/>
        <w:jc w:val="both"/>
        <w:rPr>
          <w:rFonts w:cs="Arial"/>
        </w:rPr>
      </w:pPr>
      <w:r w:rsidRPr="008968CE">
        <w:rPr>
          <w:rFonts w:cs="Arial"/>
        </w:rPr>
        <w:t xml:space="preserve">Consider each exception for all household members. </w:t>
      </w:r>
    </w:p>
    <w:p w14:paraId="08FEA97D" w14:textId="77777777" w:rsidR="00DC0603" w:rsidRPr="008968CE" w:rsidRDefault="00DC0603" w:rsidP="00175B87">
      <w:pPr>
        <w:widowControl w:val="0"/>
        <w:jc w:val="both"/>
        <w:rPr>
          <w:rFonts w:cs="Arial"/>
        </w:rPr>
      </w:pPr>
    </w:p>
    <w:p w14:paraId="088CBB1E" w14:textId="77777777" w:rsidR="00033B15" w:rsidRPr="008968CE" w:rsidRDefault="00033B15" w:rsidP="00175B87">
      <w:pPr>
        <w:widowControl w:val="0"/>
        <w:ind w:left="360"/>
        <w:jc w:val="both"/>
        <w:rPr>
          <w:rFonts w:cs="Arial"/>
        </w:rPr>
      </w:pPr>
      <w:r w:rsidRPr="009451C6">
        <w:rPr>
          <w:rFonts w:cs="Arial"/>
          <w:u w:val="single"/>
        </w:rPr>
        <w:t>First Exception</w:t>
      </w:r>
      <w:r w:rsidRPr="008968CE">
        <w:rPr>
          <w:rFonts w:cs="Arial"/>
        </w:rPr>
        <w:t xml:space="preserve"> – Is the individual’s parent in this MAGI household?</w:t>
      </w:r>
    </w:p>
    <w:p w14:paraId="19F32E57" w14:textId="63C5A22A" w:rsidR="00033B15" w:rsidRPr="008968CE" w:rsidRDefault="00033B15" w:rsidP="00175B87">
      <w:pPr>
        <w:widowControl w:val="0"/>
        <w:numPr>
          <w:ilvl w:val="1"/>
          <w:numId w:val="1"/>
        </w:numPr>
        <w:jc w:val="both"/>
        <w:rPr>
          <w:rFonts w:cs="Arial"/>
        </w:rPr>
      </w:pPr>
      <w:r w:rsidRPr="008968CE">
        <w:rPr>
          <w:rFonts w:cs="Arial"/>
        </w:rPr>
        <w:lastRenderedPageBreak/>
        <w:t>If yes – is the individual expected to be required to file a tax return?</w:t>
      </w:r>
      <w:r w:rsidR="00825145" w:rsidRPr="008968CE">
        <w:rPr>
          <w:rFonts w:cs="Arial"/>
        </w:rPr>
        <w:t xml:space="preserve"> (i.e., is the individual’s </w:t>
      </w:r>
      <w:r w:rsidR="002D0A79" w:rsidRPr="008968CE">
        <w:rPr>
          <w:rFonts w:cs="Arial"/>
        </w:rPr>
        <w:t xml:space="preserve">annual </w:t>
      </w:r>
      <w:r w:rsidR="00825145" w:rsidRPr="008968CE">
        <w:rPr>
          <w:rFonts w:cs="Arial"/>
        </w:rPr>
        <w:t>income expected to exceed the minimum threshold below which an individual may opt not to file a tax return)</w:t>
      </w:r>
    </w:p>
    <w:p w14:paraId="21457B2D" w14:textId="77777777" w:rsidR="00033B15" w:rsidRPr="008968CE" w:rsidRDefault="00033B15" w:rsidP="00175B87">
      <w:pPr>
        <w:widowControl w:val="0"/>
        <w:numPr>
          <w:ilvl w:val="2"/>
          <w:numId w:val="1"/>
        </w:numPr>
        <w:jc w:val="both"/>
        <w:rPr>
          <w:rFonts w:cs="Arial"/>
        </w:rPr>
      </w:pPr>
      <w:r w:rsidRPr="008968CE">
        <w:rPr>
          <w:rFonts w:cs="Arial"/>
        </w:rPr>
        <w:t>If yes, the individual’s income must be included in this MAGI household’s total MAGI income.</w:t>
      </w:r>
    </w:p>
    <w:p w14:paraId="01933056" w14:textId="77777777" w:rsidR="00033B15" w:rsidRPr="008968CE" w:rsidRDefault="00033B15" w:rsidP="00175B87">
      <w:pPr>
        <w:widowControl w:val="0"/>
        <w:numPr>
          <w:ilvl w:val="2"/>
          <w:numId w:val="1"/>
        </w:numPr>
        <w:jc w:val="both"/>
        <w:rPr>
          <w:rFonts w:cs="Arial"/>
        </w:rPr>
      </w:pPr>
      <w:r w:rsidRPr="008968CE">
        <w:rPr>
          <w:rFonts w:cs="Arial"/>
        </w:rPr>
        <w:t xml:space="preserve">If no, the individual’s income should NOT be included in this MAGI household’s total MAGI income. </w:t>
      </w:r>
    </w:p>
    <w:p w14:paraId="06B2158F" w14:textId="65DC5FC5" w:rsidR="00033B15" w:rsidRPr="008968CE" w:rsidRDefault="00033B15" w:rsidP="00175B87">
      <w:pPr>
        <w:widowControl w:val="0"/>
        <w:numPr>
          <w:ilvl w:val="1"/>
          <w:numId w:val="1"/>
        </w:numPr>
        <w:jc w:val="both"/>
        <w:rPr>
          <w:rFonts w:cs="Arial"/>
        </w:rPr>
      </w:pPr>
      <w:r w:rsidRPr="008968CE">
        <w:rPr>
          <w:rFonts w:cs="Arial"/>
        </w:rPr>
        <w:t xml:space="preserve">If no, </w:t>
      </w:r>
      <w:r w:rsidR="00DC0603" w:rsidRPr="008968CE">
        <w:rPr>
          <w:rFonts w:cs="Arial"/>
        </w:rPr>
        <w:t>the individual’s income must be included in this MAGI household’s total MAGI income unless another exception applies.</w:t>
      </w:r>
    </w:p>
    <w:p w14:paraId="5F247824" w14:textId="77777777" w:rsidR="000778AC" w:rsidRPr="008968CE" w:rsidRDefault="000778AC" w:rsidP="00175B87">
      <w:pPr>
        <w:widowControl w:val="0"/>
        <w:jc w:val="both"/>
        <w:rPr>
          <w:rFonts w:cs="Arial"/>
        </w:rPr>
      </w:pPr>
    </w:p>
    <w:p w14:paraId="78F1B8E8" w14:textId="77777777" w:rsidR="00033B15" w:rsidRPr="008968CE" w:rsidRDefault="00033B15" w:rsidP="00175B87">
      <w:pPr>
        <w:widowControl w:val="0"/>
        <w:ind w:left="360"/>
        <w:jc w:val="both"/>
        <w:rPr>
          <w:rFonts w:cs="Arial"/>
        </w:rPr>
      </w:pPr>
      <w:r w:rsidRPr="009451C6">
        <w:rPr>
          <w:rFonts w:cs="Arial"/>
          <w:u w:val="single"/>
        </w:rPr>
        <w:t>Second Exception</w:t>
      </w:r>
      <w:r w:rsidRPr="008968CE">
        <w:rPr>
          <w:rFonts w:cs="Arial"/>
        </w:rPr>
        <w:t xml:space="preserve"> – Is the individual the tax dependent of someone in this MAGI household who is not the individual’s spouse or parent?</w:t>
      </w:r>
    </w:p>
    <w:p w14:paraId="6C4F9D31" w14:textId="03643BFC" w:rsidR="00033B15" w:rsidRPr="008968CE" w:rsidRDefault="00033B15" w:rsidP="00175B87">
      <w:pPr>
        <w:widowControl w:val="0"/>
        <w:numPr>
          <w:ilvl w:val="1"/>
          <w:numId w:val="1"/>
        </w:numPr>
        <w:jc w:val="both"/>
        <w:rPr>
          <w:rFonts w:cs="Arial"/>
        </w:rPr>
      </w:pPr>
      <w:r w:rsidRPr="008968CE">
        <w:rPr>
          <w:rFonts w:cs="Arial"/>
        </w:rPr>
        <w:t>If yes – is the individual expected to be required to file a tax return?</w:t>
      </w:r>
    </w:p>
    <w:p w14:paraId="454E619A" w14:textId="77777777" w:rsidR="00033B15" w:rsidRPr="008968CE" w:rsidRDefault="00033B15" w:rsidP="00175B87">
      <w:pPr>
        <w:widowControl w:val="0"/>
        <w:numPr>
          <w:ilvl w:val="2"/>
          <w:numId w:val="1"/>
        </w:numPr>
        <w:jc w:val="both"/>
        <w:rPr>
          <w:rFonts w:cs="Arial"/>
        </w:rPr>
      </w:pPr>
      <w:r w:rsidRPr="008968CE">
        <w:rPr>
          <w:rFonts w:cs="Arial"/>
        </w:rPr>
        <w:t>If yes, the individual’s income must be included in this MAGI household’s total MAGI income.</w:t>
      </w:r>
    </w:p>
    <w:p w14:paraId="6B033413" w14:textId="77777777" w:rsidR="00033B15" w:rsidRPr="008968CE" w:rsidRDefault="00033B15" w:rsidP="00175B87">
      <w:pPr>
        <w:widowControl w:val="0"/>
        <w:numPr>
          <w:ilvl w:val="2"/>
          <w:numId w:val="1"/>
        </w:numPr>
        <w:jc w:val="both"/>
        <w:rPr>
          <w:rFonts w:cs="Arial"/>
        </w:rPr>
      </w:pPr>
      <w:r w:rsidRPr="008968CE">
        <w:rPr>
          <w:rFonts w:cs="Arial"/>
        </w:rPr>
        <w:t xml:space="preserve">If no, the individual’s income should NOT be included in this MAGI household’s total MAGI income. </w:t>
      </w:r>
    </w:p>
    <w:p w14:paraId="74F1A2A7" w14:textId="4FEF3657" w:rsidR="00033B15" w:rsidRPr="008968CE" w:rsidRDefault="00033B15" w:rsidP="00175B87">
      <w:pPr>
        <w:widowControl w:val="0"/>
        <w:numPr>
          <w:ilvl w:val="1"/>
          <w:numId w:val="1"/>
        </w:numPr>
        <w:jc w:val="both"/>
        <w:rPr>
          <w:rFonts w:cs="Arial"/>
        </w:rPr>
      </w:pPr>
      <w:r w:rsidRPr="008968CE">
        <w:rPr>
          <w:rFonts w:cs="Arial"/>
        </w:rPr>
        <w:t>If no, the individual’s income must be included in this MAG</w:t>
      </w:r>
      <w:r w:rsidR="000778AC" w:rsidRPr="008968CE">
        <w:rPr>
          <w:rFonts w:cs="Arial"/>
        </w:rPr>
        <w:t>I household’s total MAGI income</w:t>
      </w:r>
      <w:r w:rsidR="00DC0603" w:rsidRPr="008968CE">
        <w:rPr>
          <w:rFonts w:cs="Arial"/>
        </w:rPr>
        <w:t xml:space="preserve"> unless another exception applies</w:t>
      </w:r>
      <w:r w:rsidR="000778AC" w:rsidRPr="008968CE">
        <w:rPr>
          <w:rFonts w:cs="Arial"/>
        </w:rPr>
        <w:t>.</w:t>
      </w:r>
    </w:p>
    <w:p w14:paraId="4EB0B1A1" w14:textId="77777777" w:rsidR="000778AC" w:rsidRPr="008968CE" w:rsidRDefault="000778AC" w:rsidP="00175B87">
      <w:pPr>
        <w:widowControl w:val="0"/>
        <w:jc w:val="both"/>
        <w:rPr>
          <w:rFonts w:cs="Arial"/>
        </w:rPr>
      </w:pPr>
    </w:p>
    <w:p w14:paraId="7940C0BB" w14:textId="42324B2E" w:rsidR="0099491E" w:rsidRPr="008968CE" w:rsidRDefault="0099491E" w:rsidP="00175B87">
      <w:pPr>
        <w:widowControl w:val="0"/>
        <w:ind w:left="360"/>
        <w:jc w:val="both"/>
        <w:rPr>
          <w:rFonts w:cs="Arial"/>
        </w:rPr>
      </w:pPr>
      <w:r w:rsidRPr="009451C6">
        <w:rPr>
          <w:rFonts w:cs="Arial"/>
          <w:u w:val="single"/>
        </w:rPr>
        <w:t>Third Exception</w:t>
      </w:r>
      <w:r w:rsidRPr="008968CE">
        <w:rPr>
          <w:rFonts w:cs="Arial"/>
        </w:rPr>
        <w:t xml:space="preserve"> – Is the individual a married minor?</w:t>
      </w:r>
    </w:p>
    <w:p w14:paraId="19CF479D" w14:textId="20F16FC8" w:rsidR="0099491E" w:rsidRPr="008968CE" w:rsidRDefault="0099491E" w:rsidP="00175B87">
      <w:pPr>
        <w:widowControl w:val="0"/>
        <w:numPr>
          <w:ilvl w:val="1"/>
          <w:numId w:val="1"/>
        </w:numPr>
        <w:jc w:val="both"/>
        <w:rPr>
          <w:rFonts w:cs="Arial"/>
        </w:rPr>
      </w:pPr>
      <w:r w:rsidRPr="008968CE">
        <w:rPr>
          <w:rFonts w:cs="Arial"/>
        </w:rPr>
        <w:t>If yes –is the individual expected to be required to file a tax return?</w:t>
      </w:r>
    </w:p>
    <w:p w14:paraId="3FFB0523" w14:textId="0480CD5D" w:rsidR="0099491E" w:rsidRPr="008968CE" w:rsidRDefault="0099491E" w:rsidP="00175B87">
      <w:pPr>
        <w:widowControl w:val="0"/>
        <w:numPr>
          <w:ilvl w:val="2"/>
          <w:numId w:val="1"/>
        </w:numPr>
        <w:jc w:val="both"/>
        <w:rPr>
          <w:rFonts w:cs="Arial"/>
        </w:rPr>
      </w:pPr>
      <w:r w:rsidRPr="008968CE">
        <w:rPr>
          <w:rFonts w:cs="Arial"/>
        </w:rPr>
        <w:t xml:space="preserve">If yes, count the income of the married minor and </w:t>
      </w:r>
      <w:proofErr w:type="gramStart"/>
      <w:r w:rsidRPr="008968CE">
        <w:rPr>
          <w:rFonts w:cs="Arial"/>
        </w:rPr>
        <w:t>all of</w:t>
      </w:r>
      <w:proofErr w:type="gramEnd"/>
      <w:r w:rsidRPr="008968CE">
        <w:rPr>
          <w:rFonts w:cs="Arial"/>
        </w:rPr>
        <w:t xml:space="preserve"> his/her tax dependents. </w:t>
      </w:r>
    </w:p>
    <w:p w14:paraId="1C00E4E9" w14:textId="27675940" w:rsidR="0099491E" w:rsidRPr="008968CE" w:rsidRDefault="0099491E" w:rsidP="00175B87">
      <w:pPr>
        <w:widowControl w:val="0"/>
        <w:numPr>
          <w:ilvl w:val="2"/>
          <w:numId w:val="1"/>
        </w:numPr>
        <w:jc w:val="both"/>
        <w:rPr>
          <w:rFonts w:cs="Arial"/>
        </w:rPr>
      </w:pPr>
      <w:r w:rsidRPr="008968CE">
        <w:rPr>
          <w:rFonts w:cs="Arial"/>
        </w:rPr>
        <w:t>If no</w:t>
      </w:r>
      <w:r w:rsidR="009B0680" w:rsidRPr="008968CE">
        <w:rPr>
          <w:rFonts w:cs="Arial"/>
        </w:rPr>
        <w:t xml:space="preserve"> and </w:t>
      </w:r>
      <w:r w:rsidRPr="008968CE">
        <w:rPr>
          <w:rFonts w:cs="Arial"/>
        </w:rPr>
        <w:t xml:space="preserve">the married minor </w:t>
      </w:r>
      <w:r w:rsidR="009770A5" w:rsidRPr="008968CE">
        <w:rPr>
          <w:rFonts w:cs="Arial"/>
        </w:rPr>
        <w:t>is</w:t>
      </w:r>
      <w:r w:rsidRPr="008968CE">
        <w:rPr>
          <w:rFonts w:cs="Arial"/>
        </w:rPr>
        <w:t xml:space="preserve"> a non-filer or a tax-dependent</w:t>
      </w:r>
      <w:r w:rsidR="00625626" w:rsidRPr="008968CE">
        <w:rPr>
          <w:rFonts w:cs="Arial"/>
        </w:rPr>
        <w:t>)</w:t>
      </w:r>
      <w:r w:rsidRPr="008968CE">
        <w:rPr>
          <w:rFonts w:cs="Arial"/>
        </w:rPr>
        <w:t xml:space="preserve"> then count the income of the married minor and the income of his/her </w:t>
      </w:r>
      <w:r w:rsidR="00625626" w:rsidRPr="008968CE">
        <w:rPr>
          <w:rFonts w:cs="Arial"/>
        </w:rPr>
        <w:t>(</w:t>
      </w:r>
      <w:proofErr w:type="spellStart"/>
      <w:r w:rsidR="00625626" w:rsidRPr="008968CE">
        <w:rPr>
          <w:rFonts w:cs="Arial"/>
        </w:rPr>
        <w:t>i</w:t>
      </w:r>
      <w:proofErr w:type="spellEnd"/>
      <w:r w:rsidR="00625626" w:rsidRPr="008968CE">
        <w:rPr>
          <w:rFonts w:cs="Arial"/>
        </w:rPr>
        <w:t xml:space="preserve">) </w:t>
      </w:r>
      <w:r w:rsidRPr="008968CE">
        <w:rPr>
          <w:rFonts w:cs="Arial"/>
        </w:rPr>
        <w:t xml:space="preserve">spouse, </w:t>
      </w:r>
      <w:r w:rsidR="00625626" w:rsidRPr="008968CE">
        <w:rPr>
          <w:rFonts w:cs="Arial"/>
        </w:rPr>
        <w:t xml:space="preserve">(ii) </w:t>
      </w:r>
      <w:r w:rsidRPr="008968CE">
        <w:rPr>
          <w:rFonts w:cs="Arial"/>
        </w:rPr>
        <w:t xml:space="preserve">children, and/or </w:t>
      </w:r>
      <w:r w:rsidR="00625626" w:rsidRPr="008968CE">
        <w:rPr>
          <w:rFonts w:cs="Arial"/>
        </w:rPr>
        <w:t xml:space="preserve">(iii) </w:t>
      </w:r>
      <w:r w:rsidRPr="008968CE">
        <w:rPr>
          <w:rFonts w:cs="Arial"/>
        </w:rPr>
        <w:t xml:space="preserve">parents, if living in the same household. </w:t>
      </w:r>
    </w:p>
    <w:p w14:paraId="695A8646" w14:textId="3198811E" w:rsidR="0099491E" w:rsidRPr="008968CE" w:rsidRDefault="0099491E" w:rsidP="00175B87">
      <w:pPr>
        <w:widowControl w:val="0"/>
        <w:numPr>
          <w:ilvl w:val="1"/>
          <w:numId w:val="1"/>
        </w:numPr>
        <w:jc w:val="both"/>
        <w:rPr>
          <w:rFonts w:cs="Arial"/>
        </w:rPr>
      </w:pPr>
      <w:r w:rsidRPr="008968CE">
        <w:rPr>
          <w:rFonts w:cs="Arial"/>
        </w:rPr>
        <w:t>If no, evaluate above exceptions to deter</w:t>
      </w:r>
      <w:r w:rsidR="003535DA" w:rsidRPr="008968CE">
        <w:rPr>
          <w:rFonts w:cs="Arial"/>
        </w:rPr>
        <w:t>mine if income must be counted, unless:</w:t>
      </w:r>
    </w:p>
    <w:p w14:paraId="146F5273" w14:textId="7CAB8FD5" w:rsidR="00625626" w:rsidRPr="008968CE" w:rsidRDefault="003535DA" w:rsidP="00175B87">
      <w:pPr>
        <w:widowControl w:val="0"/>
        <w:numPr>
          <w:ilvl w:val="2"/>
          <w:numId w:val="1"/>
        </w:numPr>
        <w:jc w:val="both"/>
        <w:rPr>
          <w:rFonts w:cs="Arial"/>
        </w:rPr>
      </w:pPr>
      <w:r w:rsidRPr="008968CE">
        <w:rPr>
          <w:rFonts w:cs="Arial"/>
        </w:rPr>
        <w:t xml:space="preserve">The individual is a parent under age 19 who is applying on his/her child’s behalf. </w:t>
      </w:r>
    </w:p>
    <w:p w14:paraId="016A9D8B" w14:textId="77777777" w:rsidR="00625626" w:rsidRPr="008968CE" w:rsidRDefault="00625626" w:rsidP="00175B87">
      <w:pPr>
        <w:widowControl w:val="0"/>
        <w:jc w:val="both"/>
        <w:rPr>
          <w:rFonts w:cs="Arial"/>
        </w:rPr>
      </w:pPr>
    </w:p>
    <w:p w14:paraId="2F20032B" w14:textId="679F6A0A" w:rsidR="00625626" w:rsidRPr="008968CE" w:rsidRDefault="00625626" w:rsidP="00175B87">
      <w:pPr>
        <w:pStyle w:val="BodyText"/>
        <w:widowControl w:val="0"/>
        <w:tabs>
          <w:tab w:val="clear" w:pos="900"/>
        </w:tabs>
        <w:ind w:left="360"/>
        <w:rPr>
          <w:rFonts w:cs="Arial"/>
          <w:bCs/>
          <w:szCs w:val="22"/>
        </w:rPr>
      </w:pPr>
      <w:r w:rsidRPr="009451C6">
        <w:rPr>
          <w:rFonts w:cs="Arial"/>
          <w:bCs/>
          <w:szCs w:val="22"/>
          <w:u w:val="single"/>
        </w:rPr>
        <w:t>Fourth Exception</w:t>
      </w:r>
      <w:r w:rsidRPr="008968CE">
        <w:rPr>
          <w:rFonts w:cs="Arial"/>
          <w:bCs/>
          <w:szCs w:val="22"/>
        </w:rPr>
        <w:t xml:space="preserve"> – Is the individual a minor parent? </w:t>
      </w:r>
    </w:p>
    <w:p w14:paraId="74E59C9B" w14:textId="5EA8C7D4" w:rsidR="00625626" w:rsidRPr="008968CE" w:rsidRDefault="00625626" w:rsidP="00175B87">
      <w:pPr>
        <w:widowControl w:val="0"/>
        <w:numPr>
          <w:ilvl w:val="1"/>
          <w:numId w:val="1"/>
        </w:numPr>
        <w:jc w:val="both"/>
        <w:rPr>
          <w:rFonts w:cs="Arial"/>
        </w:rPr>
      </w:pPr>
      <w:r w:rsidRPr="008968CE">
        <w:rPr>
          <w:rFonts w:cs="Arial"/>
        </w:rPr>
        <w:t>If yes –</w:t>
      </w:r>
      <w:r w:rsidR="00DC0603" w:rsidRPr="008968CE">
        <w:rPr>
          <w:rFonts w:cs="Arial"/>
        </w:rPr>
        <w:t xml:space="preserve"> </w:t>
      </w:r>
      <w:r w:rsidRPr="008968CE">
        <w:rPr>
          <w:rFonts w:cs="Arial"/>
        </w:rPr>
        <w:t>is the individual expected to be required to file a tax return?</w:t>
      </w:r>
    </w:p>
    <w:p w14:paraId="27B5EE9B" w14:textId="26BE231A" w:rsidR="00625626" w:rsidRPr="008968CE" w:rsidRDefault="00625626" w:rsidP="00175B87">
      <w:pPr>
        <w:widowControl w:val="0"/>
        <w:numPr>
          <w:ilvl w:val="2"/>
          <w:numId w:val="1"/>
        </w:numPr>
        <w:jc w:val="both"/>
        <w:rPr>
          <w:rFonts w:cs="Arial"/>
        </w:rPr>
      </w:pPr>
      <w:r w:rsidRPr="008968CE">
        <w:rPr>
          <w:rFonts w:cs="Arial"/>
        </w:rPr>
        <w:t>If yes, the minor’s income is deemed to the minor parent and any individuals filed as a tax dependent by that minor parent.</w:t>
      </w:r>
    </w:p>
    <w:p w14:paraId="098F7360" w14:textId="7F5B8B83" w:rsidR="00625626" w:rsidRPr="008968CE" w:rsidRDefault="00625626" w:rsidP="00175B87">
      <w:pPr>
        <w:widowControl w:val="0"/>
        <w:numPr>
          <w:ilvl w:val="2"/>
          <w:numId w:val="1"/>
        </w:numPr>
        <w:jc w:val="both"/>
        <w:rPr>
          <w:rFonts w:cs="Arial"/>
        </w:rPr>
      </w:pPr>
      <w:r w:rsidRPr="008968CE">
        <w:rPr>
          <w:rFonts w:cs="Arial"/>
        </w:rPr>
        <w:t xml:space="preserve">If no (the minor parent will be a non-filer or a tax-dependent), the minor parent’s income is deemed to only him/herself, and any children living with that minor parent. </w:t>
      </w:r>
    </w:p>
    <w:p w14:paraId="5F49CCCA" w14:textId="42D28BAD" w:rsidR="00625626" w:rsidRPr="008968CE" w:rsidRDefault="00625626" w:rsidP="00175B87">
      <w:pPr>
        <w:widowControl w:val="0"/>
        <w:numPr>
          <w:ilvl w:val="1"/>
          <w:numId w:val="1"/>
        </w:numPr>
        <w:jc w:val="both"/>
        <w:rPr>
          <w:rFonts w:cs="Arial"/>
        </w:rPr>
      </w:pPr>
      <w:r w:rsidRPr="008968CE">
        <w:rPr>
          <w:rFonts w:cs="Arial"/>
        </w:rPr>
        <w:t xml:space="preserve">If no, </w:t>
      </w:r>
      <w:r w:rsidR="00DC0603" w:rsidRPr="008968CE">
        <w:rPr>
          <w:rFonts w:cs="Arial"/>
        </w:rPr>
        <w:t>the individual’s income must be included in this MAGI household’s total MAGI income unless another exception applies</w:t>
      </w:r>
    </w:p>
    <w:p w14:paraId="2801C997" w14:textId="77777777" w:rsidR="00625626" w:rsidRPr="008968CE" w:rsidRDefault="00625626" w:rsidP="00175B87">
      <w:pPr>
        <w:pStyle w:val="BodyText"/>
        <w:widowControl w:val="0"/>
        <w:rPr>
          <w:rFonts w:cs="Arial"/>
          <w:bCs/>
          <w:szCs w:val="22"/>
        </w:rPr>
      </w:pPr>
    </w:p>
    <w:p w14:paraId="2F5A06D4" w14:textId="291DFD17" w:rsidR="00625626" w:rsidRPr="008968CE" w:rsidRDefault="00625626" w:rsidP="00175B87">
      <w:pPr>
        <w:pStyle w:val="BodyText"/>
        <w:widowControl w:val="0"/>
        <w:rPr>
          <w:rFonts w:cs="Arial"/>
          <w:bCs/>
          <w:szCs w:val="22"/>
        </w:rPr>
      </w:pPr>
      <w:r w:rsidRPr="008968CE">
        <w:rPr>
          <w:rFonts w:cs="Arial"/>
          <w:bCs/>
          <w:szCs w:val="22"/>
        </w:rPr>
        <w:t xml:space="preserve">The chart below indicates how to treat the income of various individuals </w:t>
      </w:r>
      <w:r w:rsidR="002803C9" w:rsidRPr="008968CE">
        <w:rPr>
          <w:rFonts w:cs="Arial"/>
          <w:bCs/>
          <w:szCs w:val="22"/>
        </w:rPr>
        <w:t>for eligibility determination</w:t>
      </w:r>
      <w:r w:rsidRPr="008968CE">
        <w:rPr>
          <w:rFonts w:cs="Arial"/>
          <w:bCs/>
          <w:szCs w:val="22"/>
        </w:rPr>
        <w:t>.</w:t>
      </w:r>
    </w:p>
    <w:p w14:paraId="2BC4C909" w14:textId="77777777" w:rsidR="00625626" w:rsidRPr="008968CE" w:rsidRDefault="00625626" w:rsidP="00175B87">
      <w:pPr>
        <w:widowControl w:val="0"/>
        <w:jc w:val="both"/>
        <w:rPr>
          <w:rFonts w:cs="Arial"/>
          <w:sz w:val="22"/>
        </w:rPr>
      </w:pPr>
    </w:p>
    <w:tbl>
      <w:tblPr>
        <w:tblW w:w="5000" w:type="pct"/>
        <w:tblCellMar>
          <w:left w:w="120" w:type="dxa"/>
          <w:right w:w="120" w:type="dxa"/>
        </w:tblCellMar>
        <w:tblLook w:val="0000" w:firstRow="0" w:lastRow="0" w:firstColumn="0" w:lastColumn="0" w:noHBand="0" w:noVBand="0"/>
      </w:tblPr>
      <w:tblGrid>
        <w:gridCol w:w="3269"/>
        <w:gridCol w:w="7051"/>
      </w:tblGrid>
      <w:tr w:rsidR="00625626" w:rsidRPr="008968CE" w14:paraId="655D5989" w14:textId="77777777" w:rsidTr="00EE43BA">
        <w:trPr>
          <w:trHeight w:val="288"/>
          <w:tblHeader/>
        </w:trPr>
        <w:tc>
          <w:tcPr>
            <w:tcW w:w="1584"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376125D4" w14:textId="77777777" w:rsidR="00625626" w:rsidRPr="008968CE" w:rsidRDefault="00625626" w:rsidP="00175B87">
            <w:pPr>
              <w:widowControl w:val="0"/>
              <w:jc w:val="center"/>
              <w:rPr>
                <w:rFonts w:cs="Arial"/>
                <w:b/>
                <w:sz w:val="22"/>
              </w:rPr>
            </w:pPr>
            <w:r w:rsidRPr="008968CE">
              <w:rPr>
                <w:rFonts w:cs="Arial"/>
                <w:b/>
                <w:bCs/>
                <w:sz w:val="22"/>
              </w:rPr>
              <w:t>INDIVIDUAL</w:t>
            </w:r>
          </w:p>
        </w:tc>
        <w:tc>
          <w:tcPr>
            <w:tcW w:w="3416"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24F4FB67" w14:textId="77777777" w:rsidR="00625626" w:rsidRPr="008968CE" w:rsidRDefault="00625626" w:rsidP="00175B87">
            <w:pPr>
              <w:widowControl w:val="0"/>
              <w:jc w:val="center"/>
              <w:rPr>
                <w:rFonts w:cs="Arial"/>
                <w:b/>
                <w:sz w:val="22"/>
              </w:rPr>
            </w:pPr>
            <w:r w:rsidRPr="008968CE">
              <w:rPr>
                <w:rFonts w:cs="Arial"/>
                <w:b/>
                <w:bCs/>
                <w:sz w:val="22"/>
              </w:rPr>
              <w:t>SPECIAL INSTRUCTIONS</w:t>
            </w:r>
          </w:p>
        </w:tc>
      </w:tr>
      <w:tr w:rsidR="00625626" w:rsidRPr="008968CE" w14:paraId="38AD1D4B" w14:textId="77777777" w:rsidTr="00EE43BA">
        <w:tc>
          <w:tcPr>
            <w:tcW w:w="1584" w:type="pct"/>
            <w:tcBorders>
              <w:top w:val="single" w:sz="7" w:space="0" w:color="000000"/>
              <w:left w:val="single" w:sz="7" w:space="0" w:color="000000"/>
              <w:bottom w:val="single" w:sz="7" w:space="0" w:color="000000"/>
              <w:right w:val="single" w:sz="7" w:space="0" w:color="000000"/>
            </w:tcBorders>
            <w:vAlign w:val="center"/>
          </w:tcPr>
          <w:p w14:paraId="4940C2AC" w14:textId="538F13A6" w:rsidR="00625626" w:rsidRPr="008968CE" w:rsidRDefault="00625626" w:rsidP="00175B87">
            <w:pPr>
              <w:widowControl w:val="0"/>
              <w:rPr>
                <w:rFonts w:cs="Arial"/>
                <w:bCs/>
                <w:sz w:val="22"/>
              </w:rPr>
            </w:pPr>
            <w:r w:rsidRPr="008968CE">
              <w:rPr>
                <w:rFonts w:cs="Arial"/>
                <w:bCs/>
                <w:sz w:val="22"/>
              </w:rPr>
              <w:t xml:space="preserve">Dependent </w:t>
            </w:r>
            <w:r w:rsidR="001B3460" w:rsidRPr="008968CE">
              <w:rPr>
                <w:rFonts w:cs="Arial"/>
                <w:bCs/>
                <w:sz w:val="22"/>
              </w:rPr>
              <w:t xml:space="preserve">Child </w:t>
            </w:r>
            <w:r w:rsidRPr="008968CE">
              <w:rPr>
                <w:rFonts w:cs="Arial"/>
                <w:bCs/>
                <w:sz w:val="22"/>
              </w:rPr>
              <w:t>in the home</w:t>
            </w:r>
            <w:r w:rsidR="00C75824" w:rsidRPr="008968CE">
              <w:rPr>
                <w:rFonts w:cs="Arial"/>
                <w:bCs/>
                <w:sz w:val="22"/>
              </w:rPr>
              <w:t xml:space="preserve"> not required to file a tax return</w:t>
            </w:r>
          </w:p>
        </w:tc>
        <w:tc>
          <w:tcPr>
            <w:tcW w:w="3416" w:type="pct"/>
            <w:tcBorders>
              <w:top w:val="single" w:sz="7" w:space="0" w:color="000000"/>
              <w:left w:val="single" w:sz="7" w:space="0" w:color="000000"/>
              <w:bottom w:val="single" w:sz="7" w:space="0" w:color="000000"/>
              <w:right w:val="single" w:sz="7" w:space="0" w:color="000000"/>
            </w:tcBorders>
            <w:vAlign w:val="center"/>
          </w:tcPr>
          <w:p w14:paraId="72D99DB3" w14:textId="6791A525" w:rsidR="002D0A79" w:rsidRPr="008968CE" w:rsidRDefault="00625626" w:rsidP="00175B87">
            <w:pPr>
              <w:widowControl w:val="0"/>
              <w:rPr>
                <w:rFonts w:cs="Arial"/>
                <w:bCs/>
                <w:sz w:val="22"/>
              </w:rPr>
            </w:pPr>
            <w:r w:rsidRPr="008968CE">
              <w:rPr>
                <w:rFonts w:cs="Arial"/>
                <w:bCs/>
                <w:sz w:val="22"/>
              </w:rPr>
              <w:t xml:space="preserve">The earned income of a </w:t>
            </w:r>
            <w:r w:rsidR="001B3460" w:rsidRPr="008968CE">
              <w:rPr>
                <w:rFonts w:cs="Arial"/>
                <w:bCs/>
                <w:sz w:val="22"/>
              </w:rPr>
              <w:t>D</w:t>
            </w:r>
            <w:r w:rsidRPr="008968CE">
              <w:rPr>
                <w:rFonts w:cs="Arial"/>
                <w:bCs/>
                <w:sz w:val="22"/>
              </w:rPr>
              <w:t xml:space="preserve">ependent </w:t>
            </w:r>
            <w:r w:rsidR="001B3460" w:rsidRPr="008968CE">
              <w:rPr>
                <w:rFonts w:cs="Arial"/>
                <w:bCs/>
                <w:sz w:val="22"/>
              </w:rPr>
              <w:t>C</w:t>
            </w:r>
            <w:r w:rsidRPr="008968CE">
              <w:rPr>
                <w:rFonts w:cs="Arial"/>
                <w:bCs/>
                <w:sz w:val="22"/>
              </w:rPr>
              <w:t>hild who is in the MAGI household is exclude</w:t>
            </w:r>
            <w:r w:rsidR="00DF5BF5" w:rsidRPr="008968CE">
              <w:rPr>
                <w:rFonts w:cs="Arial"/>
                <w:bCs/>
                <w:sz w:val="22"/>
              </w:rPr>
              <w:t xml:space="preserve">d unless the parent is not included in the household. </w:t>
            </w:r>
          </w:p>
          <w:p w14:paraId="4521B1C1" w14:textId="1B4BB1AA" w:rsidR="00625626" w:rsidRPr="008968CE" w:rsidRDefault="00625626" w:rsidP="00175B87">
            <w:pPr>
              <w:widowControl w:val="0"/>
              <w:rPr>
                <w:rFonts w:cs="Arial"/>
                <w:bCs/>
                <w:sz w:val="22"/>
              </w:rPr>
            </w:pPr>
          </w:p>
        </w:tc>
      </w:tr>
      <w:tr w:rsidR="006029EE" w:rsidRPr="008968CE" w14:paraId="5C2A1657" w14:textId="77777777" w:rsidTr="00EE43BA">
        <w:tc>
          <w:tcPr>
            <w:tcW w:w="1584" w:type="pct"/>
            <w:tcBorders>
              <w:top w:val="single" w:sz="7" w:space="0" w:color="000000"/>
              <w:left w:val="single" w:sz="7" w:space="0" w:color="000000"/>
              <w:bottom w:val="single" w:sz="7" w:space="0" w:color="000000"/>
              <w:right w:val="single" w:sz="7" w:space="0" w:color="000000"/>
            </w:tcBorders>
            <w:vAlign w:val="center"/>
          </w:tcPr>
          <w:p w14:paraId="10CA8CEF" w14:textId="27664A5D" w:rsidR="006029EE" w:rsidRPr="008968CE" w:rsidRDefault="006029EE" w:rsidP="00175B87">
            <w:pPr>
              <w:widowControl w:val="0"/>
              <w:rPr>
                <w:rFonts w:cs="Arial"/>
                <w:bCs/>
                <w:sz w:val="22"/>
              </w:rPr>
            </w:pPr>
            <w:r w:rsidRPr="008968CE">
              <w:rPr>
                <w:rFonts w:cs="Arial"/>
                <w:bCs/>
                <w:sz w:val="22"/>
              </w:rPr>
              <w:t xml:space="preserve">Dependent </w:t>
            </w:r>
            <w:r w:rsidR="001B3460" w:rsidRPr="008968CE">
              <w:rPr>
                <w:rFonts w:cs="Arial"/>
                <w:bCs/>
                <w:sz w:val="22"/>
              </w:rPr>
              <w:t>C</w:t>
            </w:r>
            <w:r w:rsidRPr="008968CE">
              <w:rPr>
                <w:rFonts w:cs="Arial"/>
                <w:bCs/>
                <w:sz w:val="22"/>
              </w:rPr>
              <w:t>hild</w:t>
            </w:r>
            <w:r w:rsidR="00C75824" w:rsidRPr="008968CE">
              <w:rPr>
                <w:rFonts w:cs="Arial"/>
                <w:bCs/>
                <w:sz w:val="22"/>
              </w:rPr>
              <w:t xml:space="preserve"> in the home</w:t>
            </w:r>
            <w:r w:rsidRPr="008968CE">
              <w:rPr>
                <w:rFonts w:cs="Arial"/>
                <w:bCs/>
                <w:sz w:val="22"/>
              </w:rPr>
              <w:t xml:space="preserve"> required to file a tax return</w:t>
            </w:r>
          </w:p>
        </w:tc>
        <w:tc>
          <w:tcPr>
            <w:tcW w:w="3416" w:type="pct"/>
            <w:tcBorders>
              <w:top w:val="single" w:sz="7" w:space="0" w:color="000000"/>
              <w:left w:val="single" w:sz="7" w:space="0" w:color="000000"/>
              <w:bottom w:val="single" w:sz="7" w:space="0" w:color="000000"/>
              <w:right w:val="single" w:sz="7" w:space="0" w:color="000000"/>
            </w:tcBorders>
            <w:vAlign w:val="center"/>
          </w:tcPr>
          <w:p w14:paraId="319C82DC" w14:textId="1258FE3A" w:rsidR="00C75824" w:rsidRPr="008968CE" w:rsidRDefault="00C75824" w:rsidP="00175B87">
            <w:pPr>
              <w:widowControl w:val="0"/>
              <w:rPr>
                <w:rFonts w:cs="Arial"/>
                <w:bCs/>
                <w:sz w:val="22"/>
              </w:rPr>
            </w:pPr>
            <w:r w:rsidRPr="008968CE">
              <w:rPr>
                <w:rFonts w:cs="Arial"/>
                <w:bCs/>
                <w:sz w:val="22"/>
              </w:rPr>
              <w:t xml:space="preserve">The earned income of a </w:t>
            </w:r>
            <w:r w:rsidR="001B3460" w:rsidRPr="008968CE">
              <w:rPr>
                <w:rFonts w:cs="Arial"/>
                <w:bCs/>
                <w:sz w:val="22"/>
              </w:rPr>
              <w:t>D</w:t>
            </w:r>
            <w:r w:rsidRPr="008968CE">
              <w:rPr>
                <w:rFonts w:cs="Arial"/>
                <w:bCs/>
                <w:sz w:val="22"/>
              </w:rPr>
              <w:t xml:space="preserve">ependent </w:t>
            </w:r>
            <w:r w:rsidR="001B3460" w:rsidRPr="008968CE">
              <w:rPr>
                <w:rFonts w:cs="Arial"/>
                <w:bCs/>
                <w:sz w:val="22"/>
              </w:rPr>
              <w:t>C</w:t>
            </w:r>
            <w:r w:rsidRPr="008968CE">
              <w:rPr>
                <w:rFonts w:cs="Arial"/>
                <w:bCs/>
                <w:sz w:val="22"/>
              </w:rPr>
              <w:t xml:space="preserve">hild who is in the MAGI household is included if the child is required to file a tax return. </w:t>
            </w:r>
          </w:p>
          <w:p w14:paraId="458D635F" w14:textId="3E2E46FA" w:rsidR="006029EE" w:rsidRPr="008968CE" w:rsidRDefault="006029EE" w:rsidP="00175B87">
            <w:pPr>
              <w:widowControl w:val="0"/>
              <w:rPr>
                <w:rFonts w:cs="Arial"/>
                <w:bCs/>
                <w:sz w:val="22"/>
              </w:rPr>
            </w:pPr>
          </w:p>
        </w:tc>
      </w:tr>
      <w:tr w:rsidR="00625626" w:rsidRPr="008968CE" w14:paraId="7E9C7658" w14:textId="77777777" w:rsidTr="00EE43BA">
        <w:tc>
          <w:tcPr>
            <w:tcW w:w="1584" w:type="pct"/>
            <w:tcBorders>
              <w:top w:val="single" w:sz="7" w:space="0" w:color="000000"/>
              <w:left w:val="single" w:sz="7" w:space="0" w:color="000000"/>
              <w:bottom w:val="single" w:sz="7" w:space="0" w:color="000000"/>
              <w:right w:val="single" w:sz="7" w:space="0" w:color="000000"/>
            </w:tcBorders>
            <w:vAlign w:val="center"/>
          </w:tcPr>
          <w:p w14:paraId="64499A77" w14:textId="77777777" w:rsidR="00625626" w:rsidRPr="008968CE" w:rsidRDefault="00625626" w:rsidP="00175B87">
            <w:pPr>
              <w:widowControl w:val="0"/>
              <w:rPr>
                <w:rFonts w:cs="Arial"/>
                <w:bCs/>
                <w:sz w:val="22"/>
              </w:rPr>
            </w:pPr>
            <w:r w:rsidRPr="008968CE">
              <w:rPr>
                <w:rFonts w:cs="Arial"/>
                <w:bCs/>
                <w:sz w:val="22"/>
              </w:rPr>
              <w:t>Parent(s) in the home</w:t>
            </w:r>
          </w:p>
        </w:tc>
        <w:tc>
          <w:tcPr>
            <w:tcW w:w="3416" w:type="pct"/>
            <w:tcBorders>
              <w:top w:val="single" w:sz="7" w:space="0" w:color="000000"/>
              <w:left w:val="single" w:sz="7" w:space="0" w:color="000000"/>
              <w:bottom w:val="single" w:sz="7" w:space="0" w:color="000000"/>
              <w:right w:val="single" w:sz="7" w:space="0" w:color="000000"/>
            </w:tcBorders>
            <w:vAlign w:val="center"/>
          </w:tcPr>
          <w:p w14:paraId="76B7A75C" w14:textId="77777777" w:rsidR="00625626" w:rsidRPr="008968CE" w:rsidRDefault="00625626" w:rsidP="00175B87">
            <w:pPr>
              <w:widowControl w:val="0"/>
              <w:rPr>
                <w:rFonts w:cs="Arial"/>
                <w:bCs/>
                <w:sz w:val="22"/>
              </w:rPr>
            </w:pPr>
            <w:r w:rsidRPr="008968CE">
              <w:rPr>
                <w:rFonts w:cs="Arial"/>
                <w:bCs/>
                <w:sz w:val="22"/>
              </w:rPr>
              <w:t>All income must be counted unless specifically excluded.</w:t>
            </w:r>
          </w:p>
        </w:tc>
      </w:tr>
      <w:tr w:rsidR="00625626" w:rsidRPr="008968CE" w14:paraId="52A36B0A" w14:textId="77777777" w:rsidTr="00EE43BA">
        <w:tc>
          <w:tcPr>
            <w:tcW w:w="1584" w:type="pct"/>
            <w:tcBorders>
              <w:top w:val="single" w:sz="8" w:space="0" w:color="000000"/>
              <w:left w:val="single" w:sz="7" w:space="0" w:color="000000"/>
              <w:bottom w:val="single" w:sz="7" w:space="0" w:color="000000"/>
              <w:right w:val="single" w:sz="7" w:space="0" w:color="000000"/>
            </w:tcBorders>
            <w:vAlign w:val="center"/>
          </w:tcPr>
          <w:p w14:paraId="53750CF9" w14:textId="77777777" w:rsidR="00625626" w:rsidRPr="008968CE" w:rsidRDefault="00625626" w:rsidP="00175B87">
            <w:pPr>
              <w:pStyle w:val="Header"/>
              <w:widowControl w:val="0"/>
              <w:rPr>
                <w:rFonts w:cs="Arial"/>
                <w:bCs/>
                <w:sz w:val="22"/>
              </w:rPr>
            </w:pPr>
            <w:r w:rsidRPr="008968CE">
              <w:rPr>
                <w:rFonts w:cs="Arial"/>
                <w:bCs/>
                <w:sz w:val="22"/>
              </w:rPr>
              <w:t>Parent absent due to military obligation</w:t>
            </w:r>
          </w:p>
        </w:tc>
        <w:tc>
          <w:tcPr>
            <w:tcW w:w="3416" w:type="pct"/>
            <w:tcBorders>
              <w:top w:val="single" w:sz="8" w:space="0" w:color="000000"/>
              <w:left w:val="single" w:sz="7" w:space="0" w:color="000000"/>
              <w:bottom w:val="single" w:sz="7" w:space="0" w:color="000000"/>
              <w:right w:val="single" w:sz="7" w:space="0" w:color="000000"/>
            </w:tcBorders>
            <w:vAlign w:val="center"/>
          </w:tcPr>
          <w:p w14:paraId="4C7F81CD" w14:textId="77777777" w:rsidR="00625626" w:rsidRPr="008968CE" w:rsidRDefault="00625626" w:rsidP="00175B87">
            <w:pPr>
              <w:pStyle w:val="Header"/>
              <w:widowControl w:val="0"/>
              <w:rPr>
                <w:rFonts w:cs="Arial"/>
                <w:bCs/>
                <w:sz w:val="22"/>
              </w:rPr>
            </w:pPr>
            <w:r w:rsidRPr="008968CE">
              <w:rPr>
                <w:rFonts w:cs="Arial"/>
                <w:bCs/>
                <w:sz w:val="22"/>
              </w:rPr>
              <w:t>Military pay is counted as earned income for the month intended. Clothing Maintenance Allowance (CMA) is deducted from monthly gross earned income.</w:t>
            </w:r>
          </w:p>
        </w:tc>
      </w:tr>
      <w:tr w:rsidR="00625626" w:rsidRPr="008968CE" w14:paraId="65470C9A" w14:textId="77777777" w:rsidTr="00EE43BA">
        <w:tc>
          <w:tcPr>
            <w:tcW w:w="1584" w:type="pct"/>
            <w:tcBorders>
              <w:top w:val="single" w:sz="7" w:space="0" w:color="000000"/>
              <w:left w:val="single" w:sz="7" w:space="0" w:color="000000"/>
              <w:bottom w:val="single" w:sz="7" w:space="0" w:color="000000"/>
              <w:right w:val="single" w:sz="7" w:space="0" w:color="000000"/>
            </w:tcBorders>
            <w:vAlign w:val="center"/>
          </w:tcPr>
          <w:p w14:paraId="624E491B" w14:textId="77777777" w:rsidR="00625626" w:rsidRPr="008968CE" w:rsidRDefault="00625626" w:rsidP="00175B87">
            <w:pPr>
              <w:widowControl w:val="0"/>
              <w:rPr>
                <w:rFonts w:cs="Arial"/>
                <w:bCs/>
                <w:sz w:val="22"/>
              </w:rPr>
            </w:pPr>
            <w:r w:rsidRPr="008968CE">
              <w:rPr>
                <w:rFonts w:cs="Arial"/>
                <w:bCs/>
                <w:sz w:val="22"/>
              </w:rPr>
              <w:t>Caretaker relative other than the parent(s) of the child(ren)</w:t>
            </w:r>
          </w:p>
        </w:tc>
        <w:tc>
          <w:tcPr>
            <w:tcW w:w="3416" w:type="pct"/>
            <w:tcBorders>
              <w:top w:val="single" w:sz="7" w:space="0" w:color="000000"/>
              <w:left w:val="single" w:sz="7" w:space="0" w:color="000000"/>
              <w:bottom w:val="single" w:sz="7" w:space="0" w:color="000000"/>
              <w:right w:val="single" w:sz="7" w:space="0" w:color="000000"/>
            </w:tcBorders>
            <w:vAlign w:val="center"/>
          </w:tcPr>
          <w:p w14:paraId="70576EEA" w14:textId="77777777" w:rsidR="00625626" w:rsidRPr="008968CE" w:rsidRDefault="00625626" w:rsidP="00175B87">
            <w:pPr>
              <w:widowControl w:val="0"/>
              <w:rPr>
                <w:rFonts w:cs="Arial"/>
                <w:bCs/>
                <w:sz w:val="22"/>
              </w:rPr>
            </w:pPr>
            <w:r w:rsidRPr="008968CE">
              <w:rPr>
                <w:rFonts w:cs="Arial"/>
                <w:bCs/>
                <w:noProof/>
                <w:sz w:val="22"/>
              </w:rPr>
              <mc:AlternateContent>
                <mc:Choice Requires="wps">
                  <w:drawing>
                    <wp:anchor distT="0" distB="0" distL="114300" distR="114300" simplePos="0" relativeHeight="251651584" behindDoc="0" locked="0" layoutInCell="1" allowOverlap="1" wp14:anchorId="2E6AC510" wp14:editId="5116B78D">
                      <wp:simplePos x="0" y="0"/>
                      <wp:positionH relativeFrom="column">
                        <wp:posOffset>3137535</wp:posOffset>
                      </wp:positionH>
                      <wp:positionV relativeFrom="paragraph">
                        <wp:posOffset>800100</wp:posOffset>
                      </wp:positionV>
                      <wp:extent cx="0" cy="0"/>
                      <wp:effectExtent l="5080" t="10795" r="1397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64C69" id="Straight Connector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63pt" to="247.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"/>
                  </w:pict>
                </mc:Fallback>
              </mc:AlternateContent>
            </w:r>
            <w:r w:rsidRPr="008968CE">
              <w:rPr>
                <w:rFonts w:cs="Arial"/>
                <w:bCs/>
                <w:sz w:val="22"/>
              </w:rPr>
              <w:t>Count income if the needs of the individual are included, unless specifically excluded. If married, spouse of the caretaker relative (if living in home) must be included in MAGI household.</w:t>
            </w:r>
          </w:p>
        </w:tc>
      </w:tr>
      <w:tr w:rsidR="00625626" w:rsidRPr="008968CE" w14:paraId="2371884C" w14:textId="77777777" w:rsidTr="00EE43BA">
        <w:tc>
          <w:tcPr>
            <w:tcW w:w="1584" w:type="pct"/>
            <w:tcBorders>
              <w:top w:val="single" w:sz="7" w:space="0" w:color="000000"/>
              <w:left w:val="single" w:sz="7" w:space="0" w:color="000000"/>
              <w:bottom w:val="single" w:sz="7" w:space="0" w:color="000000"/>
              <w:right w:val="single" w:sz="7" w:space="0" w:color="000000"/>
            </w:tcBorders>
            <w:vAlign w:val="center"/>
          </w:tcPr>
          <w:p w14:paraId="71BB6B0D" w14:textId="77777777" w:rsidR="00625626" w:rsidRPr="008968CE" w:rsidRDefault="00625626" w:rsidP="00175B87">
            <w:pPr>
              <w:widowControl w:val="0"/>
              <w:rPr>
                <w:rFonts w:cs="Arial"/>
                <w:bCs/>
                <w:sz w:val="22"/>
              </w:rPr>
            </w:pPr>
            <w:r w:rsidRPr="008968CE">
              <w:rPr>
                <w:rFonts w:cs="Arial"/>
                <w:bCs/>
                <w:sz w:val="22"/>
              </w:rPr>
              <w:t>Stepparent in home, child(ren) in common</w:t>
            </w:r>
          </w:p>
        </w:tc>
        <w:tc>
          <w:tcPr>
            <w:tcW w:w="3416" w:type="pct"/>
            <w:tcBorders>
              <w:top w:val="single" w:sz="7" w:space="0" w:color="000000"/>
              <w:left w:val="single" w:sz="7" w:space="0" w:color="000000"/>
              <w:bottom w:val="single" w:sz="7" w:space="0" w:color="000000"/>
              <w:right w:val="single" w:sz="7" w:space="0" w:color="000000"/>
            </w:tcBorders>
            <w:vAlign w:val="center"/>
          </w:tcPr>
          <w:p w14:paraId="3E06BC45" w14:textId="77777777" w:rsidR="00625626" w:rsidRPr="008968CE" w:rsidRDefault="00625626" w:rsidP="00175B87">
            <w:pPr>
              <w:widowControl w:val="0"/>
              <w:rPr>
                <w:rFonts w:cs="Arial"/>
                <w:bCs/>
                <w:sz w:val="22"/>
              </w:rPr>
            </w:pPr>
            <w:r w:rsidRPr="008968CE">
              <w:rPr>
                <w:rFonts w:cs="Arial"/>
                <w:bCs/>
                <w:sz w:val="22"/>
              </w:rPr>
              <w:t xml:space="preserve">Count income of stepparent </w:t>
            </w:r>
          </w:p>
        </w:tc>
      </w:tr>
      <w:tr w:rsidR="00625626" w:rsidRPr="008968CE" w14:paraId="79818AF3" w14:textId="77777777" w:rsidTr="00EE43BA">
        <w:tc>
          <w:tcPr>
            <w:tcW w:w="1584" w:type="pct"/>
            <w:tcBorders>
              <w:top w:val="single" w:sz="7" w:space="0" w:color="000000"/>
              <w:left w:val="single" w:sz="7" w:space="0" w:color="000000"/>
              <w:bottom w:val="single" w:sz="7" w:space="0" w:color="000000"/>
              <w:right w:val="single" w:sz="7" w:space="0" w:color="000000"/>
            </w:tcBorders>
            <w:vAlign w:val="center"/>
          </w:tcPr>
          <w:p w14:paraId="55868E4B" w14:textId="77777777" w:rsidR="00625626" w:rsidRPr="008968CE" w:rsidRDefault="00625626" w:rsidP="00175B87">
            <w:pPr>
              <w:widowControl w:val="0"/>
              <w:rPr>
                <w:rFonts w:cs="Arial"/>
                <w:bCs/>
                <w:sz w:val="22"/>
              </w:rPr>
            </w:pPr>
            <w:r w:rsidRPr="008968CE">
              <w:rPr>
                <w:rFonts w:cs="Arial"/>
                <w:bCs/>
                <w:sz w:val="22"/>
              </w:rPr>
              <w:t>Stepparent in home, no child(ren) in common</w:t>
            </w:r>
          </w:p>
        </w:tc>
        <w:tc>
          <w:tcPr>
            <w:tcW w:w="3416" w:type="pct"/>
            <w:tcBorders>
              <w:top w:val="single" w:sz="7" w:space="0" w:color="000000"/>
              <w:left w:val="single" w:sz="7" w:space="0" w:color="000000"/>
              <w:bottom w:val="single" w:sz="7" w:space="0" w:color="000000"/>
              <w:right w:val="single" w:sz="7" w:space="0" w:color="000000"/>
            </w:tcBorders>
            <w:vAlign w:val="center"/>
          </w:tcPr>
          <w:p w14:paraId="260DC66A" w14:textId="77777777" w:rsidR="00625626" w:rsidRPr="008968CE" w:rsidRDefault="00625626" w:rsidP="00175B87">
            <w:pPr>
              <w:widowControl w:val="0"/>
              <w:rPr>
                <w:rFonts w:cs="Arial"/>
                <w:bCs/>
                <w:sz w:val="22"/>
              </w:rPr>
            </w:pPr>
            <w:r w:rsidRPr="008968CE">
              <w:rPr>
                <w:rFonts w:cs="Arial"/>
                <w:bCs/>
                <w:sz w:val="22"/>
              </w:rPr>
              <w:t>Count income of stepparent</w:t>
            </w:r>
          </w:p>
        </w:tc>
      </w:tr>
      <w:tr w:rsidR="00625626" w:rsidRPr="008968CE" w14:paraId="3041B254" w14:textId="77777777" w:rsidTr="00EE43BA">
        <w:tc>
          <w:tcPr>
            <w:tcW w:w="1584" w:type="pct"/>
            <w:tcBorders>
              <w:top w:val="single" w:sz="7" w:space="0" w:color="000000"/>
              <w:left w:val="single" w:sz="7" w:space="0" w:color="000000"/>
              <w:bottom w:val="single" w:sz="7" w:space="0" w:color="000000"/>
              <w:right w:val="single" w:sz="7" w:space="0" w:color="000000"/>
            </w:tcBorders>
            <w:vAlign w:val="center"/>
          </w:tcPr>
          <w:p w14:paraId="79BC8030" w14:textId="77777777" w:rsidR="00625626" w:rsidRPr="008968CE" w:rsidRDefault="00625626" w:rsidP="00175B87">
            <w:pPr>
              <w:widowControl w:val="0"/>
              <w:rPr>
                <w:rFonts w:cs="Arial"/>
                <w:bCs/>
                <w:sz w:val="22"/>
              </w:rPr>
            </w:pPr>
            <w:r w:rsidRPr="008968CE">
              <w:rPr>
                <w:rFonts w:cs="Arial"/>
                <w:bCs/>
                <w:sz w:val="22"/>
              </w:rPr>
              <w:t>Stepparent in home, each parent had own child(ren), no child(ren) in common,</w:t>
            </w:r>
          </w:p>
        </w:tc>
        <w:tc>
          <w:tcPr>
            <w:tcW w:w="3416" w:type="pct"/>
            <w:tcBorders>
              <w:top w:val="single" w:sz="7" w:space="0" w:color="000000"/>
              <w:left w:val="single" w:sz="7" w:space="0" w:color="000000"/>
              <w:bottom w:val="single" w:sz="7" w:space="0" w:color="000000"/>
              <w:right w:val="single" w:sz="7" w:space="0" w:color="000000"/>
            </w:tcBorders>
            <w:vAlign w:val="center"/>
          </w:tcPr>
          <w:p w14:paraId="4F8EB1A4" w14:textId="77777777" w:rsidR="00625626" w:rsidRPr="008968CE" w:rsidRDefault="00625626" w:rsidP="00175B87">
            <w:pPr>
              <w:widowControl w:val="0"/>
              <w:rPr>
                <w:rFonts w:cs="Arial"/>
                <w:bCs/>
                <w:sz w:val="22"/>
              </w:rPr>
            </w:pPr>
            <w:r w:rsidRPr="008968CE">
              <w:rPr>
                <w:rFonts w:cs="Arial"/>
                <w:bCs/>
                <w:sz w:val="22"/>
              </w:rPr>
              <w:t>Count income of stepparent</w:t>
            </w:r>
          </w:p>
        </w:tc>
      </w:tr>
      <w:tr w:rsidR="00625626" w:rsidRPr="008968CE" w14:paraId="7A8B1C03" w14:textId="77777777" w:rsidTr="00EE43BA">
        <w:tc>
          <w:tcPr>
            <w:tcW w:w="1584" w:type="pct"/>
            <w:tcBorders>
              <w:top w:val="single" w:sz="7" w:space="0" w:color="000000"/>
              <w:left w:val="single" w:sz="7" w:space="0" w:color="000000"/>
              <w:bottom w:val="single" w:sz="7" w:space="0" w:color="000000"/>
              <w:right w:val="single" w:sz="7" w:space="0" w:color="000000"/>
            </w:tcBorders>
            <w:vAlign w:val="center"/>
          </w:tcPr>
          <w:p w14:paraId="3703B134" w14:textId="77777777" w:rsidR="00625626" w:rsidRPr="008968CE" w:rsidRDefault="00625626" w:rsidP="00175B87">
            <w:pPr>
              <w:widowControl w:val="0"/>
              <w:rPr>
                <w:rFonts w:cs="Arial"/>
                <w:bCs/>
                <w:sz w:val="22"/>
              </w:rPr>
            </w:pPr>
            <w:r w:rsidRPr="008968CE">
              <w:rPr>
                <w:rFonts w:cs="Arial"/>
                <w:sz w:val="22"/>
              </w:rPr>
              <w:t>Ineligible or unverified alien/ citizenship status</w:t>
            </w:r>
          </w:p>
        </w:tc>
        <w:tc>
          <w:tcPr>
            <w:tcW w:w="3416" w:type="pct"/>
            <w:tcBorders>
              <w:top w:val="single" w:sz="7" w:space="0" w:color="000000"/>
              <w:left w:val="single" w:sz="7" w:space="0" w:color="000000"/>
              <w:bottom w:val="single" w:sz="7" w:space="0" w:color="000000"/>
              <w:right w:val="single" w:sz="7" w:space="0" w:color="000000"/>
            </w:tcBorders>
            <w:vAlign w:val="center"/>
          </w:tcPr>
          <w:p w14:paraId="23B1E42B" w14:textId="77777777" w:rsidR="00625626" w:rsidRPr="008968CE" w:rsidRDefault="00625626" w:rsidP="00175B87">
            <w:pPr>
              <w:widowControl w:val="0"/>
              <w:rPr>
                <w:rFonts w:cs="Arial"/>
                <w:bCs/>
                <w:sz w:val="22"/>
              </w:rPr>
            </w:pPr>
            <w:r w:rsidRPr="008968CE">
              <w:rPr>
                <w:rFonts w:cs="Arial"/>
                <w:bCs/>
                <w:sz w:val="22"/>
              </w:rPr>
              <w:t>Count the needs and income, of the non-citizen parent as well as the needs of the non-citizen siblings. If not legally responsible, disregard income and needs. The unverified alien member is not eligible for Medicaid.</w:t>
            </w:r>
          </w:p>
        </w:tc>
      </w:tr>
      <w:tr w:rsidR="00625626" w:rsidRPr="008968CE" w14:paraId="4A049F94" w14:textId="77777777" w:rsidTr="00EE43BA">
        <w:tc>
          <w:tcPr>
            <w:tcW w:w="1584" w:type="pct"/>
            <w:tcBorders>
              <w:top w:val="single" w:sz="7" w:space="0" w:color="000000"/>
              <w:left w:val="single" w:sz="7" w:space="0" w:color="000000"/>
              <w:bottom w:val="single" w:sz="7" w:space="0" w:color="000000"/>
              <w:right w:val="single" w:sz="7" w:space="0" w:color="000000"/>
            </w:tcBorders>
            <w:vAlign w:val="center"/>
          </w:tcPr>
          <w:p w14:paraId="45BE897D" w14:textId="77777777" w:rsidR="00625626" w:rsidRPr="008968CE" w:rsidRDefault="00625626" w:rsidP="00175B87">
            <w:pPr>
              <w:widowControl w:val="0"/>
              <w:rPr>
                <w:rFonts w:cs="Arial"/>
                <w:bCs/>
                <w:sz w:val="22"/>
              </w:rPr>
            </w:pPr>
            <w:r w:rsidRPr="008968CE">
              <w:rPr>
                <w:rFonts w:cs="Arial"/>
                <w:bCs/>
                <w:sz w:val="22"/>
              </w:rPr>
              <w:t>Parent or child who fails to meet citizenship and/or identity requirements</w:t>
            </w:r>
          </w:p>
        </w:tc>
        <w:tc>
          <w:tcPr>
            <w:tcW w:w="3416" w:type="pct"/>
            <w:tcBorders>
              <w:top w:val="single" w:sz="7" w:space="0" w:color="000000"/>
              <w:left w:val="single" w:sz="7" w:space="0" w:color="000000"/>
              <w:bottom w:val="single" w:sz="7" w:space="0" w:color="000000"/>
              <w:right w:val="single" w:sz="7" w:space="0" w:color="000000"/>
            </w:tcBorders>
            <w:vAlign w:val="center"/>
          </w:tcPr>
          <w:p w14:paraId="39AD578D" w14:textId="0E2EF7A0" w:rsidR="00625626" w:rsidRPr="008968CE" w:rsidRDefault="00625626" w:rsidP="00175B87">
            <w:pPr>
              <w:widowControl w:val="0"/>
              <w:rPr>
                <w:rFonts w:cs="Arial"/>
                <w:bCs/>
                <w:sz w:val="22"/>
              </w:rPr>
            </w:pPr>
            <w:r w:rsidRPr="008968CE">
              <w:rPr>
                <w:rFonts w:cs="Arial"/>
                <w:bCs/>
                <w:sz w:val="22"/>
              </w:rPr>
              <w:t>If parent/child fails to meet requirements for citizenship and/or identity, include parent/child’s needs and income</w:t>
            </w:r>
            <w:r w:rsidR="00193294" w:rsidRPr="008968CE">
              <w:rPr>
                <w:rFonts w:cs="Arial"/>
                <w:bCs/>
                <w:sz w:val="22"/>
              </w:rPr>
              <w:t>;</w:t>
            </w:r>
            <w:r w:rsidRPr="008968CE">
              <w:rPr>
                <w:rFonts w:cs="Arial"/>
                <w:bCs/>
                <w:sz w:val="22"/>
              </w:rPr>
              <w:t xml:space="preserve"> however, the parent/child is not eligible for Medicaid.</w:t>
            </w:r>
          </w:p>
        </w:tc>
      </w:tr>
    </w:tbl>
    <w:p w14:paraId="6290FBE5" w14:textId="401D9866" w:rsidR="00625626" w:rsidRDefault="00625626" w:rsidP="00175B87">
      <w:pPr>
        <w:widowControl w:val="0"/>
        <w:jc w:val="both"/>
        <w:rPr>
          <w:rFonts w:cs="Arial"/>
          <w:sz w:val="22"/>
        </w:rPr>
      </w:pPr>
    </w:p>
    <w:p w14:paraId="4A6C568C" w14:textId="53EE4079" w:rsidR="005023D8" w:rsidRPr="005023D8" w:rsidRDefault="005023D8" w:rsidP="00175B87">
      <w:pPr>
        <w:widowControl w:val="0"/>
        <w:jc w:val="both"/>
        <w:rPr>
          <w:rFonts w:cs="Arial"/>
          <w:szCs w:val="24"/>
        </w:rPr>
      </w:pPr>
      <w:r w:rsidRPr="005023D8">
        <w:rPr>
          <w:rFonts w:cs="Arial"/>
          <w:szCs w:val="24"/>
        </w:rPr>
        <w:t>If an eligibility specialist must budget manually, use the procedure detailed below to determine the Household Income based on requested documentation. The eligibility specialist must use the Reasonable Compatibility standard as defined in MPPM 203.04.02A.</w:t>
      </w:r>
    </w:p>
    <w:p w14:paraId="11E9FE05" w14:textId="77777777" w:rsidR="005023D8" w:rsidRPr="008968CE" w:rsidRDefault="005023D8" w:rsidP="00175B87">
      <w:pPr>
        <w:widowControl w:val="0"/>
        <w:jc w:val="both"/>
        <w:rPr>
          <w:rFonts w:cs="Arial"/>
          <w:sz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0"/>
      </w:tblGrid>
      <w:tr w:rsidR="00625626" w:rsidRPr="008968CE" w14:paraId="3CDB5127" w14:textId="77777777" w:rsidTr="00625626">
        <w:trPr>
          <w:trHeight w:val="242"/>
        </w:trPr>
        <w:tc>
          <w:tcPr>
            <w:tcW w:w="10290" w:type="dxa"/>
          </w:tcPr>
          <w:p w14:paraId="7CF42278" w14:textId="77777777" w:rsidR="00625626" w:rsidRPr="008968CE" w:rsidRDefault="00625626" w:rsidP="00175B87">
            <w:pPr>
              <w:pStyle w:val="BodyText"/>
              <w:widowControl w:val="0"/>
              <w:tabs>
                <w:tab w:val="clear" w:pos="900"/>
                <w:tab w:val="left" w:pos="732"/>
              </w:tabs>
              <w:ind w:left="120"/>
              <w:rPr>
                <w:rFonts w:cs="Arial"/>
                <w:b/>
                <w:sz w:val="22"/>
                <w:szCs w:val="22"/>
              </w:rPr>
            </w:pPr>
            <w:r w:rsidRPr="008968CE">
              <w:rPr>
                <w:rFonts w:cs="Arial"/>
                <w:b/>
                <w:sz w:val="22"/>
                <w:szCs w:val="22"/>
              </w:rPr>
              <w:t>Procedure to Determine Countable Monthly Income</w:t>
            </w:r>
          </w:p>
        </w:tc>
      </w:tr>
      <w:tr w:rsidR="00625626" w:rsidRPr="0034594C" w14:paraId="0FB02123" w14:textId="77777777" w:rsidTr="005C4DBB">
        <w:trPr>
          <w:trHeight w:val="1466"/>
        </w:trPr>
        <w:tc>
          <w:tcPr>
            <w:tcW w:w="10290" w:type="dxa"/>
          </w:tcPr>
          <w:p w14:paraId="44C50CE0" w14:textId="597970BB" w:rsidR="00625626" w:rsidRPr="0034594C" w:rsidRDefault="00403B17" w:rsidP="00175B87">
            <w:pPr>
              <w:pStyle w:val="BodyText"/>
              <w:widowControl w:val="0"/>
              <w:tabs>
                <w:tab w:val="clear" w:pos="900"/>
                <w:tab w:val="left" w:pos="732"/>
              </w:tabs>
              <w:jc w:val="both"/>
              <w:rPr>
                <w:rFonts w:cs="Arial"/>
                <w:b/>
                <w:sz w:val="22"/>
                <w:szCs w:val="22"/>
              </w:rPr>
            </w:pPr>
            <w:r w:rsidRPr="0034594C">
              <w:rPr>
                <w:rFonts w:cs="Arial"/>
                <w:b/>
                <w:sz w:val="22"/>
                <w:szCs w:val="22"/>
              </w:rPr>
              <w:t>MEDS</w:t>
            </w:r>
          </w:p>
          <w:p w14:paraId="614F788B" w14:textId="40D061C2" w:rsidR="00F71DBB" w:rsidRPr="0034594C" w:rsidRDefault="00F71DBB" w:rsidP="00175B87">
            <w:pPr>
              <w:pStyle w:val="BodyText"/>
              <w:widowControl w:val="0"/>
              <w:tabs>
                <w:tab w:val="clear" w:pos="900"/>
                <w:tab w:val="left" w:pos="732"/>
              </w:tabs>
              <w:jc w:val="both"/>
              <w:rPr>
                <w:rFonts w:cs="Arial"/>
                <w:sz w:val="22"/>
                <w:szCs w:val="22"/>
              </w:rPr>
            </w:pPr>
          </w:p>
          <w:p w14:paraId="1A37BEAC" w14:textId="30286FA4" w:rsidR="00FD0C7E" w:rsidRPr="0034594C" w:rsidRDefault="00FD0C7E" w:rsidP="00175B87">
            <w:pPr>
              <w:pStyle w:val="Style"/>
              <w:ind w:left="0" w:firstLine="0"/>
              <w:jc w:val="both"/>
              <w:rPr>
                <w:rFonts w:ascii="Arial" w:hAnsi="Arial" w:cs="Arial"/>
                <w:sz w:val="22"/>
                <w:szCs w:val="22"/>
              </w:rPr>
            </w:pPr>
            <w:r w:rsidRPr="0034594C">
              <w:rPr>
                <w:rFonts w:ascii="Arial" w:hAnsi="Arial" w:cs="Arial"/>
                <w:sz w:val="22"/>
                <w:szCs w:val="22"/>
              </w:rPr>
              <w:t xml:space="preserve">See Section 203.04.01 B (below) for MAGI Workbook instructions. </w:t>
            </w:r>
          </w:p>
          <w:p w14:paraId="11BF0CEC" w14:textId="61702BA5" w:rsidR="00194260" w:rsidRPr="0034594C" w:rsidRDefault="00194260" w:rsidP="00175B87">
            <w:pPr>
              <w:pStyle w:val="Style"/>
              <w:ind w:left="0" w:firstLine="0"/>
              <w:jc w:val="both"/>
              <w:rPr>
                <w:rFonts w:ascii="Arial" w:hAnsi="Arial" w:cs="Arial"/>
                <w:sz w:val="22"/>
                <w:szCs w:val="22"/>
              </w:rPr>
            </w:pPr>
          </w:p>
          <w:p w14:paraId="5DBD0903" w14:textId="601F0A8E" w:rsidR="00F71DBB" w:rsidRPr="0034594C" w:rsidRDefault="0045452B" w:rsidP="00175B87">
            <w:pPr>
              <w:pStyle w:val="BodyText"/>
              <w:widowControl w:val="0"/>
              <w:tabs>
                <w:tab w:val="clear" w:pos="900"/>
                <w:tab w:val="left" w:pos="732"/>
              </w:tabs>
              <w:jc w:val="both"/>
              <w:rPr>
                <w:rFonts w:cs="Arial"/>
                <w:b/>
                <w:color w:val="000000" w:themeColor="text1"/>
                <w:sz w:val="22"/>
                <w:szCs w:val="22"/>
              </w:rPr>
            </w:pPr>
            <w:r w:rsidRPr="0034594C">
              <w:rPr>
                <w:rFonts w:cs="Arial"/>
                <w:b/>
                <w:color w:val="000000" w:themeColor="text1"/>
                <w:sz w:val="22"/>
                <w:szCs w:val="22"/>
              </w:rPr>
              <w:t>CÚRAM</w:t>
            </w:r>
          </w:p>
          <w:p w14:paraId="10E46CDB" w14:textId="77777777" w:rsidR="00F71DBB" w:rsidRPr="0034594C" w:rsidRDefault="00F71DBB" w:rsidP="00175B87">
            <w:pPr>
              <w:pStyle w:val="BodyText"/>
              <w:widowControl w:val="0"/>
              <w:tabs>
                <w:tab w:val="clear" w:pos="900"/>
                <w:tab w:val="left" w:pos="732"/>
              </w:tabs>
              <w:jc w:val="both"/>
              <w:rPr>
                <w:rFonts w:cs="Arial"/>
                <w:color w:val="000000" w:themeColor="text1"/>
                <w:sz w:val="22"/>
                <w:szCs w:val="22"/>
              </w:rPr>
            </w:pPr>
          </w:p>
          <w:p w14:paraId="047CD6B3" w14:textId="28FF6AA6" w:rsidR="0034594C" w:rsidRPr="0034594C" w:rsidRDefault="00625626" w:rsidP="0034594C">
            <w:pPr>
              <w:pStyle w:val="BodyText"/>
              <w:widowControl w:val="0"/>
              <w:numPr>
                <w:ilvl w:val="0"/>
                <w:numId w:val="28"/>
              </w:numPr>
              <w:tabs>
                <w:tab w:val="clear" w:pos="720"/>
                <w:tab w:val="clear" w:pos="900"/>
              </w:tabs>
              <w:jc w:val="both"/>
              <w:rPr>
                <w:rFonts w:cs="Arial"/>
                <w:color w:val="000000" w:themeColor="text1"/>
                <w:sz w:val="22"/>
                <w:szCs w:val="22"/>
              </w:rPr>
            </w:pPr>
            <w:r w:rsidRPr="0034594C">
              <w:rPr>
                <w:rFonts w:cs="Arial"/>
                <w:color w:val="000000" w:themeColor="text1"/>
                <w:sz w:val="22"/>
                <w:szCs w:val="22"/>
              </w:rPr>
              <w:t xml:space="preserve">Establish a </w:t>
            </w:r>
            <w:r w:rsidR="0034594C" w:rsidRPr="0034594C">
              <w:rPr>
                <w:rFonts w:cs="Arial"/>
                <w:color w:val="000000" w:themeColor="text1"/>
                <w:sz w:val="22"/>
                <w:szCs w:val="22"/>
              </w:rPr>
              <w:t>35-day</w:t>
            </w:r>
            <w:r w:rsidRPr="0034594C">
              <w:rPr>
                <w:rFonts w:cs="Arial"/>
                <w:color w:val="000000" w:themeColor="text1"/>
                <w:sz w:val="22"/>
                <w:szCs w:val="22"/>
              </w:rPr>
              <w:t xml:space="preserve"> window prior to and including the</w:t>
            </w:r>
            <w:r w:rsidR="0034594C" w:rsidRPr="0034594C">
              <w:rPr>
                <w:rFonts w:cs="Arial"/>
                <w:color w:val="000000" w:themeColor="text1"/>
                <w:sz w:val="22"/>
                <w:szCs w:val="22"/>
              </w:rPr>
              <w:t>:</w:t>
            </w:r>
          </w:p>
          <w:p w14:paraId="44454AF2" w14:textId="77777777" w:rsidR="0034594C" w:rsidRPr="0034594C" w:rsidRDefault="0034594C" w:rsidP="00CD0E5F">
            <w:pPr>
              <w:pStyle w:val="ListParagraph"/>
              <w:widowControl w:val="0"/>
              <w:numPr>
                <w:ilvl w:val="0"/>
                <w:numId w:val="43"/>
              </w:numPr>
              <w:tabs>
                <w:tab w:val="clear" w:pos="720"/>
              </w:tabs>
              <w:ind w:left="1089"/>
              <w:jc w:val="both"/>
              <w:rPr>
                <w:rFonts w:cs="Arial"/>
                <w:sz w:val="22"/>
              </w:rPr>
            </w:pPr>
            <w:r w:rsidRPr="0034594C">
              <w:rPr>
                <w:rFonts w:cs="Arial"/>
                <w:sz w:val="22"/>
              </w:rPr>
              <w:t xml:space="preserve">application signature </w:t>
            </w:r>
            <w:proofErr w:type="gramStart"/>
            <w:r w:rsidRPr="0034594C">
              <w:rPr>
                <w:rFonts w:cs="Arial"/>
                <w:sz w:val="22"/>
              </w:rPr>
              <w:t>date;</w:t>
            </w:r>
            <w:proofErr w:type="gramEnd"/>
          </w:p>
          <w:p w14:paraId="31590F6A" w14:textId="77777777" w:rsidR="0034594C" w:rsidRPr="0034594C" w:rsidRDefault="0034594C" w:rsidP="00CD0E5F">
            <w:pPr>
              <w:pStyle w:val="ListParagraph"/>
              <w:widowControl w:val="0"/>
              <w:numPr>
                <w:ilvl w:val="0"/>
                <w:numId w:val="43"/>
              </w:numPr>
              <w:tabs>
                <w:tab w:val="clear" w:pos="720"/>
              </w:tabs>
              <w:ind w:left="1089"/>
              <w:jc w:val="both"/>
              <w:rPr>
                <w:rFonts w:cs="Arial"/>
                <w:sz w:val="22"/>
              </w:rPr>
            </w:pPr>
            <w:r w:rsidRPr="0034594C">
              <w:rPr>
                <w:rFonts w:cs="Arial"/>
                <w:sz w:val="22"/>
              </w:rPr>
              <w:t xml:space="preserve">review signature </w:t>
            </w:r>
            <w:proofErr w:type="gramStart"/>
            <w:r w:rsidRPr="0034594C">
              <w:rPr>
                <w:rFonts w:cs="Arial"/>
                <w:sz w:val="22"/>
              </w:rPr>
              <w:t>date;</w:t>
            </w:r>
            <w:proofErr w:type="gramEnd"/>
          </w:p>
          <w:p w14:paraId="40B125C2" w14:textId="4CC2030F" w:rsidR="0034594C" w:rsidRPr="0034594C" w:rsidRDefault="0034594C" w:rsidP="00CD0E5F">
            <w:pPr>
              <w:pStyle w:val="ListParagraph"/>
              <w:widowControl w:val="0"/>
              <w:numPr>
                <w:ilvl w:val="0"/>
                <w:numId w:val="43"/>
              </w:numPr>
              <w:tabs>
                <w:tab w:val="clear" w:pos="720"/>
              </w:tabs>
              <w:ind w:left="1089"/>
              <w:jc w:val="both"/>
              <w:rPr>
                <w:rFonts w:cs="Arial"/>
                <w:sz w:val="22"/>
              </w:rPr>
            </w:pPr>
            <w:r w:rsidRPr="0034594C">
              <w:rPr>
                <w:rFonts w:cs="Arial"/>
                <w:sz w:val="22"/>
              </w:rPr>
              <w:t xml:space="preserve">date the application/review is received/stamped </w:t>
            </w:r>
            <w:r w:rsidR="005023D8">
              <w:rPr>
                <w:rFonts w:cs="Arial"/>
                <w:sz w:val="22"/>
              </w:rPr>
              <w:t xml:space="preserve">by the </w:t>
            </w:r>
            <w:proofErr w:type="gramStart"/>
            <w:r w:rsidR="005023D8">
              <w:rPr>
                <w:rFonts w:cs="Arial"/>
                <w:sz w:val="22"/>
              </w:rPr>
              <w:t>agency</w:t>
            </w:r>
            <w:r w:rsidRPr="0034594C">
              <w:rPr>
                <w:rFonts w:cs="Arial"/>
                <w:sz w:val="22"/>
              </w:rPr>
              <w:t>;</w:t>
            </w:r>
            <w:proofErr w:type="gramEnd"/>
          </w:p>
          <w:p w14:paraId="67024B8E" w14:textId="77777777" w:rsidR="0034594C" w:rsidRPr="0034594C" w:rsidRDefault="0034594C" w:rsidP="00CD0E5F">
            <w:pPr>
              <w:pStyle w:val="ListParagraph"/>
              <w:widowControl w:val="0"/>
              <w:numPr>
                <w:ilvl w:val="0"/>
                <w:numId w:val="43"/>
              </w:numPr>
              <w:tabs>
                <w:tab w:val="clear" w:pos="720"/>
              </w:tabs>
              <w:ind w:left="1089"/>
              <w:jc w:val="both"/>
              <w:rPr>
                <w:rFonts w:cs="Arial"/>
                <w:sz w:val="22"/>
              </w:rPr>
            </w:pPr>
            <w:r w:rsidRPr="0034594C">
              <w:rPr>
                <w:rFonts w:cs="Arial"/>
                <w:sz w:val="22"/>
              </w:rPr>
              <w:lastRenderedPageBreak/>
              <w:t xml:space="preserve">application effective date; or </w:t>
            </w:r>
          </w:p>
          <w:p w14:paraId="5E197CBF" w14:textId="77777777" w:rsidR="0034594C" w:rsidRPr="0034594C" w:rsidRDefault="0034594C" w:rsidP="00CD0E5F">
            <w:pPr>
              <w:pStyle w:val="ListParagraph"/>
              <w:widowControl w:val="0"/>
              <w:numPr>
                <w:ilvl w:val="0"/>
                <w:numId w:val="43"/>
              </w:numPr>
              <w:tabs>
                <w:tab w:val="clear" w:pos="720"/>
              </w:tabs>
              <w:ind w:left="1089"/>
              <w:jc w:val="both"/>
              <w:rPr>
                <w:rFonts w:cs="Arial"/>
                <w:sz w:val="22"/>
              </w:rPr>
            </w:pPr>
            <w:r w:rsidRPr="0034594C">
              <w:rPr>
                <w:rFonts w:cs="Arial"/>
                <w:sz w:val="22"/>
              </w:rPr>
              <w:t xml:space="preserve">date a review is completed in MEDS (the Act on Decision date)/Cúram. </w:t>
            </w:r>
          </w:p>
          <w:p w14:paraId="61F0D608" w14:textId="06F32E06" w:rsidR="00625626" w:rsidRPr="0034594C" w:rsidRDefault="00625626" w:rsidP="0034594C">
            <w:pPr>
              <w:pStyle w:val="BodyText"/>
              <w:widowControl w:val="0"/>
              <w:numPr>
                <w:ilvl w:val="0"/>
                <w:numId w:val="28"/>
              </w:numPr>
              <w:tabs>
                <w:tab w:val="clear" w:pos="900"/>
              </w:tabs>
              <w:jc w:val="both"/>
              <w:rPr>
                <w:rFonts w:cs="Arial"/>
                <w:color w:val="000000" w:themeColor="text1"/>
                <w:sz w:val="22"/>
                <w:szCs w:val="22"/>
              </w:rPr>
            </w:pPr>
            <w:r w:rsidRPr="0034594C">
              <w:rPr>
                <w:rFonts w:cs="Arial"/>
                <w:color w:val="000000" w:themeColor="text1"/>
                <w:sz w:val="22"/>
                <w:szCs w:val="22"/>
              </w:rPr>
              <w:t xml:space="preserve">Evaluate the available income documentation dated within the </w:t>
            </w:r>
            <w:r w:rsidR="0022522D" w:rsidRPr="0034594C">
              <w:rPr>
                <w:rFonts w:cs="Arial"/>
                <w:color w:val="000000" w:themeColor="text1"/>
                <w:sz w:val="22"/>
                <w:szCs w:val="22"/>
              </w:rPr>
              <w:t>35-day</w:t>
            </w:r>
            <w:r w:rsidRPr="0034594C">
              <w:rPr>
                <w:rFonts w:cs="Arial"/>
                <w:color w:val="000000" w:themeColor="text1"/>
                <w:sz w:val="22"/>
                <w:szCs w:val="22"/>
              </w:rPr>
              <w:t xml:space="preserve"> window. Determine countable income using the most recent consecutive pay periods provided (four weeks for weekly; two pay periods for bi-weekly and semi-monthly; one pay period for monthly), unless one or more of those paychecks is determined not to be representative, for example, significantly higher or lower than usual. If the income is not representative, refer to MPPM </w:t>
            </w:r>
            <w:r w:rsidR="006D34F4" w:rsidRPr="0034594C">
              <w:rPr>
                <w:rFonts w:cs="Arial"/>
                <w:color w:val="000000" w:themeColor="text1"/>
                <w:sz w:val="22"/>
                <w:szCs w:val="22"/>
              </w:rPr>
              <w:t xml:space="preserve">203.04.02E </w:t>
            </w:r>
            <w:r w:rsidRPr="0034594C">
              <w:rPr>
                <w:rFonts w:cs="Arial"/>
                <w:color w:val="000000" w:themeColor="text1"/>
                <w:sz w:val="22"/>
                <w:szCs w:val="22"/>
              </w:rPr>
              <w:t>for budgeting procedures.</w:t>
            </w:r>
          </w:p>
          <w:p w14:paraId="66B10A0F" w14:textId="2DDB5406" w:rsidR="00625626" w:rsidRPr="0034594C" w:rsidRDefault="00625626" w:rsidP="0034594C">
            <w:pPr>
              <w:pStyle w:val="BodyText"/>
              <w:widowControl w:val="0"/>
              <w:numPr>
                <w:ilvl w:val="0"/>
                <w:numId w:val="28"/>
              </w:numPr>
              <w:tabs>
                <w:tab w:val="clear" w:pos="900"/>
                <w:tab w:val="left" w:pos="642"/>
              </w:tabs>
              <w:jc w:val="both"/>
              <w:rPr>
                <w:rFonts w:cs="Arial"/>
                <w:color w:val="000000" w:themeColor="text1"/>
                <w:sz w:val="22"/>
                <w:szCs w:val="22"/>
              </w:rPr>
            </w:pPr>
            <w:r w:rsidRPr="0034594C">
              <w:rPr>
                <w:rFonts w:cs="Arial"/>
                <w:color w:val="000000" w:themeColor="text1"/>
                <w:sz w:val="22"/>
                <w:szCs w:val="22"/>
              </w:rPr>
              <w:t>Add the representative weeks of pay.</w:t>
            </w:r>
          </w:p>
          <w:p w14:paraId="7E10997A" w14:textId="502B8A19" w:rsidR="00625626" w:rsidRPr="0034594C" w:rsidRDefault="00625626" w:rsidP="0034594C">
            <w:pPr>
              <w:pStyle w:val="BodyText"/>
              <w:widowControl w:val="0"/>
              <w:numPr>
                <w:ilvl w:val="0"/>
                <w:numId w:val="28"/>
              </w:numPr>
              <w:tabs>
                <w:tab w:val="clear" w:pos="900"/>
              </w:tabs>
              <w:jc w:val="both"/>
              <w:rPr>
                <w:rFonts w:cs="Arial"/>
                <w:color w:val="000000" w:themeColor="text1"/>
                <w:sz w:val="22"/>
                <w:szCs w:val="22"/>
              </w:rPr>
            </w:pPr>
            <w:r w:rsidRPr="0034594C">
              <w:rPr>
                <w:rFonts w:cs="Arial"/>
                <w:color w:val="000000" w:themeColor="text1"/>
                <w:sz w:val="22"/>
                <w:szCs w:val="22"/>
              </w:rPr>
              <w:t>Divide the total income by the number of representative pay dates to get the average income per pay date.</w:t>
            </w:r>
          </w:p>
          <w:p w14:paraId="5DDCC77E" w14:textId="77777777" w:rsidR="00625626" w:rsidRPr="0034594C" w:rsidRDefault="00625626" w:rsidP="0034594C">
            <w:pPr>
              <w:pStyle w:val="BodyText"/>
              <w:widowControl w:val="0"/>
              <w:numPr>
                <w:ilvl w:val="0"/>
                <w:numId w:val="28"/>
              </w:numPr>
              <w:tabs>
                <w:tab w:val="clear" w:pos="900"/>
              </w:tabs>
              <w:jc w:val="both"/>
              <w:rPr>
                <w:rFonts w:cs="Arial"/>
                <w:color w:val="000000" w:themeColor="text1"/>
                <w:sz w:val="22"/>
                <w:szCs w:val="22"/>
              </w:rPr>
            </w:pPr>
            <w:r w:rsidRPr="0034594C">
              <w:rPr>
                <w:rFonts w:cs="Arial"/>
                <w:color w:val="000000" w:themeColor="text1"/>
                <w:sz w:val="22"/>
                <w:szCs w:val="22"/>
              </w:rPr>
              <w:t>Multiply the average income per pay date according to the frequency of receipt as follows. Drop all numbers after the penny, and do not round.</w:t>
            </w:r>
          </w:p>
          <w:p w14:paraId="79DE1572" w14:textId="77777777" w:rsidR="00625626" w:rsidRPr="0034594C" w:rsidRDefault="00625626" w:rsidP="00175B87">
            <w:pPr>
              <w:widowControl w:val="0"/>
              <w:tabs>
                <w:tab w:val="left" w:pos="732"/>
              </w:tabs>
              <w:ind w:left="120"/>
              <w:jc w:val="both"/>
              <w:rPr>
                <w:rFonts w:cs="Arial"/>
                <w:color w:val="000000" w:themeColor="text1"/>
                <w:sz w:val="22"/>
                <w:u w:val="single"/>
              </w:rPr>
            </w:pPr>
          </w:p>
          <w:p w14:paraId="18BEAA9B" w14:textId="77777777" w:rsidR="008F46F1" w:rsidRPr="0034594C" w:rsidRDefault="008F46F1" w:rsidP="0034594C">
            <w:pPr>
              <w:pStyle w:val="Style"/>
              <w:numPr>
                <w:ilvl w:val="0"/>
                <w:numId w:val="28"/>
              </w:numPr>
              <w:rPr>
                <w:rFonts w:ascii="Arial" w:hAnsi="Arial" w:cs="Arial"/>
                <w:sz w:val="22"/>
                <w:szCs w:val="22"/>
              </w:rPr>
            </w:pPr>
            <w:r w:rsidRPr="0034594C">
              <w:rPr>
                <w:rFonts w:ascii="Arial" w:hAnsi="Arial" w:cs="Arial"/>
                <w:sz w:val="22"/>
                <w:szCs w:val="22"/>
              </w:rPr>
              <w:t xml:space="preserve">Multiply the average </w:t>
            </w:r>
            <w:r w:rsidRPr="0034594C">
              <w:rPr>
                <w:rFonts w:ascii="Arial" w:hAnsi="Arial" w:cs="Arial"/>
                <w:sz w:val="22"/>
                <w:szCs w:val="22"/>
                <w:u w:val="single"/>
              </w:rPr>
              <w:t>weekly</w:t>
            </w:r>
            <w:r w:rsidRPr="0034594C">
              <w:rPr>
                <w:rFonts w:ascii="Arial" w:hAnsi="Arial" w:cs="Arial"/>
                <w:sz w:val="22"/>
                <w:szCs w:val="22"/>
              </w:rPr>
              <w:t xml:space="preserve"> income or payment by 4.33.</w:t>
            </w:r>
          </w:p>
          <w:p w14:paraId="65A3C330" w14:textId="77777777" w:rsidR="008F46F1" w:rsidRPr="0034594C" w:rsidRDefault="008F46F1" w:rsidP="0034594C">
            <w:pPr>
              <w:pStyle w:val="Style"/>
              <w:numPr>
                <w:ilvl w:val="0"/>
                <w:numId w:val="28"/>
              </w:numPr>
              <w:rPr>
                <w:rFonts w:ascii="Arial" w:hAnsi="Arial" w:cs="Arial"/>
                <w:sz w:val="22"/>
                <w:szCs w:val="22"/>
              </w:rPr>
            </w:pPr>
            <w:r w:rsidRPr="0034594C">
              <w:rPr>
                <w:rFonts w:ascii="Arial" w:hAnsi="Arial" w:cs="Arial"/>
                <w:sz w:val="22"/>
                <w:szCs w:val="22"/>
              </w:rPr>
              <w:t xml:space="preserve">Multiply the average </w:t>
            </w:r>
            <w:r w:rsidRPr="0034594C">
              <w:rPr>
                <w:rFonts w:ascii="Arial" w:hAnsi="Arial" w:cs="Arial"/>
                <w:sz w:val="22"/>
                <w:szCs w:val="22"/>
                <w:u w:val="single"/>
              </w:rPr>
              <w:t>bi-weekly</w:t>
            </w:r>
            <w:r w:rsidRPr="0034594C">
              <w:rPr>
                <w:rFonts w:ascii="Arial" w:hAnsi="Arial" w:cs="Arial"/>
                <w:sz w:val="22"/>
                <w:szCs w:val="22"/>
              </w:rPr>
              <w:t xml:space="preserve"> income or payment by 2.16.</w:t>
            </w:r>
          </w:p>
          <w:p w14:paraId="56840232" w14:textId="77777777" w:rsidR="008F46F1" w:rsidRPr="0034594C" w:rsidRDefault="008F46F1" w:rsidP="0034594C">
            <w:pPr>
              <w:pStyle w:val="Style"/>
              <w:numPr>
                <w:ilvl w:val="0"/>
                <w:numId w:val="28"/>
              </w:numPr>
              <w:rPr>
                <w:rFonts w:ascii="Arial" w:hAnsi="Arial" w:cs="Arial"/>
                <w:sz w:val="22"/>
                <w:szCs w:val="22"/>
              </w:rPr>
            </w:pPr>
            <w:r w:rsidRPr="0034594C">
              <w:rPr>
                <w:rFonts w:ascii="Arial" w:hAnsi="Arial" w:cs="Arial"/>
                <w:sz w:val="22"/>
                <w:szCs w:val="22"/>
              </w:rPr>
              <w:t xml:space="preserve">Multiply the average </w:t>
            </w:r>
            <w:r w:rsidRPr="0034594C">
              <w:rPr>
                <w:rFonts w:ascii="Arial" w:hAnsi="Arial" w:cs="Arial"/>
                <w:sz w:val="22"/>
                <w:szCs w:val="22"/>
                <w:u w:val="single"/>
              </w:rPr>
              <w:t>semi-monthly</w:t>
            </w:r>
            <w:r w:rsidRPr="0034594C">
              <w:rPr>
                <w:rFonts w:ascii="Arial" w:hAnsi="Arial" w:cs="Arial"/>
                <w:sz w:val="22"/>
                <w:szCs w:val="22"/>
              </w:rPr>
              <w:t xml:space="preserve"> income or payment by 2.</w:t>
            </w:r>
          </w:p>
          <w:p w14:paraId="6DC772EF" w14:textId="102B677A" w:rsidR="00625626" w:rsidRPr="0034594C" w:rsidRDefault="008F46F1" w:rsidP="0034594C">
            <w:pPr>
              <w:pStyle w:val="Style"/>
              <w:numPr>
                <w:ilvl w:val="0"/>
                <w:numId w:val="28"/>
              </w:numPr>
              <w:rPr>
                <w:rFonts w:ascii="Arial" w:hAnsi="Arial" w:cs="Arial"/>
                <w:sz w:val="22"/>
                <w:szCs w:val="22"/>
              </w:rPr>
            </w:pPr>
            <w:r w:rsidRPr="0034594C">
              <w:rPr>
                <w:rFonts w:ascii="Arial" w:hAnsi="Arial" w:cs="Arial"/>
                <w:sz w:val="22"/>
                <w:szCs w:val="22"/>
              </w:rPr>
              <w:t xml:space="preserve">Count income or payments received </w:t>
            </w:r>
            <w:proofErr w:type="gramStart"/>
            <w:r w:rsidRPr="0034594C">
              <w:rPr>
                <w:rFonts w:ascii="Arial" w:hAnsi="Arial" w:cs="Arial"/>
                <w:sz w:val="22"/>
                <w:szCs w:val="22"/>
              </w:rPr>
              <w:t xml:space="preserve">on a </w:t>
            </w:r>
            <w:r w:rsidRPr="0034594C">
              <w:rPr>
                <w:rFonts w:ascii="Arial" w:hAnsi="Arial" w:cs="Arial"/>
                <w:sz w:val="22"/>
                <w:szCs w:val="22"/>
                <w:u w:val="single"/>
              </w:rPr>
              <w:t>monthly</w:t>
            </w:r>
            <w:r w:rsidRPr="0034594C">
              <w:rPr>
                <w:rFonts w:ascii="Arial" w:hAnsi="Arial" w:cs="Arial"/>
                <w:sz w:val="22"/>
                <w:szCs w:val="22"/>
              </w:rPr>
              <w:t xml:space="preserve"> basis</w:t>
            </w:r>
            <w:proofErr w:type="gramEnd"/>
            <w:r w:rsidRPr="0034594C">
              <w:rPr>
                <w:rFonts w:ascii="Arial" w:hAnsi="Arial" w:cs="Arial"/>
                <w:sz w:val="22"/>
                <w:szCs w:val="22"/>
              </w:rPr>
              <w:t xml:space="preserve"> in total.</w:t>
            </w:r>
          </w:p>
          <w:p w14:paraId="357EDC29" w14:textId="403BC0CE" w:rsidR="00625626" w:rsidRPr="0034594C" w:rsidRDefault="00625626" w:rsidP="00175B87">
            <w:pPr>
              <w:pStyle w:val="Style"/>
              <w:tabs>
                <w:tab w:val="left" w:pos="732"/>
              </w:tabs>
              <w:ind w:left="0" w:firstLine="0"/>
              <w:jc w:val="both"/>
              <w:rPr>
                <w:rFonts w:ascii="Arial" w:hAnsi="Arial" w:cs="Arial"/>
                <w:color w:val="000000" w:themeColor="text1"/>
                <w:sz w:val="22"/>
                <w:szCs w:val="22"/>
              </w:rPr>
            </w:pPr>
          </w:p>
          <w:p w14:paraId="5ED0EA0F" w14:textId="77777777" w:rsidR="00625626" w:rsidRPr="0034594C" w:rsidRDefault="00625626" w:rsidP="00175B87">
            <w:pPr>
              <w:pStyle w:val="Style"/>
              <w:tabs>
                <w:tab w:val="left" w:pos="732"/>
              </w:tabs>
              <w:ind w:left="0" w:firstLine="0"/>
              <w:jc w:val="both"/>
              <w:rPr>
                <w:rFonts w:ascii="Arial" w:hAnsi="Arial" w:cs="Arial"/>
                <w:sz w:val="22"/>
                <w:szCs w:val="22"/>
              </w:rPr>
            </w:pPr>
            <w:r w:rsidRPr="0034594C">
              <w:rPr>
                <w:rFonts w:ascii="Arial" w:hAnsi="Arial" w:cs="Arial"/>
                <w:color w:val="000000" w:themeColor="text1"/>
                <w:sz w:val="22"/>
                <w:szCs w:val="22"/>
              </w:rPr>
              <w:t>The total of the above amounts is the monthly gross income.</w:t>
            </w:r>
          </w:p>
        </w:tc>
      </w:tr>
    </w:tbl>
    <w:p w14:paraId="72F3ED77" w14:textId="77777777" w:rsidR="00625626" w:rsidRPr="008968CE" w:rsidRDefault="00625626" w:rsidP="00175B87">
      <w:pPr>
        <w:widowControl w:val="0"/>
        <w:jc w:val="both"/>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625626" w:rsidRPr="008968CE" w14:paraId="026DC4F0" w14:textId="77777777" w:rsidTr="00AE01DF">
        <w:tc>
          <w:tcPr>
            <w:tcW w:w="5000" w:type="pct"/>
          </w:tcPr>
          <w:p w14:paraId="312E03F0" w14:textId="77777777" w:rsidR="00625626" w:rsidRPr="00403B17" w:rsidRDefault="00625626" w:rsidP="00175B87">
            <w:pPr>
              <w:pStyle w:val="BodyTextIndent2"/>
              <w:widowControl w:val="0"/>
              <w:spacing w:after="0" w:line="240" w:lineRule="auto"/>
              <w:ind w:left="0"/>
              <w:rPr>
                <w:rFonts w:cs="Arial"/>
                <w:b/>
                <w:bCs/>
                <w:sz w:val="22"/>
              </w:rPr>
            </w:pPr>
            <w:r w:rsidRPr="00403B17">
              <w:rPr>
                <w:rFonts w:cs="Arial"/>
                <w:b/>
                <w:bCs/>
                <w:sz w:val="22"/>
              </w:rPr>
              <w:t>Example:</w:t>
            </w:r>
          </w:p>
          <w:p w14:paraId="4D59DAC4" w14:textId="77777777" w:rsidR="00625626" w:rsidRPr="008968CE" w:rsidRDefault="00625626" w:rsidP="00175B87">
            <w:pPr>
              <w:pStyle w:val="BodyTextIndent2"/>
              <w:widowControl w:val="0"/>
              <w:spacing w:after="0" w:line="240" w:lineRule="auto"/>
              <w:rPr>
                <w:rFonts w:cs="Arial"/>
                <w:bCs/>
                <w:sz w:val="22"/>
              </w:rPr>
            </w:pPr>
          </w:p>
          <w:p w14:paraId="0B2A5D1C" w14:textId="77777777" w:rsidR="00625626" w:rsidRPr="008968CE" w:rsidRDefault="00625626" w:rsidP="00175B87">
            <w:pPr>
              <w:pStyle w:val="BodyTextIndent2"/>
              <w:widowControl w:val="0"/>
              <w:spacing w:after="0" w:line="240" w:lineRule="auto"/>
              <w:rPr>
                <w:rFonts w:cs="Arial"/>
                <w:sz w:val="22"/>
              </w:rPr>
            </w:pPr>
            <w:r w:rsidRPr="008968CE">
              <w:rPr>
                <w:rFonts w:cs="Arial"/>
                <w:sz w:val="22"/>
              </w:rPr>
              <w:t>Bobby Flay works at Hamburgers-R-Us. He files an application on February 27 and provides the following pay stubs for the last four weeks:</w:t>
            </w:r>
          </w:p>
          <w:p w14:paraId="7342AEB8" w14:textId="77777777" w:rsidR="00625626" w:rsidRPr="008968CE" w:rsidRDefault="00625626" w:rsidP="00175B87">
            <w:pPr>
              <w:pStyle w:val="BodyTextIndent2"/>
              <w:widowControl w:val="0"/>
              <w:tabs>
                <w:tab w:val="decimal" w:pos="2160"/>
              </w:tabs>
              <w:spacing w:after="0" w:line="240" w:lineRule="auto"/>
              <w:rPr>
                <w:rFonts w:cs="Arial"/>
                <w:sz w:val="22"/>
              </w:rPr>
            </w:pPr>
            <w:r w:rsidRPr="008968CE">
              <w:rPr>
                <w:rFonts w:cs="Arial"/>
                <w:sz w:val="22"/>
              </w:rPr>
              <w:t>$253.23</w:t>
            </w:r>
            <w:r w:rsidRPr="008968CE">
              <w:rPr>
                <w:rFonts w:cs="Arial"/>
                <w:sz w:val="22"/>
              </w:rPr>
              <w:tab/>
              <w:t>February 6</w:t>
            </w:r>
          </w:p>
          <w:p w14:paraId="6035C7D8" w14:textId="77777777" w:rsidR="00625626" w:rsidRPr="008968CE" w:rsidRDefault="00625626" w:rsidP="00175B87">
            <w:pPr>
              <w:pStyle w:val="BodyTextIndent2"/>
              <w:widowControl w:val="0"/>
              <w:tabs>
                <w:tab w:val="decimal" w:pos="2160"/>
              </w:tabs>
              <w:spacing w:after="0" w:line="240" w:lineRule="auto"/>
              <w:rPr>
                <w:rFonts w:cs="Arial"/>
                <w:sz w:val="22"/>
              </w:rPr>
            </w:pPr>
            <w:r w:rsidRPr="008968CE">
              <w:rPr>
                <w:rFonts w:cs="Arial"/>
                <w:sz w:val="22"/>
              </w:rPr>
              <w:t>$265.25</w:t>
            </w:r>
            <w:r w:rsidRPr="008968CE">
              <w:rPr>
                <w:rFonts w:cs="Arial"/>
                <w:sz w:val="22"/>
              </w:rPr>
              <w:tab/>
              <w:t>February 13</w:t>
            </w:r>
          </w:p>
          <w:p w14:paraId="0A40A52E" w14:textId="77777777" w:rsidR="00625626" w:rsidRPr="008968CE" w:rsidRDefault="00625626" w:rsidP="00175B87">
            <w:pPr>
              <w:pStyle w:val="BodyTextIndent2"/>
              <w:widowControl w:val="0"/>
              <w:tabs>
                <w:tab w:val="decimal" w:pos="2160"/>
              </w:tabs>
              <w:spacing w:after="0" w:line="240" w:lineRule="auto"/>
              <w:rPr>
                <w:rFonts w:cs="Arial"/>
                <w:sz w:val="22"/>
              </w:rPr>
            </w:pPr>
            <w:r w:rsidRPr="008968CE">
              <w:rPr>
                <w:rFonts w:cs="Arial"/>
                <w:sz w:val="22"/>
              </w:rPr>
              <w:t>$235.38</w:t>
            </w:r>
            <w:r w:rsidRPr="008968CE">
              <w:rPr>
                <w:rFonts w:cs="Arial"/>
                <w:sz w:val="22"/>
              </w:rPr>
              <w:tab/>
              <w:t>February 20</w:t>
            </w:r>
          </w:p>
          <w:p w14:paraId="6D0D84EA" w14:textId="77777777" w:rsidR="00625626" w:rsidRPr="008968CE" w:rsidRDefault="00625626" w:rsidP="00175B87">
            <w:pPr>
              <w:pStyle w:val="BodyTextIndent2"/>
              <w:widowControl w:val="0"/>
              <w:tabs>
                <w:tab w:val="decimal" w:pos="2160"/>
              </w:tabs>
              <w:spacing w:after="0" w:line="240" w:lineRule="auto"/>
              <w:rPr>
                <w:rFonts w:cs="Arial"/>
                <w:sz w:val="22"/>
              </w:rPr>
            </w:pPr>
            <w:r w:rsidRPr="008968CE">
              <w:rPr>
                <w:rFonts w:cs="Arial"/>
                <w:sz w:val="22"/>
              </w:rPr>
              <w:t>$245.64</w:t>
            </w:r>
            <w:r w:rsidRPr="008968CE">
              <w:rPr>
                <w:rFonts w:cs="Arial"/>
                <w:sz w:val="22"/>
              </w:rPr>
              <w:tab/>
              <w:t>February 27</w:t>
            </w:r>
          </w:p>
          <w:p w14:paraId="3AB0EF7B" w14:textId="77777777" w:rsidR="00625626" w:rsidRPr="008968CE" w:rsidRDefault="00625626" w:rsidP="00175B87">
            <w:pPr>
              <w:pStyle w:val="BodyTextIndent2"/>
              <w:widowControl w:val="0"/>
              <w:spacing w:after="0" w:line="240" w:lineRule="auto"/>
              <w:rPr>
                <w:rFonts w:cs="Arial"/>
                <w:sz w:val="22"/>
              </w:rPr>
            </w:pPr>
          </w:p>
          <w:p w14:paraId="30E01FDF" w14:textId="77777777" w:rsidR="00625626" w:rsidRPr="008968CE" w:rsidRDefault="00625626" w:rsidP="00175B87">
            <w:pPr>
              <w:pStyle w:val="BodyTextIndent2"/>
              <w:widowControl w:val="0"/>
              <w:spacing w:after="0" w:line="240" w:lineRule="auto"/>
              <w:rPr>
                <w:rFonts w:cs="Arial"/>
                <w:sz w:val="22"/>
              </w:rPr>
            </w:pPr>
            <w:r w:rsidRPr="008968CE">
              <w:rPr>
                <w:rFonts w:cs="Arial"/>
                <w:sz w:val="22"/>
              </w:rPr>
              <w:t>Note: It would also have been acceptable if he had provided pay stubs for January 30, February 6, February 13, and February 20.</w:t>
            </w:r>
          </w:p>
          <w:p w14:paraId="21336DDA" w14:textId="77777777" w:rsidR="00625626" w:rsidRPr="008968CE" w:rsidRDefault="00625626" w:rsidP="00175B87">
            <w:pPr>
              <w:pStyle w:val="BodyTextIndent2"/>
              <w:widowControl w:val="0"/>
              <w:spacing w:after="0" w:line="240" w:lineRule="auto"/>
              <w:rPr>
                <w:rFonts w:cs="Arial"/>
                <w:sz w:val="22"/>
              </w:rPr>
            </w:pPr>
          </w:p>
          <w:p w14:paraId="4D0A14BE" w14:textId="77777777" w:rsidR="00625626" w:rsidRPr="008968CE" w:rsidRDefault="00625626" w:rsidP="00175B87">
            <w:pPr>
              <w:pStyle w:val="BodyTextIndent2"/>
              <w:widowControl w:val="0"/>
              <w:spacing w:after="0" w:line="240" w:lineRule="auto"/>
              <w:rPr>
                <w:rFonts w:cs="Arial"/>
                <w:sz w:val="22"/>
              </w:rPr>
            </w:pPr>
            <w:r w:rsidRPr="008968CE">
              <w:rPr>
                <w:rFonts w:cs="Arial"/>
                <w:sz w:val="22"/>
              </w:rPr>
              <w:t>His monthly gross earned income is computed as follows:</w:t>
            </w:r>
          </w:p>
          <w:p w14:paraId="16CAA0FB" w14:textId="77777777" w:rsidR="00625626" w:rsidRPr="008968CE" w:rsidRDefault="00625626" w:rsidP="00175B87">
            <w:pPr>
              <w:pStyle w:val="BodyTextIndent2"/>
              <w:widowControl w:val="0"/>
              <w:spacing w:after="0" w:line="240" w:lineRule="auto"/>
              <w:rPr>
                <w:rFonts w:cs="Arial"/>
                <w:sz w:val="22"/>
              </w:rPr>
            </w:pPr>
          </w:p>
          <w:p w14:paraId="768E7C7F" w14:textId="77777777" w:rsidR="00625626" w:rsidRPr="008968CE" w:rsidRDefault="00625626" w:rsidP="00175B87">
            <w:pPr>
              <w:pStyle w:val="BodyTextIndent2"/>
              <w:widowControl w:val="0"/>
              <w:spacing w:after="0" w:line="240" w:lineRule="auto"/>
              <w:rPr>
                <w:rFonts w:cs="Arial"/>
                <w:sz w:val="22"/>
              </w:rPr>
            </w:pPr>
            <w:r w:rsidRPr="008968CE">
              <w:rPr>
                <w:rFonts w:cs="Arial"/>
                <w:sz w:val="22"/>
              </w:rPr>
              <w:t>$253.23 + $265.25 + $235.38 + $245.64 = $999.50</w:t>
            </w:r>
          </w:p>
          <w:p w14:paraId="534B00A2" w14:textId="77777777" w:rsidR="00625626" w:rsidRPr="008968CE" w:rsidRDefault="00625626" w:rsidP="00175B87">
            <w:pPr>
              <w:pStyle w:val="BodyTextIndent2"/>
              <w:widowControl w:val="0"/>
              <w:spacing w:after="0" w:line="240" w:lineRule="auto"/>
              <w:rPr>
                <w:rFonts w:cs="Arial"/>
                <w:sz w:val="22"/>
              </w:rPr>
            </w:pPr>
          </w:p>
          <w:p w14:paraId="7F642149" w14:textId="25A8018E" w:rsidR="00625626" w:rsidRPr="008968CE" w:rsidRDefault="00625626" w:rsidP="00175B87">
            <w:pPr>
              <w:pStyle w:val="BodyTextIndent2"/>
              <w:widowControl w:val="0"/>
              <w:spacing w:after="0" w:line="240" w:lineRule="auto"/>
              <w:rPr>
                <w:rFonts w:cs="Arial"/>
                <w:sz w:val="22"/>
              </w:rPr>
            </w:pPr>
            <w:r w:rsidRPr="008968CE">
              <w:rPr>
                <w:rFonts w:cs="Arial"/>
                <w:sz w:val="22"/>
              </w:rPr>
              <w:t xml:space="preserve">$999.50 </w:t>
            </w:r>
            <w:r w:rsidR="008F46F1" w:rsidRPr="008F46F1">
              <w:rPr>
                <w:rFonts w:cs="Arial"/>
                <w:sz w:val="22"/>
              </w:rPr>
              <w:t>÷</w:t>
            </w:r>
            <w:r w:rsidR="008F46F1">
              <w:rPr>
                <w:rFonts w:cs="Arial"/>
                <w:sz w:val="22"/>
              </w:rPr>
              <w:t xml:space="preserve"> </w:t>
            </w:r>
            <w:r w:rsidRPr="008968CE">
              <w:rPr>
                <w:rFonts w:cs="Arial"/>
                <w:sz w:val="22"/>
              </w:rPr>
              <w:t>4 = $249.87</w:t>
            </w:r>
            <w:r w:rsidRPr="008968CE">
              <w:rPr>
                <w:rFonts w:cs="Arial"/>
                <w:strike/>
                <w:sz w:val="22"/>
              </w:rPr>
              <w:t>5</w:t>
            </w:r>
            <w:r w:rsidRPr="008968CE">
              <w:rPr>
                <w:rFonts w:cs="Arial"/>
                <w:sz w:val="22"/>
              </w:rPr>
              <w:tab/>
            </w:r>
            <w:r w:rsidR="008F46F1">
              <w:rPr>
                <w:rFonts w:cs="Arial"/>
                <w:sz w:val="22"/>
              </w:rPr>
              <w:tab/>
            </w:r>
            <w:r w:rsidRPr="008968CE">
              <w:rPr>
                <w:rFonts w:cs="Arial"/>
                <w:sz w:val="22"/>
              </w:rPr>
              <w:t>Drop the 5 in .875 and use $249.87 in the next step.</w:t>
            </w:r>
          </w:p>
          <w:p w14:paraId="3F5DF6F0" w14:textId="77777777" w:rsidR="00625626" w:rsidRPr="008968CE" w:rsidRDefault="00625626" w:rsidP="00175B87">
            <w:pPr>
              <w:pStyle w:val="BodyTextIndent2"/>
              <w:widowControl w:val="0"/>
              <w:spacing w:after="0" w:line="240" w:lineRule="auto"/>
              <w:rPr>
                <w:rFonts w:cs="Arial"/>
                <w:sz w:val="22"/>
              </w:rPr>
            </w:pPr>
          </w:p>
          <w:p w14:paraId="64F7686B" w14:textId="6D9013AD" w:rsidR="00625626" w:rsidRPr="008968CE" w:rsidRDefault="008F46F1" w:rsidP="00061F19">
            <w:pPr>
              <w:pStyle w:val="BodyTextIndent2"/>
              <w:widowControl w:val="0"/>
              <w:spacing w:after="0" w:line="240" w:lineRule="auto"/>
              <w:rPr>
                <w:rFonts w:cs="Arial"/>
                <w:sz w:val="22"/>
              </w:rPr>
            </w:pPr>
            <w:r w:rsidRPr="008F46F1">
              <w:rPr>
                <w:rFonts w:cs="Arial"/>
                <w:sz w:val="22"/>
              </w:rPr>
              <w:t>$249.87 x 4.33 = $1,081.937</w:t>
            </w:r>
            <w:r w:rsidRPr="008F46F1">
              <w:rPr>
                <w:rFonts w:cs="Arial"/>
                <w:sz w:val="22"/>
              </w:rPr>
              <w:tab/>
              <w:t>Drop the 7 in .937. Countable income is $1081.93</w:t>
            </w:r>
            <w:r w:rsidR="009515ED" w:rsidRPr="008968CE">
              <w:rPr>
                <w:rFonts w:cs="Arial"/>
                <w:sz w:val="22"/>
              </w:rPr>
              <w:t>.</w:t>
            </w:r>
          </w:p>
        </w:tc>
      </w:tr>
    </w:tbl>
    <w:p w14:paraId="70B2DB12" w14:textId="245D0279" w:rsidR="00625626" w:rsidRDefault="00625626" w:rsidP="00175B87">
      <w:pPr>
        <w:widowControl w:val="0"/>
        <w:jc w:val="both"/>
        <w:rPr>
          <w:rFonts w:cs="Arial"/>
          <w:sz w:val="22"/>
        </w:rPr>
      </w:pPr>
    </w:p>
    <w:tbl>
      <w:tblPr>
        <w:tblStyle w:val="TableGrid"/>
        <w:tblW w:w="5000" w:type="pct"/>
        <w:tblLook w:val="04A0" w:firstRow="1" w:lastRow="0" w:firstColumn="1" w:lastColumn="0" w:noHBand="0" w:noVBand="1"/>
      </w:tblPr>
      <w:tblGrid>
        <w:gridCol w:w="10296"/>
      </w:tblGrid>
      <w:tr w:rsidR="00B759B5" w:rsidRPr="00560731" w14:paraId="3BEB8CE8" w14:textId="77777777" w:rsidTr="00B759B5">
        <w:tc>
          <w:tcPr>
            <w:tcW w:w="5000" w:type="pct"/>
          </w:tcPr>
          <w:p w14:paraId="78AA64D7" w14:textId="77777777" w:rsidR="00B759B5" w:rsidRPr="00B759B5" w:rsidRDefault="00B759B5" w:rsidP="00B759B5">
            <w:pPr>
              <w:rPr>
                <w:rFonts w:eastAsia="Calibri"/>
                <w:b/>
                <w:bCs/>
                <w:sz w:val="22"/>
                <w:szCs w:val="20"/>
              </w:rPr>
            </w:pPr>
            <w:r w:rsidRPr="00B759B5">
              <w:rPr>
                <w:rFonts w:eastAsia="Calibri"/>
                <w:b/>
                <w:bCs/>
                <w:sz w:val="22"/>
                <w:szCs w:val="20"/>
              </w:rPr>
              <w:t>Procedure to Determine if a Dependent is Required to File Income Taxes</w:t>
            </w:r>
          </w:p>
        </w:tc>
      </w:tr>
      <w:tr w:rsidR="00B759B5" w:rsidRPr="00560731" w14:paraId="489F5CC8" w14:textId="77777777" w:rsidTr="00B759B5">
        <w:tc>
          <w:tcPr>
            <w:tcW w:w="5000" w:type="pct"/>
          </w:tcPr>
          <w:p w14:paraId="56898369" w14:textId="77777777" w:rsidR="00B759B5" w:rsidRPr="00B759B5" w:rsidRDefault="00B759B5" w:rsidP="00B759B5">
            <w:pPr>
              <w:rPr>
                <w:rFonts w:eastAsia="Calibri"/>
                <w:sz w:val="22"/>
                <w:szCs w:val="20"/>
              </w:rPr>
            </w:pPr>
          </w:p>
          <w:p w14:paraId="748338E5" w14:textId="77777777" w:rsidR="00B759B5" w:rsidRPr="00B759B5" w:rsidRDefault="00B759B5" w:rsidP="00CD0E5F">
            <w:pPr>
              <w:numPr>
                <w:ilvl w:val="0"/>
                <w:numId w:val="47"/>
              </w:numPr>
              <w:spacing w:after="160" w:line="259" w:lineRule="auto"/>
              <w:contextualSpacing/>
              <w:rPr>
                <w:rFonts w:eastAsia="Calibri"/>
                <w:sz w:val="22"/>
                <w:szCs w:val="20"/>
              </w:rPr>
            </w:pPr>
            <w:r w:rsidRPr="00B759B5">
              <w:rPr>
                <w:rFonts w:eastAsia="Calibri"/>
                <w:sz w:val="22"/>
                <w:szCs w:val="20"/>
              </w:rPr>
              <w:t xml:space="preserve">Compare the dependent’s yearly taxable income to the IRS Minimum Threshold to File a Tax Return chart for the most recent tax year. Refer to MPPM 103.15. </w:t>
            </w:r>
          </w:p>
          <w:p w14:paraId="692A9CA7" w14:textId="77777777" w:rsidR="00B759B5" w:rsidRPr="00B759B5" w:rsidRDefault="00B759B5" w:rsidP="00CD0E5F">
            <w:pPr>
              <w:numPr>
                <w:ilvl w:val="1"/>
                <w:numId w:val="47"/>
              </w:numPr>
              <w:spacing w:after="160" w:line="259" w:lineRule="auto"/>
              <w:contextualSpacing/>
              <w:rPr>
                <w:rFonts w:eastAsia="Calibri"/>
                <w:sz w:val="22"/>
                <w:szCs w:val="20"/>
              </w:rPr>
            </w:pPr>
            <w:r w:rsidRPr="00B759B5">
              <w:rPr>
                <w:rFonts w:eastAsia="Calibri"/>
                <w:sz w:val="22"/>
                <w:szCs w:val="20"/>
              </w:rPr>
              <w:t>Note: Do not include the dependent’s Social Security income when comparing total income to the IRS minimum threshold.</w:t>
            </w:r>
          </w:p>
          <w:p w14:paraId="22C8AF6D" w14:textId="77777777" w:rsidR="00B759B5" w:rsidRPr="00B759B5" w:rsidRDefault="00B759B5" w:rsidP="00CD0E5F">
            <w:pPr>
              <w:numPr>
                <w:ilvl w:val="0"/>
                <w:numId w:val="47"/>
              </w:numPr>
              <w:spacing w:after="160" w:line="259" w:lineRule="auto"/>
              <w:contextualSpacing/>
              <w:rPr>
                <w:rFonts w:eastAsia="Calibri"/>
                <w:sz w:val="22"/>
                <w:szCs w:val="20"/>
              </w:rPr>
            </w:pPr>
            <w:r w:rsidRPr="00B759B5">
              <w:rPr>
                <w:rFonts w:eastAsia="Calibri"/>
                <w:sz w:val="22"/>
                <w:szCs w:val="20"/>
              </w:rPr>
              <w:lastRenderedPageBreak/>
              <w:t>Is the dependent’s taxable income greater than or equal to the yearly taxable income amount for the taxable year?</w:t>
            </w:r>
          </w:p>
          <w:p w14:paraId="07FEACA3" w14:textId="77777777" w:rsidR="00B759B5" w:rsidRPr="00B759B5" w:rsidRDefault="00B759B5" w:rsidP="00CD0E5F">
            <w:pPr>
              <w:numPr>
                <w:ilvl w:val="1"/>
                <w:numId w:val="46"/>
              </w:numPr>
              <w:spacing w:after="160" w:line="259" w:lineRule="auto"/>
              <w:contextualSpacing/>
              <w:rPr>
                <w:rFonts w:eastAsia="Calibri"/>
                <w:sz w:val="22"/>
                <w:szCs w:val="20"/>
              </w:rPr>
            </w:pPr>
            <w:r w:rsidRPr="00B759B5">
              <w:rPr>
                <w:rFonts w:eastAsia="Calibri"/>
                <w:sz w:val="22"/>
                <w:szCs w:val="20"/>
              </w:rPr>
              <w:t xml:space="preserve">If </w:t>
            </w:r>
            <w:proofErr w:type="gramStart"/>
            <w:r w:rsidRPr="00B759B5">
              <w:rPr>
                <w:rFonts w:eastAsia="Calibri"/>
                <w:sz w:val="22"/>
                <w:szCs w:val="20"/>
              </w:rPr>
              <w:t>Yes</w:t>
            </w:r>
            <w:proofErr w:type="gramEnd"/>
            <w:r w:rsidRPr="00B759B5">
              <w:rPr>
                <w:rFonts w:eastAsia="Calibri"/>
                <w:sz w:val="22"/>
                <w:szCs w:val="20"/>
              </w:rPr>
              <w:t xml:space="preserve"> – the dependent’s income should be included in the MAGI income determination. If the child is receiving Social Security benefits (SSA), the SSA income would also be included in the income determination. </w:t>
            </w:r>
          </w:p>
          <w:p w14:paraId="503199FE" w14:textId="77777777" w:rsidR="00B759B5" w:rsidRPr="00B759B5" w:rsidRDefault="00B759B5" w:rsidP="00CD0E5F">
            <w:pPr>
              <w:numPr>
                <w:ilvl w:val="1"/>
                <w:numId w:val="46"/>
              </w:numPr>
              <w:spacing w:line="259" w:lineRule="auto"/>
              <w:contextualSpacing/>
              <w:rPr>
                <w:rFonts w:eastAsia="Calibri"/>
                <w:sz w:val="22"/>
                <w:szCs w:val="20"/>
              </w:rPr>
            </w:pPr>
            <w:r w:rsidRPr="00B759B5">
              <w:rPr>
                <w:rFonts w:eastAsia="Calibri"/>
                <w:sz w:val="22"/>
                <w:szCs w:val="20"/>
              </w:rPr>
              <w:t xml:space="preserve">If No – the dependent’s income should not be included in the MAGI income determination. If the dependent is receiving Social Security benefits (SSA), the SSA income would also not be included in the MAGI income determination. </w:t>
            </w:r>
          </w:p>
          <w:p w14:paraId="19ED88A2" w14:textId="77777777" w:rsidR="00B759B5" w:rsidRPr="00B759B5" w:rsidRDefault="00B759B5" w:rsidP="00B759B5">
            <w:pPr>
              <w:rPr>
                <w:rFonts w:eastAsia="Calibri"/>
                <w:sz w:val="22"/>
                <w:szCs w:val="20"/>
              </w:rPr>
            </w:pPr>
          </w:p>
        </w:tc>
      </w:tr>
      <w:tr w:rsidR="00B759B5" w:rsidRPr="00560731" w14:paraId="53E757D1" w14:textId="77777777" w:rsidTr="00B759B5">
        <w:tc>
          <w:tcPr>
            <w:tcW w:w="5000" w:type="pct"/>
          </w:tcPr>
          <w:p w14:paraId="24B74BC2" w14:textId="77777777" w:rsidR="00B759B5" w:rsidRPr="00B759B5" w:rsidRDefault="00B759B5" w:rsidP="00B759B5">
            <w:pPr>
              <w:rPr>
                <w:rFonts w:eastAsia="Calibri"/>
                <w:b/>
                <w:bCs/>
                <w:sz w:val="22"/>
                <w:szCs w:val="20"/>
              </w:rPr>
            </w:pPr>
            <w:r w:rsidRPr="00B759B5">
              <w:rPr>
                <w:rFonts w:eastAsia="Calibri"/>
                <w:b/>
                <w:bCs/>
                <w:sz w:val="22"/>
                <w:szCs w:val="20"/>
              </w:rPr>
              <w:lastRenderedPageBreak/>
              <w:t>Examples:</w:t>
            </w:r>
          </w:p>
          <w:p w14:paraId="26E228EB" w14:textId="77777777" w:rsidR="00B759B5" w:rsidRPr="00B759B5" w:rsidRDefault="00B759B5" w:rsidP="00B759B5">
            <w:pPr>
              <w:rPr>
                <w:rFonts w:eastAsia="Calibri"/>
                <w:b/>
                <w:bCs/>
                <w:sz w:val="22"/>
                <w:szCs w:val="20"/>
              </w:rPr>
            </w:pPr>
          </w:p>
          <w:p w14:paraId="4D48983C" w14:textId="77777777" w:rsidR="00B759B5" w:rsidRPr="00B759B5" w:rsidRDefault="00B759B5" w:rsidP="00CD0E5F">
            <w:pPr>
              <w:numPr>
                <w:ilvl w:val="0"/>
                <w:numId w:val="48"/>
              </w:numPr>
              <w:spacing w:after="160" w:line="259" w:lineRule="auto"/>
              <w:contextualSpacing/>
              <w:rPr>
                <w:rFonts w:eastAsia="Calibri"/>
                <w:sz w:val="22"/>
                <w:szCs w:val="20"/>
              </w:rPr>
            </w:pPr>
            <w:r w:rsidRPr="00B759B5">
              <w:rPr>
                <w:rFonts w:eastAsia="Calibri"/>
                <w:sz w:val="22"/>
                <w:szCs w:val="20"/>
              </w:rPr>
              <w:t xml:space="preserve">A dependent is listed on an April 2020 application with an attested earned income of $1200 per month. The dependent also receives $600 monthly in Social Security (SSA) benefits. The worker verifies the attested income by Person Composite Service (PCS). </w:t>
            </w:r>
          </w:p>
          <w:p w14:paraId="75051FF8" w14:textId="77777777" w:rsidR="00B759B5" w:rsidRPr="00B759B5" w:rsidRDefault="00B759B5" w:rsidP="00B759B5">
            <w:pPr>
              <w:ind w:left="720"/>
              <w:contextualSpacing/>
              <w:rPr>
                <w:rFonts w:eastAsia="Calibri"/>
                <w:sz w:val="22"/>
                <w:szCs w:val="20"/>
              </w:rPr>
            </w:pPr>
          </w:p>
          <w:p w14:paraId="60A855B1" w14:textId="77777777" w:rsidR="00B759B5" w:rsidRPr="00B759B5" w:rsidRDefault="00B759B5" w:rsidP="00B759B5">
            <w:pPr>
              <w:ind w:left="720"/>
              <w:contextualSpacing/>
              <w:rPr>
                <w:rFonts w:eastAsia="Calibri"/>
                <w:sz w:val="22"/>
                <w:szCs w:val="20"/>
              </w:rPr>
            </w:pPr>
            <w:r w:rsidRPr="00B759B5">
              <w:rPr>
                <w:rFonts w:eastAsia="Calibri"/>
                <w:sz w:val="22"/>
                <w:szCs w:val="20"/>
              </w:rPr>
              <w:t xml:space="preserve">$1200 monthly taxable income X 12 months = $14,400 yearly taxable income. </w:t>
            </w:r>
          </w:p>
          <w:p w14:paraId="34EC5705" w14:textId="77777777" w:rsidR="00B759B5" w:rsidRPr="00B759B5" w:rsidRDefault="00B759B5" w:rsidP="00B759B5">
            <w:pPr>
              <w:ind w:left="720"/>
              <w:contextualSpacing/>
              <w:rPr>
                <w:rFonts w:eastAsia="Calibri"/>
                <w:sz w:val="22"/>
                <w:szCs w:val="20"/>
              </w:rPr>
            </w:pPr>
            <w:r w:rsidRPr="00B759B5">
              <w:rPr>
                <w:rFonts w:eastAsia="Calibri"/>
                <w:sz w:val="22"/>
                <w:szCs w:val="20"/>
              </w:rPr>
              <w:t xml:space="preserve">$14,400 &gt; $12,200 (2019 Tax Filing Threshold) </w:t>
            </w:r>
          </w:p>
          <w:p w14:paraId="69D32DFC" w14:textId="77777777" w:rsidR="00B759B5" w:rsidRPr="00B759B5" w:rsidRDefault="00B759B5" w:rsidP="00B759B5">
            <w:pPr>
              <w:ind w:left="720"/>
              <w:contextualSpacing/>
              <w:rPr>
                <w:rFonts w:eastAsia="Calibri"/>
                <w:sz w:val="22"/>
                <w:szCs w:val="20"/>
              </w:rPr>
            </w:pPr>
          </w:p>
          <w:p w14:paraId="65980E36" w14:textId="77777777" w:rsidR="00B759B5" w:rsidRPr="00B759B5" w:rsidRDefault="00B759B5" w:rsidP="00B759B5">
            <w:pPr>
              <w:ind w:left="720"/>
              <w:contextualSpacing/>
              <w:rPr>
                <w:rFonts w:eastAsia="Calibri"/>
                <w:sz w:val="22"/>
                <w:szCs w:val="20"/>
              </w:rPr>
            </w:pPr>
            <w:r w:rsidRPr="00B759B5">
              <w:rPr>
                <w:rFonts w:eastAsia="Calibri"/>
                <w:sz w:val="22"/>
                <w:szCs w:val="20"/>
              </w:rPr>
              <w:t xml:space="preserve">Since $14,400 is greater than the Tax Filing Threshold, the worker will include the dependent’s $1200 monthly earned income and $600 SSA income into the MEDS budget workbook for the household. </w:t>
            </w:r>
          </w:p>
          <w:p w14:paraId="15661C84" w14:textId="77777777" w:rsidR="00B759B5" w:rsidRPr="00B759B5" w:rsidRDefault="00B759B5" w:rsidP="00B759B5">
            <w:pPr>
              <w:ind w:left="720"/>
              <w:contextualSpacing/>
              <w:rPr>
                <w:rFonts w:eastAsia="Calibri"/>
                <w:sz w:val="22"/>
                <w:szCs w:val="20"/>
              </w:rPr>
            </w:pPr>
          </w:p>
          <w:p w14:paraId="0960A0D7" w14:textId="77777777" w:rsidR="00B759B5" w:rsidRPr="00B759B5" w:rsidRDefault="00B759B5" w:rsidP="00CD0E5F">
            <w:pPr>
              <w:numPr>
                <w:ilvl w:val="0"/>
                <w:numId w:val="48"/>
              </w:numPr>
              <w:spacing w:after="160" w:line="259" w:lineRule="auto"/>
              <w:contextualSpacing/>
              <w:rPr>
                <w:rFonts w:eastAsia="Calibri"/>
                <w:sz w:val="22"/>
                <w:szCs w:val="20"/>
              </w:rPr>
            </w:pPr>
            <w:r w:rsidRPr="00B759B5">
              <w:rPr>
                <w:rFonts w:eastAsia="Calibri"/>
                <w:sz w:val="22"/>
                <w:szCs w:val="20"/>
              </w:rPr>
              <w:t>A child is listed on a March 2020 application with an attested earned income of $900 per month. The child also receives $600 monthly in Social Security (SSA) benefits. The worker verifies the attested income by Person Composite Service (PCS)</w:t>
            </w:r>
          </w:p>
          <w:p w14:paraId="5B070403" w14:textId="77777777" w:rsidR="00B759B5" w:rsidRPr="00B759B5" w:rsidRDefault="00B759B5" w:rsidP="00B759B5">
            <w:pPr>
              <w:ind w:left="720"/>
              <w:rPr>
                <w:rFonts w:eastAsia="Calibri"/>
                <w:sz w:val="22"/>
                <w:szCs w:val="20"/>
              </w:rPr>
            </w:pPr>
            <w:r w:rsidRPr="00B759B5">
              <w:rPr>
                <w:rFonts w:eastAsia="Calibri"/>
                <w:sz w:val="22"/>
                <w:szCs w:val="20"/>
              </w:rPr>
              <w:t xml:space="preserve">$900 monthly taxable income X 12 months = $10,800 yearly taxable income. </w:t>
            </w:r>
          </w:p>
          <w:p w14:paraId="3731D1DD" w14:textId="77777777" w:rsidR="00B759B5" w:rsidRPr="00B759B5" w:rsidRDefault="00B759B5" w:rsidP="00B759B5">
            <w:pPr>
              <w:ind w:left="720"/>
              <w:contextualSpacing/>
              <w:rPr>
                <w:rFonts w:eastAsia="Calibri"/>
                <w:sz w:val="22"/>
                <w:szCs w:val="20"/>
              </w:rPr>
            </w:pPr>
            <w:r w:rsidRPr="00B759B5">
              <w:rPr>
                <w:rFonts w:eastAsia="Calibri"/>
                <w:sz w:val="22"/>
                <w:szCs w:val="20"/>
              </w:rPr>
              <w:t xml:space="preserve">$10,800 &lt; $12,200 (2019 Tax Filing Threshold) </w:t>
            </w:r>
          </w:p>
          <w:p w14:paraId="0D4CDEE9" w14:textId="77777777" w:rsidR="00B759B5" w:rsidRPr="00B759B5" w:rsidRDefault="00B759B5" w:rsidP="00B759B5">
            <w:pPr>
              <w:ind w:left="720"/>
              <w:rPr>
                <w:rFonts w:eastAsia="Calibri"/>
                <w:sz w:val="22"/>
                <w:szCs w:val="20"/>
              </w:rPr>
            </w:pPr>
          </w:p>
          <w:p w14:paraId="59103908" w14:textId="77777777" w:rsidR="00B759B5" w:rsidRPr="00B759B5" w:rsidRDefault="00B759B5" w:rsidP="00B759B5">
            <w:pPr>
              <w:ind w:left="720"/>
              <w:rPr>
                <w:rFonts w:eastAsia="Calibri"/>
                <w:sz w:val="22"/>
                <w:szCs w:val="20"/>
              </w:rPr>
            </w:pPr>
            <w:r w:rsidRPr="00B759B5">
              <w:rPr>
                <w:rFonts w:eastAsia="Calibri"/>
                <w:sz w:val="22"/>
                <w:szCs w:val="20"/>
              </w:rPr>
              <w:t xml:space="preserve">Since $10,800 is less than $12,200, the worker will not include the child’s earned income or the child’s SSA income into the MEDS budget workbook for the household. </w:t>
            </w:r>
          </w:p>
          <w:p w14:paraId="5E68BE12" w14:textId="77777777" w:rsidR="00B759B5" w:rsidRPr="00B759B5" w:rsidRDefault="00B759B5" w:rsidP="00B759B5">
            <w:pPr>
              <w:ind w:left="720"/>
              <w:rPr>
                <w:rFonts w:eastAsia="Calibri"/>
                <w:sz w:val="22"/>
                <w:szCs w:val="20"/>
              </w:rPr>
            </w:pPr>
          </w:p>
          <w:p w14:paraId="7350B465" w14:textId="77777777" w:rsidR="00B759B5" w:rsidRPr="00B759B5" w:rsidRDefault="00B759B5" w:rsidP="00CD0E5F">
            <w:pPr>
              <w:numPr>
                <w:ilvl w:val="0"/>
                <w:numId w:val="48"/>
              </w:numPr>
              <w:contextualSpacing/>
              <w:rPr>
                <w:rFonts w:eastAsia="Calibri"/>
                <w:sz w:val="22"/>
                <w:szCs w:val="20"/>
              </w:rPr>
            </w:pPr>
            <w:r w:rsidRPr="00B759B5">
              <w:rPr>
                <w:rFonts w:eastAsia="Calibri"/>
                <w:sz w:val="22"/>
                <w:szCs w:val="20"/>
              </w:rPr>
              <w:t>A child is listed on a February 2020 application with an attested earned income of $500 per month. The worker checks Person Composite Service (PCS) for income verification and finds the following:</w:t>
            </w:r>
          </w:p>
          <w:p w14:paraId="7A256A31" w14:textId="77777777" w:rsidR="00B759B5" w:rsidRPr="00B759B5" w:rsidRDefault="00B759B5" w:rsidP="00B759B5">
            <w:pPr>
              <w:ind w:left="360"/>
              <w:rPr>
                <w:rFonts w:eastAsia="Calibri"/>
                <w:sz w:val="22"/>
                <w:szCs w:val="20"/>
              </w:rPr>
            </w:pPr>
          </w:p>
          <w:p w14:paraId="0867E266" w14:textId="77777777" w:rsidR="00B759B5" w:rsidRPr="00B759B5" w:rsidRDefault="00B759B5" w:rsidP="00B759B5">
            <w:pPr>
              <w:ind w:left="1440"/>
              <w:rPr>
                <w:rFonts w:eastAsia="Calibri"/>
                <w:sz w:val="22"/>
                <w:szCs w:val="20"/>
              </w:rPr>
            </w:pPr>
            <w:r w:rsidRPr="00B759B5">
              <w:rPr>
                <w:rFonts w:eastAsia="Calibri"/>
                <w:sz w:val="22"/>
                <w:szCs w:val="20"/>
              </w:rPr>
              <w:t>Q1/2019 income = $4000/quarterly</w:t>
            </w:r>
          </w:p>
          <w:p w14:paraId="14651BA1" w14:textId="77777777" w:rsidR="00B759B5" w:rsidRPr="00B759B5" w:rsidRDefault="00B759B5" w:rsidP="00B759B5">
            <w:pPr>
              <w:ind w:left="1440"/>
              <w:rPr>
                <w:rFonts w:eastAsia="Calibri"/>
                <w:sz w:val="22"/>
                <w:szCs w:val="20"/>
              </w:rPr>
            </w:pPr>
            <w:r w:rsidRPr="00B759B5">
              <w:rPr>
                <w:rFonts w:eastAsia="Calibri"/>
                <w:sz w:val="22"/>
                <w:szCs w:val="20"/>
              </w:rPr>
              <w:t>Q2/2019 income = $4500/quarterly</w:t>
            </w:r>
          </w:p>
          <w:p w14:paraId="05E1A84A" w14:textId="77777777" w:rsidR="00B759B5" w:rsidRPr="00B759B5" w:rsidRDefault="00B759B5" w:rsidP="00B759B5">
            <w:pPr>
              <w:ind w:left="1440"/>
              <w:rPr>
                <w:rFonts w:eastAsia="Calibri"/>
                <w:sz w:val="22"/>
                <w:szCs w:val="20"/>
              </w:rPr>
            </w:pPr>
            <w:r w:rsidRPr="00B759B5">
              <w:rPr>
                <w:rFonts w:eastAsia="Calibri"/>
                <w:sz w:val="22"/>
                <w:szCs w:val="20"/>
              </w:rPr>
              <w:t>Q3/2019 income = $4000/quarterly</w:t>
            </w:r>
          </w:p>
          <w:p w14:paraId="3D01C638" w14:textId="77777777" w:rsidR="00B759B5" w:rsidRPr="00B759B5" w:rsidRDefault="00B759B5" w:rsidP="00B759B5">
            <w:pPr>
              <w:ind w:left="1440"/>
              <w:rPr>
                <w:rFonts w:eastAsia="Calibri"/>
                <w:sz w:val="22"/>
                <w:szCs w:val="20"/>
              </w:rPr>
            </w:pPr>
            <w:r w:rsidRPr="00B759B5">
              <w:rPr>
                <w:rFonts w:eastAsia="Calibri"/>
                <w:sz w:val="22"/>
                <w:szCs w:val="20"/>
              </w:rPr>
              <w:t>Q4/2019 income = $1500/quarterly</w:t>
            </w:r>
          </w:p>
          <w:p w14:paraId="081E3A0C" w14:textId="77777777" w:rsidR="00B759B5" w:rsidRPr="00B759B5" w:rsidRDefault="00B759B5" w:rsidP="00B759B5">
            <w:pPr>
              <w:ind w:left="1440"/>
              <w:rPr>
                <w:rFonts w:eastAsia="Calibri"/>
                <w:sz w:val="22"/>
                <w:szCs w:val="20"/>
              </w:rPr>
            </w:pPr>
          </w:p>
          <w:p w14:paraId="0AA5A0D3" w14:textId="77777777" w:rsidR="00B759B5" w:rsidRPr="00B759B5" w:rsidRDefault="00B759B5" w:rsidP="00B759B5">
            <w:pPr>
              <w:ind w:left="720"/>
              <w:rPr>
                <w:rFonts w:eastAsia="Calibri"/>
                <w:sz w:val="22"/>
                <w:szCs w:val="20"/>
              </w:rPr>
            </w:pPr>
            <w:r w:rsidRPr="00B759B5">
              <w:rPr>
                <w:rFonts w:eastAsia="Calibri"/>
                <w:sz w:val="22"/>
                <w:szCs w:val="20"/>
              </w:rPr>
              <w:t xml:space="preserve">The child’s total 2019 income is $14,000. However, the worker would compare the attested income against the most recent quarter. $500/monthly is reasonably compatible with the Q4 income of $1500/quarterly. </w:t>
            </w:r>
          </w:p>
          <w:p w14:paraId="0F17768D" w14:textId="77777777" w:rsidR="00B759B5" w:rsidRPr="00B759B5" w:rsidRDefault="00B759B5" w:rsidP="00B759B5">
            <w:pPr>
              <w:ind w:left="720"/>
              <w:rPr>
                <w:rFonts w:eastAsia="Calibri"/>
                <w:sz w:val="22"/>
                <w:szCs w:val="20"/>
              </w:rPr>
            </w:pPr>
          </w:p>
          <w:p w14:paraId="122BC608" w14:textId="77777777" w:rsidR="00B759B5" w:rsidRPr="00B759B5" w:rsidRDefault="00B759B5" w:rsidP="00B759B5">
            <w:pPr>
              <w:ind w:left="720"/>
              <w:rPr>
                <w:rFonts w:eastAsia="Calibri"/>
                <w:sz w:val="22"/>
                <w:szCs w:val="20"/>
              </w:rPr>
            </w:pPr>
            <w:r w:rsidRPr="00B759B5">
              <w:rPr>
                <w:rFonts w:eastAsia="Calibri"/>
                <w:sz w:val="22"/>
                <w:szCs w:val="20"/>
              </w:rPr>
              <w:t xml:space="preserve">$500 x 12 months = $6000/yearly. </w:t>
            </w:r>
          </w:p>
          <w:p w14:paraId="3458ED56" w14:textId="77777777" w:rsidR="00B759B5" w:rsidRPr="00B759B5" w:rsidRDefault="00B759B5" w:rsidP="00B759B5">
            <w:pPr>
              <w:ind w:left="720"/>
              <w:contextualSpacing/>
              <w:rPr>
                <w:rFonts w:eastAsia="Calibri"/>
                <w:sz w:val="22"/>
                <w:szCs w:val="20"/>
              </w:rPr>
            </w:pPr>
            <w:r w:rsidRPr="00B759B5">
              <w:rPr>
                <w:rFonts w:eastAsia="Calibri"/>
                <w:sz w:val="22"/>
                <w:szCs w:val="20"/>
              </w:rPr>
              <w:t xml:space="preserve">$6,000 &lt; $12,200 (2019 Tax Filing Threshold) </w:t>
            </w:r>
          </w:p>
          <w:p w14:paraId="5295BA35" w14:textId="77777777" w:rsidR="00B759B5" w:rsidRPr="00B759B5" w:rsidRDefault="00B759B5" w:rsidP="00B759B5">
            <w:pPr>
              <w:ind w:left="720"/>
              <w:rPr>
                <w:rFonts w:eastAsia="Calibri"/>
                <w:sz w:val="22"/>
                <w:szCs w:val="20"/>
              </w:rPr>
            </w:pPr>
          </w:p>
          <w:p w14:paraId="55156569" w14:textId="77777777" w:rsidR="00B759B5" w:rsidRPr="00B759B5" w:rsidRDefault="00B759B5" w:rsidP="00B759B5">
            <w:pPr>
              <w:ind w:left="720"/>
              <w:rPr>
                <w:rFonts w:eastAsia="Calibri"/>
                <w:sz w:val="22"/>
                <w:szCs w:val="20"/>
              </w:rPr>
            </w:pPr>
            <w:r w:rsidRPr="00B759B5">
              <w:rPr>
                <w:rFonts w:eastAsia="Calibri"/>
                <w:sz w:val="22"/>
                <w:szCs w:val="20"/>
              </w:rPr>
              <w:t xml:space="preserve">Since $6000/yearly is less than the $12,200 yearly tax filing threshold for 2019, the child’s income would not be counted in the household income calculation. </w:t>
            </w:r>
          </w:p>
          <w:p w14:paraId="30E04509" w14:textId="77777777" w:rsidR="00B759B5" w:rsidRPr="00B759B5" w:rsidRDefault="00B759B5" w:rsidP="00B759B5">
            <w:pPr>
              <w:ind w:left="720"/>
              <w:rPr>
                <w:rFonts w:eastAsia="Calibri"/>
                <w:sz w:val="22"/>
                <w:szCs w:val="20"/>
              </w:rPr>
            </w:pPr>
          </w:p>
          <w:p w14:paraId="26C54695" w14:textId="77777777" w:rsidR="00B759B5" w:rsidRPr="00B759B5" w:rsidRDefault="00B759B5" w:rsidP="00CD0E5F">
            <w:pPr>
              <w:numPr>
                <w:ilvl w:val="0"/>
                <w:numId w:val="48"/>
              </w:numPr>
              <w:contextualSpacing/>
              <w:rPr>
                <w:rFonts w:eastAsia="Calibri"/>
                <w:sz w:val="22"/>
                <w:szCs w:val="20"/>
              </w:rPr>
            </w:pPr>
            <w:r w:rsidRPr="00B759B5">
              <w:rPr>
                <w:rFonts w:eastAsia="Calibri"/>
                <w:sz w:val="22"/>
                <w:szCs w:val="20"/>
              </w:rPr>
              <w:t>A child is listed on a February 2020 application with an attested earned income of $1500 per month. The worker checks Person Composite Service (PCS) for income verification and finds the following:</w:t>
            </w:r>
          </w:p>
          <w:p w14:paraId="79319393" w14:textId="77777777" w:rsidR="00B759B5" w:rsidRPr="00B759B5" w:rsidRDefault="00B759B5" w:rsidP="00B759B5">
            <w:pPr>
              <w:ind w:left="360"/>
              <w:rPr>
                <w:rFonts w:eastAsia="Calibri"/>
                <w:sz w:val="22"/>
                <w:szCs w:val="20"/>
              </w:rPr>
            </w:pPr>
          </w:p>
          <w:p w14:paraId="7DF7593F" w14:textId="77777777" w:rsidR="00B759B5" w:rsidRPr="00B759B5" w:rsidRDefault="00B759B5" w:rsidP="00B759B5">
            <w:pPr>
              <w:ind w:left="1440"/>
              <w:rPr>
                <w:rFonts w:eastAsia="Calibri"/>
                <w:sz w:val="22"/>
                <w:szCs w:val="20"/>
              </w:rPr>
            </w:pPr>
            <w:r w:rsidRPr="00B759B5">
              <w:rPr>
                <w:rFonts w:eastAsia="Calibri"/>
                <w:sz w:val="22"/>
                <w:szCs w:val="20"/>
              </w:rPr>
              <w:t>Q1/2019 income = $0/quarterly</w:t>
            </w:r>
          </w:p>
          <w:p w14:paraId="1527C6FE" w14:textId="77777777" w:rsidR="00B759B5" w:rsidRPr="00B759B5" w:rsidRDefault="00B759B5" w:rsidP="00B759B5">
            <w:pPr>
              <w:ind w:left="1440"/>
              <w:rPr>
                <w:rFonts w:eastAsia="Calibri"/>
                <w:sz w:val="22"/>
                <w:szCs w:val="20"/>
              </w:rPr>
            </w:pPr>
            <w:r w:rsidRPr="00B759B5">
              <w:rPr>
                <w:rFonts w:eastAsia="Calibri"/>
                <w:sz w:val="22"/>
                <w:szCs w:val="20"/>
              </w:rPr>
              <w:t>Q2/2019 income = $0/quarterly</w:t>
            </w:r>
          </w:p>
          <w:p w14:paraId="3209B08D" w14:textId="77777777" w:rsidR="00B759B5" w:rsidRPr="00B759B5" w:rsidRDefault="00B759B5" w:rsidP="00B759B5">
            <w:pPr>
              <w:ind w:left="1440"/>
              <w:rPr>
                <w:rFonts w:eastAsia="Calibri"/>
                <w:sz w:val="22"/>
                <w:szCs w:val="20"/>
              </w:rPr>
            </w:pPr>
            <w:r w:rsidRPr="00B759B5">
              <w:rPr>
                <w:rFonts w:eastAsia="Calibri"/>
                <w:sz w:val="22"/>
                <w:szCs w:val="20"/>
              </w:rPr>
              <w:t>Q3/2019 income = $1500/quarterly</w:t>
            </w:r>
          </w:p>
          <w:p w14:paraId="38C6E67E" w14:textId="77777777" w:rsidR="00B759B5" w:rsidRPr="00B759B5" w:rsidRDefault="00B759B5" w:rsidP="00B759B5">
            <w:pPr>
              <w:ind w:left="1440"/>
              <w:rPr>
                <w:rFonts w:eastAsia="Calibri"/>
                <w:sz w:val="22"/>
                <w:szCs w:val="20"/>
              </w:rPr>
            </w:pPr>
            <w:r w:rsidRPr="00B759B5">
              <w:rPr>
                <w:rFonts w:eastAsia="Calibri"/>
                <w:sz w:val="22"/>
                <w:szCs w:val="20"/>
              </w:rPr>
              <w:t>Q4/2019 income = $4500/quarterly</w:t>
            </w:r>
          </w:p>
          <w:p w14:paraId="41853E60" w14:textId="77777777" w:rsidR="00B759B5" w:rsidRPr="00B759B5" w:rsidRDefault="00B759B5" w:rsidP="00B759B5">
            <w:pPr>
              <w:ind w:left="1440"/>
              <w:rPr>
                <w:rFonts w:eastAsia="Calibri"/>
                <w:sz w:val="22"/>
                <w:szCs w:val="20"/>
              </w:rPr>
            </w:pPr>
          </w:p>
          <w:p w14:paraId="2FB6B11B" w14:textId="77777777" w:rsidR="00B759B5" w:rsidRPr="00B759B5" w:rsidRDefault="00B759B5" w:rsidP="00B759B5">
            <w:pPr>
              <w:ind w:left="720"/>
              <w:rPr>
                <w:rFonts w:eastAsia="Calibri"/>
                <w:sz w:val="22"/>
                <w:szCs w:val="20"/>
              </w:rPr>
            </w:pPr>
            <w:r w:rsidRPr="00B759B5">
              <w:rPr>
                <w:rFonts w:eastAsia="Calibri"/>
                <w:sz w:val="22"/>
                <w:szCs w:val="20"/>
              </w:rPr>
              <w:t>The child’s total 2019 income is $6000. However, the worker would compare the attested income against the most recent quarter. $1500/monthly is reasonably compatible with the Q4 income of $4500/quarterly.</w:t>
            </w:r>
          </w:p>
          <w:p w14:paraId="0EB5368C" w14:textId="77777777" w:rsidR="00B759B5" w:rsidRPr="00B759B5" w:rsidRDefault="00B759B5" w:rsidP="00B759B5">
            <w:pPr>
              <w:ind w:left="720"/>
              <w:rPr>
                <w:rFonts w:eastAsia="Calibri"/>
                <w:sz w:val="22"/>
                <w:szCs w:val="20"/>
              </w:rPr>
            </w:pPr>
          </w:p>
          <w:p w14:paraId="58FA5540" w14:textId="77777777" w:rsidR="00B759B5" w:rsidRPr="00B759B5" w:rsidRDefault="00B759B5" w:rsidP="00B759B5">
            <w:pPr>
              <w:ind w:left="720"/>
              <w:rPr>
                <w:rFonts w:eastAsia="Calibri"/>
                <w:sz w:val="22"/>
                <w:szCs w:val="20"/>
              </w:rPr>
            </w:pPr>
            <w:r w:rsidRPr="00B759B5">
              <w:rPr>
                <w:rFonts w:eastAsia="Calibri"/>
                <w:sz w:val="22"/>
                <w:szCs w:val="20"/>
              </w:rPr>
              <w:t xml:space="preserve">$1500 x 12 months = $18,000/yearly. </w:t>
            </w:r>
          </w:p>
          <w:p w14:paraId="16A56187" w14:textId="77777777" w:rsidR="00B759B5" w:rsidRPr="00B759B5" w:rsidRDefault="00B759B5" w:rsidP="00B759B5">
            <w:pPr>
              <w:ind w:left="720"/>
              <w:contextualSpacing/>
              <w:rPr>
                <w:rFonts w:eastAsia="Calibri"/>
                <w:sz w:val="22"/>
                <w:szCs w:val="20"/>
              </w:rPr>
            </w:pPr>
            <w:r w:rsidRPr="00B759B5">
              <w:rPr>
                <w:rFonts w:eastAsia="Calibri"/>
                <w:sz w:val="22"/>
                <w:szCs w:val="20"/>
              </w:rPr>
              <w:t xml:space="preserve">$18,000 &gt; $12,200 (2019 Tax Filing Threshold) </w:t>
            </w:r>
          </w:p>
          <w:p w14:paraId="619B3362" w14:textId="77777777" w:rsidR="00B759B5" w:rsidRPr="00B759B5" w:rsidRDefault="00B759B5" w:rsidP="00B759B5">
            <w:pPr>
              <w:ind w:left="720"/>
              <w:rPr>
                <w:rFonts w:eastAsia="Calibri"/>
                <w:sz w:val="22"/>
                <w:szCs w:val="20"/>
              </w:rPr>
            </w:pPr>
          </w:p>
          <w:p w14:paraId="1A0F3169" w14:textId="77777777" w:rsidR="00B759B5" w:rsidRPr="00B759B5" w:rsidRDefault="00B759B5" w:rsidP="00B759B5">
            <w:pPr>
              <w:ind w:left="720"/>
              <w:rPr>
                <w:rFonts w:eastAsia="Calibri"/>
                <w:sz w:val="22"/>
                <w:szCs w:val="20"/>
              </w:rPr>
            </w:pPr>
            <w:r w:rsidRPr="00B759B5">
              <w:rPr>
                <w:rFonts w:eastAsia="Calibri"/>
                <w:sz w:val="22"/>
                <w:szCs w:val="20"/>
              </w:rPr>
              <w:t xml:space="preserve">Since $18,000/yearly is more than the $12,200 yearly tax filing threshold for 2019, the child’s income would be counted in the household income calculation. </w:t>
            </w:r>
          </w:p>
        </w:tc>
      </w:tr>
    </w:tbl>
    <w:p w14:paraId="79B2BB0C" w14:textId="77777777" w:rsidR="00B759B5" w:rsidRPr="008968CE" w:rsidRDefault="00B759B5" w:rsidP="00175B87">
      <w:pPr>
        <w:widowControl w:val="0"/>
        <w:jc w:val="both"/>
        <w:rPr>
          <w:rFonts w:cs="Arial"/>
          <w:sz w:val="22"/>
        </w:rPr>
      </w:pPr>
    </w:p>
    <w:p w14:paraId="29A1FC51" w14:textId="1B446EAE" w:rsidR="00625626" w:rsidRPr="008968CE" w:rsidRDefault="00625626" w:rsidP="00175B87">
      <w:pPr>
        <w:pStyle w:val="ManualHeading2"/>
        <w:keepNext w:val="0"/>
        <w:tabs>
          <w:tab w:val="clear" w:pos="9360"/>
          <w:tab w:val="right" w:pos="9990"/>
        </w:tabs>
        <w:rPr>
          <w:b w:val="0"/>
          <w:sz w:val="16"/>
          <w:szCs w:val="16"/>
        </w:rPr>
      </w:pPr>
      <w:bookmarkStart w:id="6" w:name="_Toc44446726"/>
      <w:r w:rsidRPr="008968CE">
        <w:t>203.04.0</w:t>
      </w:r>
      <w:r w:rsidR="000D0B1D" w:rsidRPr="008968CE">
        <w:t>1A</w:t>
      </w:r>
      <w:r w:rsidRPr="008968CE">
        <w:tab/>
        <w:t>Income Computation Methods</w:t>
      </w:r>
      <w:bookmarkEnd w:id="6"/>
    </w:p>
    <w:p w14:paraId="46598B36" w14:textId="0B703D0D" w:rsidR="00625626" w:rsidRPr="00403B17" w:rsidRDefault="006D4577" w:rsidP="00175B87">
      <w:pPr>
        <w:widowControl w:val="0"/>
        <w:tabs>
          <w:tab w:val="left" w:pos="1754"/>
        </w:tabs>
        <w:jc w:val="right"/>
        <w:rPr>
          <w:rFonts w:cs="Arial"/>
          <w:szCs w:val="24"/>
        </w:rPr>
      </w:pPr>
      <w:r>
        <w:rPr>
          <w:rFonts w:cs="Arial"/>
          <w:sz w:val="16"/>
          <w:szCs w:val="16"/>
        </w:rPr>
        <w:t>(Rev. 04/01/15</w:t>
      </w:r>
      <w:r w:rsidR="0082131B" w:rsidRPr="00403B17">
        <w:rPr>
          <w:rFonts w:cs="Arial"/>
          <w:sz w:val="16"/>
          <w:szCs w:val="16"/>
        </w:rPr>
        <w:t>)</w:t>
      </w:r>
    </w:p>
    <w:p w14:paraId="3E1B9EAA" w14:textId="14FF263E" w:rsidR="006D4577" w:rsidRPr="006D4577" w:rsidRDefault="006D4577" w:rsidP="00175B87">
      <w:pPr>
        <w:pStyle w:val="BodyText"/>
        <w:widowControl w:val="0"/>
        <w:jc w:val="both"/>
        <w:rPr>
          <w:rFonts w:cs="Arial"/>
        </w:rPr>
      </w:pPr>
      <w:r w:rsidRPr="006D4577">
        <w:rPr>
          <w:rFonts w:cs="Arial"/>
        </w:rPr>
        <w:t xml:space="preserve">Applications which are processed in </w:t>
      </w:r>
      <w:r w:rsidR="0045452B">
        <w:rPr>
          <w:rFonts w:cs="Arial"/>
        </w:rPr>
        <w:t>CÚRAM</w:t>
      </w:r>
      <w:r w:rsidRPr="006D4577">
        <w:rPr>
          <w:rFonts w:cs="Arial"/>
        </w:rPr>
        <w:t xml:space="preserve"> for MAGI will be automatically budgeted in the system and will not require a manual budget. </w:t>
      </w:r>
    </w:p>
    <w:p w14:paraId="333A1EC2" w14:textId="77777777" w:rsidR="00625626" w:rsidRPr="008968CE" w:rsidRDefault="00625626" w:rsidP="00175B87">
      <w:pPr>
        <w:pStyle w:val="BodyText"/>
        <w:widowControl w:val="0"/>
        <w:jc w:val="both"/>
        <w:rPr>
          <w:rFonts w:cs="Arial"/>
        </w:rPr>
      </w:pPr>
    </w:p>
    <w:p w14:paraId="238DC29B" w14:textId="6F59BD0B" w:rsidR="00625626" w:rsidRPr="008968CE" w:rsidRDefault="00625626" w:rsidP="00175B87">
      <w:pPr>
        <w:pStyle w:val="BodyText"/>
        <w:widowControl w:val="0"/>
        <w:jc w:val="both"/>
        <w:rPr>
          <w:rFonts w:cs="Arial"/>
          <w:bCs/>
        </w:rPr>
      </w:pPr>
      <w:r w:rsidRPr="008968CE">
        <w:rPr>
          <w:rFonts w:cs="Arial"/>
        </w:rPr>
        <w:t>The Electronic Budget Workbook must be used to determine Medicaid eligibility for all</w:t>
      </w:r>
      <w:r w:rsidR="001B3460" w:rsidRPr="008968CE">
        <w:rPr>
          <w:rFonts w:cs="Arial"/>
        </w:rPr>
        <w:t xml:space="preserve"> MAGI</w:t>
      </w:r>
      <w:r w:rsidRPr="008968CE">
        <w:rPr>
          <w:rFonts w:cs="Arial"/>
        </w:rPr>
        <w:t xml:space="preserve"> categories</w:t>
      </w:r>
      <w:r w:rsidR="006D4577" w:rsidRPr="006D4577">
        <w:t xml:space="preserve"> </w:t>
      </w:r>
      <w:r w:rsidR="006D4577" w:rsidRPr="006D4577">
        <w:rPr>
          <w:rFonts w:cs="Arial"/>
        </w:rPr>
        <w:t xml:space="preserve">in MEDS and when manual eligibility is used in </w:t>
      </w:r>
      <w:r w:rsidR="0045452B">
        <w:rPr>
          <w:rFonts w:cs="Arial"/>
        </w:rPr>
        <w:t>CÚRAM</w:t>
      </w:r>
      <w:r w:rsidR="006D4577" w:rsidRPr="006D4577">
        <w:rPr>
          <w:rFonts w:cs="Arial"/>
        </w:rPr>
        <w:t>.</w:t>
      </w:r>
      <w:r w:rsidRPr="008968CE">
        <w:rPr>
          <w:rFonts w:cs="Arial"/>
        </w:rPr>
        <w:t xml:space="preserve"> </w:t>
      </w:r>
      <w:r w:rsidRPr="008968CE">
        <w:rPr>
          <w:rFonts w:cs="Arial"/>
          <w:bCs/>
        </w:rPr>
        <w:t>Use the version that applies the income and resource limits that are/were in effect in the month for which eligibility is being determined. For example, if Medicaid eligibility is being determined for the month of March, use the Budget Workbook that uses the income and resource limits effective for March. If Medicaid eligibility is being determined for the month of September, use the Budget Workbook that uses the income and resource limits effective for September.</w:t>
      </w:r>
    </w:p>
    <w:p w14:paraId="672D4FDC" w14:textId="77777777" w:rsidR="000D0B1D" w:rsidRPr="008968CE" w:rsidRDefault="000D0B1D" w:rsidP="00175B87">
      <w:pPr>
        <w:pStyle w:val="BodyText"/>
        <w:widowControl w:val="0"/>
        <w:jc w:val="both"/>
        <w:rPr>
          <w:rFonts w:cs="Arial"/>
          <w:bCs/>
        </w:rPr>
      </w:pPr>
    </w:p>
    <w:p w14:paraId="33F6823F" w14:textId="77777777" w:rsidR="000D0B1D" w:rsidRPr="008968CE" w:rsidRDefault="000D0B1D" w:rsidP="00175B87">
      <w:pPr>
        <w:widowControl w:val="0"/>
        <w:tabs>
          <w:tab w:val="left" w:pos="900"/>
        </w:tabs>
        <w:jc w:val="both"/>
        <w:rPr>
          <w:rFonts w:eastAsia="Times New Roman" w:cs="Arial"/>
          <w:color w:val="000000" w:themeColor="text1"/>
          <w:szCs w:val="24"/>
        </w:rPr>
      </w:pPr>
      <w:r w:rsidRPr="008968CE">
        <w:rPr>
          <w:rFonts w:eastAsia="Times New Roman" w:cs="Arial"/>
          <w:color w:val="000000" w:themeColor="text1"/>
          <w:szCs w:val="24"/>
        </w:rPr>
        <w:t xml:space="preserve">If the application was received: </w:t>
      </w:r>
    </w:p>
    <w:p w14:paraId="095C29E7" w14:textId="4FEF71B5" w:rsidR="000D0B1D" w:rsidRPr="008968CE" w:rsidRDefault="000D0B1D" w:rsidP="00175B87">
      <w:pPr>
        <w:widowControl w:val="0"/>
        <w:numPr>
          <w:ilvl w:val="0"/>
          <w:numId w:val="38"/>
        </w:numPr>
        <w:tabs>
          <w:tab w:val="left" w:pos="900"/>
        </w:tabs>
        <w:jc w:val="both"/>
        <w:rPr>
          <w:rFonts w:eastAsia="Times New Roman" w:cs="Arial"/>
          <w:color w:val="000000" w:themeColor="text1"/>
          <w:szCs w:val="24"/>
        </w:rPr>
      </w:pPr>
      <w:r w:rsidRPr="008968CE">
        <w:rPr>
          <w:rFonts w:eastAsia="Times New Roman" w:cs="Arial"/>
          <w:color w:val="000000" w:themeColor="text1"/>
          <w:szCs w:val="24"/>
        </w:rPr>
        <w:t xml:space="preserve">Between </w:t>
      </w:r>
      <w:r w:rsidR="0084230D">
        <w:rPr>
          <w:rFonts w:eastAsia="Times New Roman" w:cs="Arial"/>
          <w:color w:val="000000" w:themeColor="text1"/>
          <w:szCs w:val="24"/>
        </w:rPr>
        <w:t>March</w:t>
      </w:r>
      <w:r w:rsidRPr="008968CE">
        <w:rPr>
          <w:rFonts w:eastAsia="Times New Roman" w:cs="Arial"/>
          <w:color w:val="000000" w:themeColor="text1"/>
          <w:szCs w:val="24"/>
        </w:rPr>
        <w:t xml:space="preserve"> 1, </w:t>
      </w:r>
      <w:proofErr w:type="gramStart"/>
      <w:r w:rsidRPr="008968CE">
        <w:rPr>
          <w:rFonts w:eastAsia="Times New Roman" w:cs="Arial"/>
          <w:color w:val="000000" w:themeColor="text1"/>
          <w:szCs w:val="24"/>
        </w:rPr>
        <w:t>201</w:t>
      </w:r>
      <w:r w:rsidR="0084230D">
        <w:rPr>
          <w:rFonts w:eastAsia="Times New Roman" w:cs="Arial"/>
          <w:color w:val="000000" w:themeColor="text1"/>
          <w:szCs w:val="24"/>
        </w:rPr>
        <w:t>4</w:t>
      </w:r>
      <w:proofErr w:type="gramEnd"/>
      <w:r w:rsidRPr="008968CE">
        <w:rPr>
          <w:rFonts w:eastAsia="Times New Roman" w:cs="Arial"/>
          <w:color w:val="000000" w:themeColor="text1"/>
          <w:szCs w:val="24"/>
        </w:rPr>
        <w:t xml:space="preserve"> and February 28, 201</w:t>
      </w:r>
      <w:r w:rsidR="006D4577">
        <w:rPr>
          <w:rFonts w:eastAsia="Times New Roman" w:cs="Arial"/>
          <w:color w:val="000000" w:themeColor="text1"/>
          <w:szCs w:val="24"/>
        </w:rPr>
        <w:t>5</w:t>
      </w:r>
      <w:r w:rsidRPr="008968CE">
        <w:rPr>
          <w:rFonts w:eastAsia="Times New Roman" w:cs="Arial"/>
          <w:color w:val="000000" w:themeColor="text1"/>
          <w:szCs w:val="24"/>
        </w:rPr>
        <w:t xml:space="preserve"> then use the </w:t>
      </w:r>
      <w:r w:rsidR="0084230D">
        <w:rPr>
          <w:rFonts w:eastAsia="Times New Roman" w:cs="Arial"/>
          <w:color w:val="000000" w:themeColor="text1"/>
          <w:szCs w:val="24"/>
        </w:rPr>
        <w:t>March</w:t>
      </w:r>
      <w:r w:rsidR="006D4577">
        <w:rPr>
          <w:rFonts w:eastAsia="Times New Roman" w:cs="Arial"/>
          <w:color w:val="000000" w:themeColor="text1"/>
          <w:szCs w:val="24"/>
        </w:rPr>
        <w:t xml:space="preserve"> 2014</w:t>
      </w:r>
      <w:r w:rsidRPr="008968CE">
        <w:rPr>
          <w:rFonts w:eastAsia="Times New Roman" w:cs="Arial"/>
          <w:color w:val="000000" w:themeColor="text1"/>
          <w:szCs w:val="24"/>
        </w:rPr>
        <w:t xml:space="preserve"> MAGI Workbook.  </w:t>
      </w:r>
    </w:p>
    <w:p w14:paraId="2FC030DA" w14:textId="56D8F491" w:rsidR="000D0B1D" w:rsidRPr="008968CE" w:rsidRDefault="000D0B1D" w:rsidP="00175B87">
      <w:pPr>
        <w:widowControl w:val="0"/>
        <w:numPr>
          <w:ilvl w:val="0"/>
          <w:numId w:val="38"/>
        </w:numPr>
        <w:tabs>
          <w:tab w:val="left" w:pos="900"/>
        </w:tabs>
        <w:jc w:val="both"/>
        <w:rPr>
          <w:rFonts w:eastAsia="Times New Roman" w:cs="Arial"/>
          <w:color w:val="000000" w:themeColor="text1"/>
          <w:szCs w:val="24"/>
        </w:rPr>
      </w:pPr>
      <w:r w:rsidRPr="008968CE">
        <w:rPr>
          <w:rFonts w:eastAsia="Times New Roman" w:cs="Arial"/>
          <w:color w:val="000000" w:themeColor="text1"/>
          <w:szCs w:val="24"/>
        </w:rPr>
        <w:t>On or after March 1, 201</w:t>
      </w:r>
      <w:r w:rsidR="006D4577">
        <w:rPr>
          <w:rFonts w:eastAsia="Times New Roman" w:cs="Arial"/>
          <w:color w:val="000000" w:themeColor="text1"/>
          <w:szCs w:val="24"/>
        </w:rPr>
        <w:t>5</w:t>
      </w:r>
      <w:r w:rsidRPr="008968CE">
        <w:rPr>
          <w:rFonts w:eastAsia="Times New Roman" w:cs="Arial"/>
          <w:color w:val="000000" w:themeColor="text1"/>
          <w:szCs w:val="24"/>
        </w:rPr>
        <w:t>, use the March 201</w:t>
      </w:r>
      <w:r w:rsidR="006D4577">
        <w:rPr>
          <w:rFonts w:eastAsia="Times New Roman" w:cs="Arial"/>
          <w:color w:val="000000" w:themeColor="text1"/>
          <w:szCs w:val="24"/>
        </w:rPr>
        <w:t>5</w:t>
      </w:r>
      <w:r w:rsidRPr="008968CE">
        <w:rPr>
          <w:rFonts w:eastAsia="Times New Roman" w:cs="Arial"/>
          <w:color w:val="000000" w:themeColor="text1"/>
          <w:szCs w:val="24"/>
        </w:rPr>
        <w:t xml:space="preserve"> MAGI Workbook.  </w:t>
      </w:r>
    </w:p>
    <w:p w14:paraId="7B1EDBEE" w14:textId="77777777" w:rsidR="000D0B1D" w:rsidRPr="008968CE" w:rsidRDefault="000D0B1D" w:rsidP="00175B87">
      <w:pPr>
        <w:widowControl w:val="0"/>
        <w:tabs>
          <w:tab w:val="left" w:pos="900"/>
        </w:tabs>
        <w:jc w:val="both"/>
        <w:rPr>
          <w:rFonts w:eastAsia="Times New Roman" w:cs="Arial"/>
          <w:color w:val="000000" w:themeColor="text1"/>
          <w:szCs w:val="24"/>
        </w:rPr>
      </w:pPr>
    </w:p>
    <w:tbl>
      <w:tblPr>
        <w:tblStyle w:val="TableGrid"/>
        <w:tblW w:w="0" w:type="auto"/>
        <w:tblLook w:val="04A0" w:firstRow="1" w:lastRow="0" w:firstColumn="1" w:lastColumn="0" w:noHBand="0" w:noVBand="1"/>
      </w:tblPr>
      <w:tblGrid>
        <w:gridCol w:w="10296"/>
      </w:tblGrid>
      <w:tr w:rsidR="00FD0C7E" w:rsidRPr="008968CE" w14:paraId="3482701F" w14:textId="77777777" w:rsidTr="00FD0C7E">
        <w:tc>
          <w:tcPr>
            <w:tcW w:w="10296" w:type="dxa"/>
          </w:tcPr>
          <w:p w14:paraId="01870975" w14:textId="5EE521ED" w:rsidR="00FD0C7E" w:rsidRPr="008968CE" w:rsidRDefault="00FD0C7E" w:rsidP="00175B87">
            <w:pPr>
              <w:pStyle w:val="BodyText"/>
              <w:widowControl w:val="0"/>
              <w:rPr>
                <w:rFonts w:cs="Arial"/>
                <w:b/>
                <w:sz w:val="22"/>
                <w:szCs w:val="22"/>
              </w:rPr>
            </w:pPr>
            <w:r w:rsidRPr="008968CE">
              <w:rPr>
                <w:rFonts w:cs="Arial"/>
                <w:b/>
                <w:sz w:val="22"/>
                <w:szCs w:val="22"/>
              </w:rPr>
              <w:t>Procedure for Determining Monthly Income under the MAGI Workbook</w:t>
            </w:r>
          </w:p>
        </w:tc>
      </w:tr>
      <w:tr w:rsidR="00FD0C7E" w:rsidRPr="008968CE" w14:paraId="1FE71B0D" w14:textId="77777777" w:rsidTr="00FD0C7E">
        <w:tc>
          <w:tcPr>
            <w:tcW w:w="10296" w:type="dxa"/>
          </w:tcPr>
          <w:p w14:paraId="79D70F60" w14:textId="77777777" w:rsidR="00FD0C7E" w:rsidRPr="008968CE" w:rsidRDefault="00FD0C7E" w:rsidP="00175B87">
            <w:pPr>
              <w:widowControl w:val="0"/>
              <w:autoSpaceDE w:val="0"/>
              <w:autoSpaceDN w:val="0"/>
              <w:adjustRightInd w:val="0"/>
              <w:rPr>
                <w:rFonts w:cs="Arial"/>
                <w:sz w:val="22"/>
              </w:rPr>
            </w:pPr>
          </w:p>
          <w:p w14:paraId="1885A433" w14:textId="12DC2359" w:rsidR="00FD0C7E" w:rsidRPr="008968CE" w:rsidRDefault="001B3460" w:rsidP="00175B87">
            <w:pPr>
              <w:widowControl w:val="0"/>
              <w:autoSpaceDE w:val="0"/>
              <w:autoSpaceDN w:val="0"/>
              <w:adjustRightInd w:val="0"/>
              <w:rPr>
                <w:rFonts w:cs="Arial"/>
                <w:sz w:val="22"/>
              </w:rPr>
            </w:pPr>
            <w:r w:rsidRPr="008968CE">
              <w:rPr>
                <w:rFonts w:cs="Arial"/>
                <w:sz w:val="22"/>
              </w:rPr>
              <w:t>The MAGI</w:t>
            </w:r>
            <w:r w:rsidR="00FD0C7E" w:rsidRPr="008968CE">
              <w:rPr>
                <w:rFonts w:cs="Arial"/>
                <w:sz w:val="22"/>
              </w:rPr>
              <w:t xml:space="preserve"> workbook is to be used to determine eligibility</w:t>
            </w:r>
            <w:r w:rsidRPr="008968CE">
              <w:rPr>
                <w:rFonts w:cs="Arial"/>
                <w:sz w:val="22"/>
              </w:rPr>
              <w:t xml:space="preserve"> under MAGI rules</w:t>
            </w:r>
            <w:r w:rsidR="000D0B1D" w:rsidRPr="008968CE">
              <w:rPr>
                <w:rFonts w:cs="Arial"/>
                <w:sz w:val="22"/>
              </w:rPr>
              <w:t>.</w:t>
            </w:r>
          </w:p>
          <w:p w14:paraId="59F8ED93" w14:textId="77777777" w:rsidR="00FD0C7E" w:rsidRPr="008968CE" w:rsidRDefault="00FD0C7E" w:rsidP="00175B87">
            <w:pPr>
              <w:widowControl w:val="0"/>
              <w:autoSpaceDE w:val="0"/>
              <w:autoSpaceDN w:val="0"/>
              <w:adjustRightInd w:val="0"/>
              <w:rPr>
                <w:rFonts w:cs="Arial"/>
                <w:sz w:val="22"/>
              </w:rPr>
            </w:pPr>
          </w:p>
          <w:p w14:paraId="3DBF1152" w14:textId="77777777" w:rsidR="00FD0C7E" w:rsidRPr="008968CE" w:rsidRDefault="00FD0C7E" w:rsidP="00175B87">
            <w:pPr>
              <w:widowControl w:val="0"/>
              <w:autoSpaceDE w:val="0"/>
              <w:autoSpaceDN w:val="0"/>
              <w:adjustRightInd w:val="0"/>
              <w:rPr>
                <w:rFonts w:cs="Arial"/>
                <w:b/>
                <w:sz w:val="22"/>
              </w:rPr>
            </w:pPr>
            <w:r w:rsidRPr="008968CE">
              <w:rPr>
                <w:rFonts w:cs="Arial"/>
                <w:b/>
                <w:sz w:val="22"/>
              </w:rPr>
              <w:t>HH Summary Tab</w:t>
            </w:r>
          </w:p>
          <w:p w14:paraId="6608465C" w14:textId="77777777" w:rsidR="00FD0C7E" w:rsidRPr="008968CE" w:rsidRDefault="00FD0C7E" w:rsidP="00175B87">
            <w:pPr>
              <w:pStyle w:val="ListParagraph"/>
              <w:widowControl w:val="0"/>
              <w:numPr>
                <w:ilvl w:val="0"/>
                <w:numId w:val="37"/>
              </w:numPr>
              <w:autoSpaceDE w:val="0"/>
              <w:autoSpaceDN w:val="0"/>
              <w:adjustRightInd w:val="0"/>
              <w:rPr>
                <w:rFonts w:cs="Arial"/>
                <w:sz w:val="22"/>
              </w:rPr>
            </w:pPr>
            <w:r w:rsidRPr="008968CE">
              <w:rPr>
                <w:rFonts w:cs="Arial"/>
                <w:sz w:val="22"/>
              </w:rPr>
              <w:lastRenderedPageBreak/>
              <w:t xml:space="preserve">Enter the names and ages of the applicant and his or her household. Once the remaining workbook tabs are completed, this page will automatically tabulate and summarize eligibility. </w:t>
            </w:r>
          </w:p>
          <w:p w14:paraId="668033E0" w14:textId="77777777" w:rsidR="00FD0C7E" w:rsidRPr="008968CE" w:rsidRDefault="00FD0C7E" w:rsidP="00175B87">
            <w:pPr>
              <w:widowControl w:val="0"/>
              <w:autoSpaceDE w:val="0"/>
              <w:autoSpaceDN w:val="0"/>
              <w:adjustRightInd w:val="0"/>
              <w:rPr>
                <w:rFonts w:cs="Arial"/>
                <w:b/>
                <w:sz w:val="22"/>
              </w:rPr>
            </w:pPr>
          </w:p>
          <w:p w14:paraId="5F530D43" w14:textId="77777777" w:rsidR="00FD0C7E" w:rsidRPr="008968CE" w:rsidRDefault="00FD0C7E" w:rsidP="00175B87">
            <w:pPr>
              <w:widowControl w:val="0"/>
              <w:autoSpaceDE w:val="0"/>
              <w:autoSpaceDN w:val="0"/>
              <w:adjustRightInd w:val="0"/>
              <w:rPr>
                <w:rFonts w:cs="Arial"/>
                <w:b/>
                <w:sz w:val="22"/>
              </w:rPr>
            </w:pPr>
            <w:r w:rsidRPr="008968CE">
              <w:rPr>
                <w:rFonts w:cs="Arial"/>
                <w:b/>
                <w:sz w:val="22"/>
              </w:rPr>
              <w:t>P1 – 12 Tabs</w:t>
            </w:r>
          </w:p>
          <w:p w14:paraId="1030AAF8" w14:textId="77777777" w:rsidR="00FD0C7E" w:rsidRPr="008968CE" w:rsidRDefault="00FD0C7E" w:rsidP="00175B87">
            <w:pPr>
              <w:pStyle w:val="ListParagraph"/>
              <w:widowControl w:val="0"/>
              <w:numPr>
                <w:ilvl w:val="0"/>
                <w:numId w:val="37"/>
              </w:numPr>
              <w:autoSpaceDE w:val="0"/>
              <w:autoSpaceDN w:val="0"/>
              <w:adjustRightInd w:val="0"/>
              <w:rPr>
                <w:rFonts w:cs="Arial"/>
                <w:sz w:val="22"/>
              </w:rPr>
            </w:pPr>
            <w:r w:rsidRPr="008968CE">
              <w:rPr>
                <w:rFonts w:cs="Arial"/>
                <w:sz w:val="22"/>
              </w:rPr>
              <w:t xml:space="preserve">For each individual listed, complete the corresponding workbook page. The name and age will be automatically populated. </w:t>
            </w:r>
          </w:p>
          <w:p w14:paraId="361BA796" w14:textId="77777777" w:rsidR="00FD0C7E" w:rsidRPr="008968CE" w:rsidRDefault="00FD0C7E" w:rsidP="00175B87">
            <w:pPr>
              <w:pStyle w:val="ListParagraph"/>
              <w:widowControl w:val="0"/>
              <w:numPr>
                <w:ilvl w:val="0"/>
                <w:numId w:val="37"/>
              </w:numPr>
              <w:autoSpaceDE w:val="0"/>
              <w:autoSpaceDN w:val="0"/>
              <w:adjustRightInd w:val="0"/>
              <w:rPr>
                <w:rFonts w:cs="Arial"/>
                <w:sz w:val="22"/>
              </w:rPr>
            </w:pPr>
            <w:r w:rsidRPr="008968CE">
              <w:rPr>
                <w:rFonts w:cs="Arial"/>
                <w:sz w:val="22"/>
              </w:rPr>
              <w:t>Designate the individuals:</w:t>
            </w:r>
          </w:p>
          <w:p w14:paraId="5DF907DF" w14:textId="77777777" w:rsidR="00FD0C7E" w:rsidRPr="008968CE" w:rsidRDefault="00FD0C7E" w:rsidP="00175B87">
            <w:pPr>
              <w:pStyle w:val="ListParagraph"/>
              <w:widowControl w:val="0"/>
              <w:numPr>
                <w:ilvl w:val="1"/>
                <w:numId w:val="37"/>
              </w:numPr>
              <w:autoSpaceDE w:val="0"/>
              <w:autoSpaceDN w:val="0"/>
              <w:adjustRightInd w:val="0"/>
              <w:ind w:left="1080"/>
              <w:rPr>
                <w:rFonts w:cs="Arial"/>
                <w:sz w:val="22"/>
              </w:rPr>
            </w:pPr>
            <w:r w:rsidRPr="008968CE">
              <w:rPr>
                <w:rFonts w:cs="Arial"/>
                <w:sz w:val="22"/>
              </w:rPr>
              <w:t xml:space="preserve">General Information: </w:t>
            </w:r>
          </w:p>
          <w:p w14:paraId="35AFE2CF" w14:textId="77777777" w:rsidR="00FD0C7E" w:rsidRPr="008968CE" w:rsidRDefault="00FD0C7E" w:rsidP="00175B87">
            <w:pPr>
              <w:pStyle w:val="ListParagraph"/>
              <w:widowControl w:val="0"/>
              <w:numPr>
                <w:ilvl w:val="2"/>
                <w:numId w:val="37"/>
              </w:numPr>
              <w:autoSpaceDE w:val="0"/>
              <w:autoSpaceDN w:val="0"/>
              <w:adjustRightInd w:val="0"/>
              <w:ind w:left="1440"/>
              <w:rPr>
                <w:rFonts w:cs="Arial"/>
                <w:sz w:val="22"/>
              </w:rPr>
            </w:pPr>
            <w:r w:rsidRPr="008968CE">
              <w:rPr>
                <w:rFonts w:cs="Arial"/>
                <w:sz w:val="22"/>
              </w:rPr>
              <w:t>Gender</w:t>
            </w:r>
          </w:p>
          <w:p w14:paraId="379CEF26" w14:textId="77777777" w:rsidR="00FD0C7E" w:rsidRPr="008968CE" w:rsidRDefault="00FD0C7E" w:rsidP="00175B87">
            <w:pPr>
              <w:pStyle w:val="ListParagraph"/>
              <w:widowControl w:val="0"/>
              <w:numPr>
                <w:ilvl w:val="3"/>
                <w:numId w:val="37"/>
              </w:numPr>
              <w:autoSpaceDE w:val="0"/>
              <w:autoSpaceDN w:val="0"/>
              <w:adjustRightInd w:val="0"/>
              <w:ind w:left="1800"/>
              <w:rPr>
                <w:rFonts w:cs="Arial"/>
                <w:sz w:val="22"/>
              </w:rPr>
            </w:pPr>
            <w:r w:rsidRPr="008968CE">
              <w:rPr>
                <w:rFonts w:cs="Arial"/>
                <w:sz w:val="22"/>
              </w:rPr>
              <w:t>If female, indicate (</w:t>
            </w:r>
            <w:proofErr w:type="spellStart"/>
            <w:r w:rsidRPr="008968CE">
              <w:rPr>
                <w:rFonts w:cs="Arial"/>
                <w:sz w:val="22"/>
              </w:rPr>
              <w:t>i</w:t>
            </w:r>
            <w:proofErr w:type="spellEnd"/>
            <w:r w:rsidRPr="008968CE">
              <w:rPr>
                <w:rFonts w:cs="Arial"/>
                <w:sz w:val="22"/>
              </w:rPr>
              <w:t xml:space="preserve">) whether pregnant, and (ii) if pregnant, the number of children expected. </w:t>
            </w:r>
          </w:p>
          <w:p w14:paraId="1A8F5761" w14:textId="77777777" w:rsidR="00FD0C7E" w:rsidRPr="008968CE" w:rsidRDefault="00FD0C7E" w:rsidP="00175B87">
            <w:pPr>
              <w:pStyle w:val="ListParagraph"/>
              <w:widowControl w:val="0"/>
              <w:numPr>
                <w:ilvl w:val="2"/>
                <w:numId w:val="37"/>
              </w:numPr>
              <w:autoSpaceDE w:val="0"/>
              <w:autoSpaceDN w:val="0"/>
              <w:adjustRightInd w:val="0"/>
              <w:ind w:left="1440"/>
              <w:rPr>
                <w:rFonts w:cs="Arial"/>
                <w:sz w:val="22"/>
              </w:rPr>
            </w:pPr>
            <w:r w:rsidRPr="008968CE">
              <w:rPr>
                <w:rFonts w:cs="Arial"/>
                <w:sz w:val="22"/>
              </w:rPr>
              <w:t>Whether the individual lives in the household applying for coverage</w:t>
            </w:r>
          </w:p>
          <w:p w14:paraId="0817DE29" w14:textId="77777777" w:rsidR="00FD0C7E" w:rsidRPr="008968CE" w:rsidRDefault="00FD0C7E" w:rsidP="00175B87">
            <w:pPr>
              <w:pStyle w:val="ListParagraph"/>
              <w:widowControl w:val="0"/>
              <w:numPr>
                <w:ilvl w:val="1"/>
                <w:numId w:val="37"/>
              </w:numPr>
              <w:autoSpaceDE w:val="0"/>
              <w:autoSpaceDN w:val="0"/>
              <w:adjustRightInd w:val="0"/>
              <w:ind w:left="1080"/>
              <w:rPr>
                <w:rFonts w:cs="Arial"/>
                <w:sz w:val="22"/>
              </w:rPr>
            </w:pPr>
            <w:r w:rsidRPr="008968CE">
              <w:rPr>
                <w:rFonts w:cs="Arial"/>
                <w:sz w:val="22"/>
              </w:rPr>
              <w:t>Income and Deductions</w:t>
            </w:r>
          </w:p>
          <w:p w14:paraId="0E777782" w14:textId="77777777" w:rsidR="00BB0C34" w:rsidRDefault="00FD0C7E" w:rsidP="00175B87">
            <w:pPr>
              <w:pStyle w:val="ListParagraph"/>
              <w:widowControl w:val="0"/>
              <w:numPr>
                <w:ilvl w:val="2"/>
                <w:numId w:val="37"/>
              </w:numPr>
              <w:autoSpaceDE w:val="0"/>
              <w:autoSpaceDN w:val="0"/>
              <w:adjustRightInd w:val="0"/>
              <w:ind w:left="1440"/>
              <w:rPr>
                <w:rFonts w:cs="Arial"/>
                <w:sz w:val="22"/>
              </w:rPr>
            </w:pPr>
            <w:r w:rsidRPr="008968CE">
              <w:rPr>
                <w:rFonts w:cs="Arial"/>
                <w:sz w:val="22"/>
              </w:rPr>
              <w:t xml:space="preserve">Fill in all fields as applicable. </w:t>
            </w:r>
          </w:p>
          <w:p w14:paraId="16B28E08" w14:textId="077A441C" w:rsidR="00FD0C7E" w:rsidRPr="008968CE" w:rsidRDefault="00BB0C34" w:rsidP="00175B87">
            <w:pPr>
              <w:pStyle w:val="ListParagraph"/>
              <w:widowControl w:val="0"/>
              <w:numPr>
                <w:ilvl w:val="2"/>
                <w:numId w:val="37"/>
              </w:numPr>
              <w:autoSpaceDE w:val="0"/>
              <w:autoSpaceDN w:val="0"/>
              <w:adjustRightInd w:val="0"/>
              <w:ind w:left="1440"/>
              <w:rPr>
                <w:rFonts w:cs="Arial"/>
                <w:sz w:val="22"/>
              </w:rPr>
            </w:pPr>
            <w:r>
              <w:rPr>
                <w:rFonts w:cs="Arial"/>
                <w:sz w:val="22"/>
              </w:rPr>
              <w:t xml:space="preserve">Refer to MPPM </w:t>
            </w:r>
            <w:hyperlink w:anchor="S_203_11" w:history="1">
              <w:r w:rsidRPr="00BB0C34">
                <w:rPr>
                  <w:rStyle w:val="Hyperlink"/>
                  <w:rFonts w:cs="Arial"/>
                  <w:sz w:val="22"/>
                </w:rPr>
                <w:t>203.11</w:t>
              </w:r>
            </w:hyperlink>
            <w:r>
              <w:rPr>
                <w:rFonts w:cs="Arial"/>
                <w:sz w:val="22"/>
              </w:rPr>
              <w:t xml:space="preserve"> for the list of allowable IRS deductions</w:t>
            </w:r>
          </w:p>
          <w:p w14:paraId="5AFF9927" w14:textId="77777777" w:rsidR="00FD0C7E" w:rsidRPr="008968CE" w:rsidRDefault="00FD0C7E" w:rsidP="00175B87">
            <w:pPr>
              <w:pStyle w:val="ListParagraph"/>
              <w:widowControl w:val="0"/>
              <w:numPr>
                <w:ilvl w:val="1"/>
                <w:numId w:val="37"/>
              </w:numPr>
              <w:autoSpaceDE w:val="0"/>
              <w:autoSpaceDN w:val="0"/>
              <w:adjustRightInd w:val="0"/>
              <w:ind w:left="1080"/>
              <w:rPr>
                <w:rFonts w:cs="Arial"/>
                <w:sz w:val="22"/>
              </w:rPr>
            </w:pPr>
            <w:r w:rsidRPr="008968CE">
              <w:rPr>
                <w:rFonts w:cs="Arial"/>
                <w:sz w:val="22"/>
              </w:rPr>
              <w:t>Tax Information</w:t>
            </w:r>
          </w:p>
          <w:p w14:paraId="1AA35B9D" w14:textId="645E905F" w:rsidR="00FD0C7E" w:rsidRPr="008968CE" w:rsidRDefault="00FD0C7E" w:rsidP="00175B87">
            <w:pPr>
              <w:widowControl w:val="0"/>
              <w:numPr>
                <w:ilvl w:val="2"/>
                <w:numId w:val="37"/>
              </w:numPr>
              <w:autoSpaceDE w:val="0"/>
              <w:autoSpaceDN w:val="0"/>
              <w:adjustRightInd w:val="0"/>
              <w:ind w:left="1440"/>
              <w:contextualSpacing/>
              <w:rPr>
                <w:rFonts w:cs="Arial"/>
                <w:sz w:val="22"/>
              </w:rPr>
            </w:pPr>
            <w:r w:rsidRPr="008968CE">
              <w:rPr>
                <w:rFonts w:cs="Arial"/>
                <w:sz w:val="22"/>
              </w:rPr>
              <w:t>Indicate if the indiv</w:t>
            </w:r>
            <w:r w:rsidR="000D0B1D" w:rsidRPr="008968CE">
              <w:rPr>
                <w:rFonts w:cs="Arial"/>
                <w:sz w:val="22"/>
              </w:rPr>
              <w:t>idual expects to file taxes. If</w:t>
            </w:r>
            <w:r w:rsidRPr="008968CE">
              <w:rPr>
                <w:rFonts w:cs="Arial"/>
                <w:sz w:val="22"/>
              </w:rPr>
              <w:t xml:space="preserve"> </w:t>
            </w:r>
          </w:p>
          <w:p w14:paraId="07FE65D6" w14:textId="77777777" w:rsidR="00FD0C7E" w:rsidRPr="008968CE" w:rsidRDefault="00FD0C7E" w:rsidP="00175B87">
            <w:pPr>
              <w:widowControl w:val="0"/>
              <w:numPr>
                <w:ilvl w:val="3"/>
                <w:numId w:val="37"/>
              </w:numPr>
              <w:autoSpaceDE w:val="0"/>
              <w:autoSpaceDN w:val="0"/>
              <w:adjustRightInd w:val="0"/>
              <w:ind w:left="1800"/>
              <w:contextualSpacing/>
              <w:rPr>
                <w:rFonts w:cs="Arial"/>
                <w:sz w:val="22"/>
              </w:rPr>
            </w:pPr>
            <w:r w:rsidRPr="008968CE">
              <w:rPr>
                <w:rFonts w:cs="Arial"/>
                <w:sz w:val="22"/>
              </w:rPr>
              <w:t xml:space="preserve">Yes: indicate whether the individual expects to be claimed by anyone else as a dependent. </w:t>
            </w:r>
          </w:p>
          <w:p w14:paraId="45958760" w14:textId="77777777" w:rsidR="00FD0C7E" w:rsidRPr="008968CE" w:rsidRDefault="00FD0C7E" w:rsidP="00175B87">
            <w:pPr>
              <w:widowControl w:val="0"/>
              <w:numPr>
                <w:ilvl w:val="4"/>
                <w:numId w:val="37"/>
              </w:numPr>
              <w:autoSpaceDE w:val="0"/>
              <w:autoSpaceDN w:val="0"/>
              <w:adjustRightInd w:val="0"/>
              <w:ind w:left="2160"/>
              <w:contextualSpacing/>
              <w:rPr>
                <w:rFonts w:cs="Arial"/>
                <w:sz w:val="22"/>
              </w:rPr>
            </w:pPr>
            <w:r w:rsidRPr="008968CE">
              <w:rPr>
                <w:rFonts w:cs="Arial"/>
                <w:sz w:val="22"/>
                <w:u w:val="single"/>
              </w:rPr>
              <w:t>Note</w:t>
            </w:r>
            <w:r w:rsidRPr="008968CE">
              <w:rPr>
                <w:rFonts w:cs="Arial"/>
                <w:sz w:val="22"/>
              </w:rPr>
              <w:t>: Spouses filing jointly will answer “no”, as they are each considered the tax-filer.</w:t>
            </w:r>
          </w:p>
          <w:p w14:paraId="14775667" w14:textId="77777777" w:rsidR="00FD0C7E" w:rsidRPr="008968CE" w:rsidRDefault="00FD0C7E" w:rsidP="00175B87">
            <w:pPr>
              <w:widowControl w:val="0"/>
              <w:numPr>
                <w:ilvl w:val="4"/>
                <w:numId w:val="37"/>
              </w:numPr>
              <w:autoSpaceDE w:val="0"/>
              <w:autoSpaceDN w:val="0"/>
              <w:adjustRightInd w:val="0"/>
              <w:ind w:left="2160"/>
              <w:contextualSpacing/>
              <w:rPr>
                <w:rFonts w:cs="Arial"/>
                <w:sz w:val="22"/>
              </w:rPr>
            </w:pPr>
            <w:r w:rsidRPr="008968CE">
              <w:rPr>
                <w:rFonts w:cs="Arial"/>
                <w:sz w:val="22"/>
              </w:rPr>
              <w:t xml:space="preserve">If yes, indicate: </w:t>
            </w:r>
          </w:p>
          <w:p w14:paraId="413A6FCE" w14:textId="77777777" w:rsidR="00FD0C7E" w:rsidRPr="008968CE" w:rsidRDefault="00FD0C7E" w:rsidP="00175B87">
            <w:pPr>
              <w:widowControl w:val="0"/>
              <w:numPr>
                <w:ilvl w:val="5"/>
                <w:numId w:val="37"/>
              </w:numPr>
              <w:autoSpaceDE w:val="0"/>
              <w:autoSpaceDN w:val="0"/>
              <w:adjustRightInd w:val="0"/>
              <w:ind w:left="2520"/>
              <w:contextualSpacing/>
              <w:rPr>
                <w:rFonts w:cs="Arial"/>
                <w:sz w:val="22"/>
              </w:rPr>
            </w:pPr>
            <w:r w:rsidRPr="008968CE">
              <w:rPr>
                <w:rFonts w:cs="Arial"/>
                <w:sz w:val="22"/>
              </w:rPr>
              <w:t>(</w:t>
            </w:r>
            <w:proofErr w:type="spellStart"/>
            <w:r w:rsidRPr="008968CE">
              <w:rPr>
                <w:rFonts w:cs="Arial"/>
                <w:sz w:val="22"/>
              </w:rPr>
              <w:t>i</w:t>
            </w:r>
            <w:proofErr w:type="spellEnd"/>
            <w:r w:rsidRPr="008968CE">
              <w:rPr>
                <w:rFonts w:cs="Arial"/>
                <w:sz w:val="22"/>
              </w:rPr>
              <w:t xml:space="preserve">) who is claiming the </w:t>
            </w:r>
            <w:proofErr w:type="gramStart"/>
            <w:r w:rsidRPr="008968CE">
              <w:rPr>
                <w:rFonts w:cs="Arial"/>
                <w:sz w:val="22"/>
              </w:rPr>
              <w:t>Individual;</w:t>
            </w:r>
            <w:proofErr w:type="gramEnd"/>
            <w:r w:rsidRPr="008968CE">
              <w:rPr>
                <w:rFonts w:cs="Arial"/>
                <w:sz w:val="22"/>
              </w:rPr>
              <w:t xml:space="preserve"> </w:t>
            </w:r>
          </w:p>
          <w:p w14:paraId="79E00920" w14:textId="77777777" w:rsidR="00FD0C7E" w:rsidRPr="008968CE" w:rsidRDefault="00FD0C7E" w:rsidP="00175B87">
            <w:pPr>
              <w:widowControl w:val="0"/>
              <w:numPr>
                <w:ilvl w:val="5"/>
                <w:numId w:val="37"/>
              </w:numPr>
              <w:autoSpaceDE w:val="0"/>
              <w:autoSpaceDN w:val="0"/>
              <w:adjustRightInd w:val="0"/>
              <w:ind w:left="2520"/>
              <w:contextualSpacing/>
              <w:rPr>
                <w:rFonts w:cs="Arial"/>
                <w:sz w:val="22"/>
              </w:rPr>
            </w:pPr>
            <w:r w:rsidRPr="008968CE">
              <w:rPr>
                <w:rFonts w:cs="Arial"/>
                <w:sz w:val="22"/>
              </w:rPr>
              <w:t xml:space="preserve">(ii) if the individual expects to be claimed as a tax dependent of someone other than a spouse or natural, adopted, or </w:t>
            </w:r>
            <w:proofErr w:type="gramStart"/>
            <w:r w:rsidRPr="008968CE">
              <w:rPr>
                <w:rFonts w:cs="Arial"/>
                <w:sz w:val="22"/>
              </w:rPr>
              <w:t>stepparent;</w:t>
            </w:r>
            <w:proofErr w:type="gramEnd"/>
          </w:p>
          <w:p w14:paraId="5B0153F0" w14:textId="77777777" w:rsidR="00637C1C" w:rsidRDefault="00FD0C7E" w:rsidP="00175B87">
            <w:pPr>
              <w:widowControl w:val="0"/>
              <w:numPr>
                <w:ilvl w:val="6"/>
                <w:numId w:val="37"/>
              </w:numPr>
              <w:autoSpaceDE w:val="0"/>
              <w:autoSpaceDN w:val="0"/>
              <w:adjustRightInd w:val="0"/>
              <w:ind w:left="2880"/>
              <w:contextualSpacing/>
              <w:rPr>
                <w:rFonts w:cs="Arial"/>
                <w:sz w:val="22"/>
              </w:rPr>
            </w:pPr>
            <w:r w:rsidRPr="008968CE">
              <w:rPr>
                <w:rFonts w:cs="Arial"/>
                <w:sz w:val="22"/>
              </w:rPr>
              <w:t>If yes, indicate whether:</w:t>
            </w:r>
          </w:p>
          <w:p w14:paraId="0D7CF2FF" w14:textId="7D4D3ABA" w:rsidR="00637C1C" w:rsidRDefault="00FD0C7E" w:rsidP="00CD0E5F">
            <w:pPr>
              <w:widowControl w:val="0"/>
              <w:numPr>
                <w:ilvl w:val="7"/>
                <w:numId w:val="40"/>
              </w:numPr>
              <w:autoSpaceDE w:val="0"/>
              <w:autoSpaceDN w:val="0"/>
              <w:adjustRightInd w:val="0"/>
              <w:ind w:left="3240"/>
              <w:contextualSpacing/>
              <w:rPr>
                <w:rFonts w:cs="Arial"/>
                <w:sz w:val="22"/>
              </w:rPr>
            </w:pPr>
            <w:r w:rsidRPr="008968CE">
              <w:rPr>
                <w:rFonts w:cs="Arial"/>
                <w:sz w:val="22"/>
              </w:rPr>
              <w:t xml:space="preserve">Is Individual married and living with his/her </w:t>
            </w:r>
            <w:proofErr w:type="gramStart"/>
            <w:r w:rsidRPr="008968CE">
              <w:rPr>
                <w:rFonts w:cs="Arial"/>
                <w:sz w:val="22"/>
              </w:rPr>
              <w:t>spouse?,</w:t>
            </w:r>
            <w:proofErr w:type="gramEnd"/>
            <w:r w:rsidRPr="008968CE">
              <w:rPr>
                <w:rFonts w:cs="Arial"/>
                <w:sz w:val="22"/>
              </w:rPr>
              <w:t xml:space="preserve"> </w:t>
            </w:r>
          </w:p>
          <w:p w14:paraId="6F272D2B" w14:textId="22C4D748" w:rsidR="00637C1C" w:rsidRDefault="00637C1C" w:rsidP="00CD0E5F">
            <w:pPr>
              <w:widowControl w:val="0"/>
              <w:numPr>
                <w:ilvl w:val="7"/>
                <w:numId w:val="40"/>
              </w:numPr>
              <w:autoSpaceDE w:val="0"/>
              <w:autoSpaceDN w:val="0"/>
              <w:adjustRightInd w:val="0"/>
              <w:ind w:left="3240"/>
              <w:contextualSpacing/>
              <w:rPr>
                <w:rFonts w:cs="Arial"/>
                <w:sz w:val="22"/>
              </w:rPr>
            </w:pPr>
            <w:r w:rsidRPr="008968CE">
              <w:rPr>
                <w:rFonts w:cs="Arial"/>
                <w:sz w:val="22"/>
              </w:rPr>
              <w:t>Does</w:t>
            </w:r>
            <w:r w:rsidR="00FD0C7E" w:rsidRPr="008968CE">
              <w:rPr>
                <w:rFonts w:cs="Arial"/>
                <w:sz w:val="22"/>
              </w:rPr>
              <w:t xml:space="preserve"> Individual have natural, adopted, and/or step children under age 19 living with her/him in the </w:t>
            </w:r>
            <w:proofErr w:type="gramStart"/>
            <w:r w:rsidR="00FD0C7E" w:rsidRPr="008968CE">
              <w:rPr>
                <w:rFonts w:cs="Arial"/>
                <w:sz w:val="22"/>
              </w:rPr>
              <w:t>home?,</w:t>
            </w:r>
            <w:proofErr w:type="gramEnd"/>
            <w:r w:rsidR="00FD0C7E" w:rsidRPr="008968CE">
              <w:rPr>
                <w:rFonts w:cs="Arial"/>
                <w:sz w:val="22"/>
              </w:rPr>
              <w:t xml:space="preserve"> </w:t>
            </w:r>
          </w:p>
          <w:p w14:paraId="19BB89DE" w14:textId="4CA3755D" w:rsidR="00637C1C" w:rsidRDefault="00FD0C7E" w:rsidP="00CD0E5F">
            <w:pPr>
              <w:widowControl w:val="0"/>
              <w:numPr>
                <w:ilvl w:val="7"/>
                <w:numId w:val="40"/>
              </w:numPr>
              <w:autoSpaceDE w:val="0"/>
              <w:autoSpaceDN w:val="0"/>
              <w:adjustRightInd w:val="0"/>
              <w:ind w:left="3240"/>
              <w:contextualSpacing/>
              <w:rPr>
                <w:rFonts w:cs="Arial"/>
                <w:sz w:val="22"/>
              </w:rPr>
            </w:pPr>
            <w:r w:rsidRPr="008968CE">
              <w:rPr>
                <w:rFonts w:cs="Arial"/>
                <w:sz w:val="22"/>
              </w:rPr>
              <w:t xml:space="preserve">Is Individual under age 19 and living with natural, adoptive, and/or step </w:t>
            </w:r>
            <w:proofErr w:type="gramStart"/>
            <w:r w:rsidRPr="008968CE">
              <w:rPr>
                <w:rFonts w:cs="Arial"/>
                <w:sz w:val="22"/>
              </w:rPr>
              <w:t>parent(</w:t>
            </w:r>
            <w:proofErr w:type="gramEnd"/>
            <w:r w:rsidRPr="008968CE">
              <w:rPr>
                <w:rFonts w:cs="Arial"/>
                <w:sz w:val="22"/>
              </w:rPr>
              <w:t xml:space="preserve">s)?, </w:t>
            </w:r>
            <w:r w:rsidR="00637C1C">
              <w:rPr>
                <w:rFonts w:cs="Arial"/>
                <w:sz w:val="22"/>
              </w:rPr>
              <w:t>or</w:t>
            </w:r>
            <w:r w:rsidRPr="008968CE">
              <w:rPr>
                <w:rFonts w:cs="Arial"/>
                <w:sz w:val="22"/>
              </w:rPr>
              <w:t xml:space="preserve"> </w:t>
            </w:r>
          </w:p>
          <w:p w14:paraId="22CB01EB" w14:textId="30C88436" w:rsidR="00FD0C7E" w:rsidRPr="008968CE" w:rsidRDefault="00637C1C" w:rsidP="00CD0E5F">
            <w:pPr>
              <w:widowControl w:val="0"/>
              <w:numPr>
                <w:ilvl w:val="7"/>
                <w:numId w:val="40"/>
              </w:numPr>
              <w:autoSpaceDE w:val="0"/>
              <w:autoSpaceDN w:val="0"/>
              <w:adjustRightInd w:val="0"/>
              <w:ind w:left="3240"/>
              <w:contextualSpacing/>
              <w:rPr>
                <w:rFonts w:cs="Arial"/>
                <w:sz w:val="22"/>
              </w:rPr>
            </w:pPr>
            <w:r w:rsidRPr="008968CE">
              <w:rPr>
                <w:rFonts w:cs="Arial"/>
                <w:sz w:val="22"/>
              </w:rPr>
              <w:t>Is</w:t>
            </w:r>
            <w:r w:rsidR="00FD0C7E" w:rsidRPr="008968CE">
              <w:rPr>
                <w:rFonts w:cs="Arial"/>
                <w:sz w:val="22"/>
              </w:rPr>
              <w:t xml:space="preserve"> Individual under age 19 and living with natural, adoptive, and/or step siblings under age 19?</w:t>
            </w:r>
          </w:p>
          <w:p w14:paraId="6115606C" w14:textId="77777777" w:rsidR="00FD0C7E" w:rsidRPr="008968CE" w:rsidRDefault="00FD0C7E" w:rsidP="00175B87">
            <w:pPr>
              <w:widowControl w:val="0"/>
              <w:numPr>
                <w:ilvl w:val="6"/>
                <w:numId w:val="37"/>
              </w:numPr>
              <w:autoSpaceDE w:val="0"/>
              <w:autoSpaceDN w:val="0"/>
              <w:adjustRightInd w:val="0"/>
              <w:ind w:left="2880"/>
              <w:contextualSpacing/>
              <w:rPr>
                <w:rFonts w:cs="Arial"/>
                <w:sz w:val="22"/>
              </w:rPr>
            </w:pPr>
            <w:r w:rsidRPr="008968CE">
              <w:rPr>
                <w:rFonts w:cs="Arial"/>
                <w:sz w:val="22"/>
              </w:rPr>
              <w:t xml:space="preserve">If no, indicate whether:  is Individual a child under age 19 living with both parents but the parents do not expect to file a joint tax return. </w:t>
            </w:r>
          </w:p>
          <w:p w14:paraId="0C20F717" w14:textId="404B3A7C" w:rsidR="00FD0C7E" w:rsidRPr="008968CE" w:rsidRDefault="00FD0C7E" w:rsidP="00175B87">
            <w:pPr>
              <w:widowControl w:val="0"/>
              <w:numPr>
                <w:ilvl w:val="7"/>
                <w:numId w:val="37"/>
              </w:numPr>
              <w:autoSpaceDE w:val="0"/>
              <w:autoSpaceDN w:val="0"/>
              <w:adjustRightInd w:val="0"/>
              <w:ind w:left="3240"/>
              <w:contextualSpacing/>
              <w:rPr>
                <w:rFonts w:cs="Arial"/>
                <w:sz w:val="22"/>
              </w:rPr>
            </w:pPr>
            <w:r w:rsidRPr="008968CE">
              <w:rPr>
                <w:rFonts w:cs="Arial"/>
                <w:sz w:val="22"/>
              </w:rPr>
              <w:t>If yes, continue to questions (1</w:t>
            </w:r>
            <w:r w:rsidR="00193294" w:rsidRPr="008968CE">
              <w:rPr>
                <w:rFonts w:cs="Arial"/>
                <w:sz w:val="22"/>
              </w:rPr>
              <w:t>) -</w:t>
            </w:r>
            <w:r w:rsidRPr="008968CE">
              <w:rPr>
                <w:rFonts w:cs="Arial"/>
                <w:sz w:val="22"/>
              </w:rPr>
              <w:t xml:space="preserve"> (4) listed above.</w:t>
            </w:r>
          </w:p>
          <w:p w14:paraId="67B3D763" w14:textId="77777777" w:rsidR="00FD0C7E" w:rsidRPr="008968CE" w:rsidRDefault="00FD0C7E" w:rsidP="00175B87">
            <w:pPr>
              <w:widowControl w:val="0"/>
              <w:numPr>
                <w:ilvl w:val="7"/>
                <w:numId w:val="37"/>
              </w:numPr>
              <w:autoSpaceDE w:val="0"/>
              <w:autoSpaceDN w:val="0"/>
              <w:adjustRightInd w:val="0"/>
              <w:ind w:left="3240"/>
              <w:contextualSpacing/>
              <w:rPr>
                <w:rFonts w:cs="Arial"/>
                <w:sz w:val="22"/>
              </w:rPr>
            </w:pPr>
            <w:r w:rsidRPr="008968CE">
              <w:rPr>
                <w:rFonts w:cs="Arial"/>
                <w:sz w:val="22"/>
              </w:rPr>
              <w:t xml:space="preserve">If no, determine if Individual is a child under age 19 who expects to be claimed by a non-custodial parent. </w:t>
            </w:r>
          </w:p>
          <w:p w14:paraId="795AED58" w14:textId="2FCDEE81" w:rsidR="00FD0C7E" w:rsidRPr="008968CE" w:rsidRDefault="00FD0C7E" w:rsidP="00175B87">
            <w:pPr>
              <w:widowControl w:val="0"/>
              <w:numPr>
                <w:ilvl w:val="8"/>
                <w:numId w:val="37"/>
              </w:numPr>
              <w:autoSpaceDE w:val="0"/>
              <w:autoSpaceDN w:val="0"/>
              <w:adjustRightInd w:val="0"/>
              <w:ind w:left="3600"/>
              <w:contextualSpacing/>
              <w:rPr>
                <w:rFonts w:cs="Arial"/>
                <w:sz w:val="22"/>
              </w:rPr>
            </w:pPr>
            <w:r w:rsidRPr="008968CE">
              <w:rPr>
                <w:rFonts w:cs="Arial"/>
                <w:sz w:val="22"/>
              </w:rPr>
              <w:t>If yes, continue to questions (1</w:t>
            </w:r>
            <w:r w:rsidR="00193294" w:rsidRPr="008968CE">
              <w:rPr>
                <w:rFonts w:cs="Arial"/>
                <w:sz w:val="22"/>
              </w:rPr>
              <w:t>) -</w:t>
            </w:r>
            <w:r w:rsidRPr="008968CE">
              <w:rPr>
                <w:rFonts w:cs="Arial"/>
                <w:sz w:val="22"/>
              </w:rPr>
              <w:t xml:space="preserve"> (4) listed above.</w:t>
            </w:r>
          </w:p>
          <w:p w14:paraId="305036E4" w14:textId="77777777" w:rsidR="00FD0C7E" w:rsidRPr="008968CE" w:rsidRDefault="00FD0C7E" w:rsidP="00175B87">
            <w:pPr>
              <w:widowControl w:val="0"/>
              <w:numPr>
                <w:ilvl w:val="8"/>
                <w:numId w:val="37"/>
              </w:numPr>
              <w:autoSpaceDE w:val="0"/>
              <w:autoSpaceDN w:val="0"/>
              <w:adjustRightInd w:val="0"/>
              <w:ind w:left="3600"/>
              <w:contextualSpacing/>
              <w:rPr>
                <w:rFonts w:cs="Arial"/>
                <w:sz w:val="22"/>
              </w:rPr>
            </w:pPr>
            <w:r w:rsidRPr="008968CE">
              <w:rPr>
                <w:rFonts w:cs="Arial"/>
                <w:sz w:val="22"/>
              </w:rPr>
              <w:t>If no, determine if Individual is married and living with a spouse.</w:t>
            </w:r>
          </w:p>
          <w:p w14:paraId="10568E4A" w14:textId="77777777" w:rsidR="00FD0C7E" w:rsidRPr="008968CE" w:rsidRDefault="00FD0C7E" w:rsidP="00175B87">
            <w:pPr>
              <w:widowControl w:val="0"/>
              <w:numPr>
                <w:ilvl w:val="8"/>
                <w:numId w:val="37"/>
              </w:numPr>
              <w:autoSpaceDE w:val="0"/>
              <w:autoSpaceDN w:val="0"/>
              <w:adjustRightInd w:val="0"/>
              <w:ind w:left="3600"/>
              <w:contextualSpacing/>
              <w:rPr>
                <w:rFonts w:cs="Arial"/>
                <w:sz w:val="22"/>
              </w:rPr>
            </w:pPr>
            <w:r w:rsidRPr="008968CE">
              <w:rPr>
                <w:rFonts w:cs="Arial"/>
                <w:sz w:val="22"/>
              </w:rPr>
              <w:t xml:space="preserve">At this point a determination of the Individual’s household will be made automatically. </w:t>
            </w:r>
          </w:p>
          <w:p w14:paraId="639D6EF8" w14:textId="49FF989B" w:rsidR="00FD0C7E" w:rsidRPr="008968CE" w:rsidRDefault="00FD0C7E" w:rsidP="00175B87">
            <w:pPr>
              <w:widowControl w:val="0"/>
              <w:numPr>
                <w:ilvl w:val="3"/>
                <w:numId w:val="37"/>
              </w:numPr>
              <w:autoSpaceDE w:val="0"/>
              <w:autoSpaceDN w:val="0"/>
              <w:adjustRightInd w:val="0"/>
              <w:ind w:left="1800"/>
              <w:contextualSpacing/>
              <w:rPr>
                <w:rFonts w:cs="Arial"/>
                <w:sz w:val="22"/>
              </w:rPr>
            </w:pPr>
            <w:r w:rsidRPr="008968CE">
              <w:rPr>
                <w:rFonts w:cs="Arial"/>
                <w:sz w:val="22"/>
              </w:rPr>
              <w:t xml:space="preserve">No: indicate whether the individual expects to be claimed as a tax dependent. </w:t>
            </w:r>
          </w:p>
          <w:p w14:paraId="29B701E0" w14:textId="54B09614" w:rsidR="00FD0C7E" w:rsidRPr="008968CE" w:rsidRDefault="00FD0C7E" w:rsidP="00175B87">
            <w:pPr>
              <w:widowControl w:val="0"/>
              <w:numPr>
                <w:ilvl w:val="4"/>
                <w:numId w:val="37"/>
              </w:numPr>
              <w:autoSpaceDE w:val="0"/>
              <w:autoSpaceDN w:val="0"/>
              <w:adjustRightInd w:val="0"/>
              <w:ind w:left="2160"/>
              <w:contextualSpacing/>
              <w:rPr>
                <w:rFonts w:cs="Arial"/>
                <w:sz w:val="22"/>
              </w:rPr>
            </w:pPr>
            <w:r w:rsidRPr="008968CE">
              <w:rPr>
                <w:rFonts w:cs="Arial"/>
                <w:sz w:val="22"/>
              </w:rPr>
              <w:t>If yes, indicate: (</w:t>
            </w:r>
            <w:proofErr w:type="spellStart"/>
            <w:r w:rsidRPr="008968CE">
              <w:rPr>
                <w:rFonts w:cs="Arial"/>
                <w:sz w:val="22"/>
              </w:rPr>
              <w:t>i</w:t>
            </w:r>
            <w:proofErr w:type="spellEnd"/>
            <w:r w:rsidRPr="008968CE">
              <w:rPr>
                <w:rFonts w:cs="Arial"/>
                <w:sz w:val="22"/>
              </w:rPr>
              <w:t xml:space="preserve">) who is claiming the individual and (ii) whether any of the following exceptions apply </w:t>
            </w:r>
          </w:p>
          <w:p w14:paraId="6CCFC9C9" w14:textId="5BBD4FF1" w:rsidR="00FD0C7E" w:rsidRPr="008968CE" w:rsidRDefault="00FD0C7E" w:rsidP="00175B87">
            <w:pPr>
              <w:widowControl w:val="0"/>
              <w:numPr>
                <w:ilvl w:val="5"/>
                <w:numId w:val="37"/>
              </w:numPr>
              <w:autoSpaceDE w:val="0"/>
              <w:autoSpaceDN w:val="0"/>
              <w:adjustRightInd w:val="0"/>
              <w:ind w:left="2520"/>
              <w:contextualSpacing/>
              <w:rPr>
                <w:rFonts w:cs="Arial"/>
                <w:sz w:val="22"/>
              </w:rPr>
            </w:pPr>
            <w:r w:rsidRPr="008968CE">
              <w:rPr>
                <w:rFonts w:cs="Arial"/>
                <w:sz w:val="22"/>
              </w:rPr>
              <w:t>(a)</w:t>
            </w:r>
            <w:r w:rsidR="00193294" w:rsidRPr="008968CE">
              <w:rPr>
                <w:rFonts w:cs="Arial"/>
                <w:sz w:val="22"/>
              </w:rPr>
              <w:t xml:space="preserve"> W</w:t>
            </w:r>
            <w:r w:rsidRPr="008968CE">
              <w:rPr>
                <w:rFonts w:cs="Arial"/>
                <w:sz w:val="22"/>
              </w:rPr>
              <w:t>hether individual expects to be claimed as a tax dependent of someone other than a spouse or a natural, adopted, or stepparent</w:t>
            </w:r>
          </w:p>
          <w:p w14:paraId="7A7D14EF" w14:textId="77777777" w:rsidR="00FD0C7E" w:rsidRPr="008968CE" w:rsidRDefault="00FD0C7E" w:rsidP="00175B87">
            <w:pPr>
              <w:widowControl w:val="0"/>
              <w:numPr>
                <w:ilvl w:val="6"/>
                <w:numId w:val="37"/>
              </w:numPr>
              <w:autoSpaceDE w:val="0"/>
              <w:autoSpaceDN w:val="0"/>
              <w:adjustRightInd w:val="0"/>
              <w:ind w:left="2880"/>
              <w:contextualSpacing/>
              <w:rPr>
                <w:rFonts w:cs="Arial"/>
                <w:sz w:val="22"/>
              </w:rPr>
            </w:pPr>
            <w:r w:rsidRPr="008968CE">
              <w:rPr>
                <w:rFonts w:cs="Arial"/>
                <w:sz w:val="22"/>
              </w:rPr>
              <w:lastRenderedPageBreak/>
              <w:t>If yes answer questions (1)- (4) listed above</w:t>
            </w:r>
          </w:p>
          <w:p w14:paraId="2B990AD6" w14:textId="77777777" w:rsidR="00FD0C7E" w:rsidRPr="008968CE" w:rsidRDefault="00FD0C7E" w:rsidP="00175B87">
            <w:pPr>
              <w:widowControl w:val="0"/>
              <w:numPr>
                <w:ilvl w:val="6"/>
                <w:numId w:val="37"/>
              </w:numPr>
              <w:autoSpaceDE w:val="0"/>
              <w:autoSpaceDN w:val="0"/>
              <w:adjustRightInd w:val="0"/>
              <w:ind w:left="2880"/>
              <w:contextualSpacing/>
              <w:rPr>
                <w:rFonts w:cs="Arial"/>
                <w:sz w:val="22"/>
              </w:rPr>
            </w:pPr>
            <w:r w:rsidRPr="008968CE">
              <w:rPr>
                <w:rFonts w:cs="Arial"/>
                <w:sz w:val="22"/>
              </w:rPr>
              <w:t>If no, continue to (b)</w:t>
            </w:r>
          </w:p>
          <w:p w14:paraId="294190E1" w14:textId="5FE74589" w:rsidR="00FD0C7E" w:rsidRPr="008968CE" w:rsidRDefault="00FD0C7E" w:rsidP="00175B87">
            <w:pPr>
              <w:widowControl w:val="0"/>
              <w:numPr>
                <w:ilvl w:val="5"/>
                <w:numId w:val="37"/>
              </w:numPr>
              <w:autoSpaceDE w:val="0"/>
              <w:autoSpaceDN w:val="0"/>
              <w:adjustRightInd w:val="0"/>
              <w:ind w:left="2520"/>
              <w:contextualSpacing/>
              <w:rPr>
                <w:rFonts w:cs="Arial"/>
                <w:sz w:val="22"/>
              </w:rPr>
            </w:pPr>
            <w:r w:rsidRPr="008968CE">
              <w:rPr>
                <w:rFonts w:cs="Arial"/>
                <w:sz w:val="22"/>
              </w:rPr>
              <w:t xml:space="preserve">(b) </w:t>
            </w:r>
            <w:r w:rsidR="00193294" w:rsidRPr="008968CE">
              <w:rPr>
                <w:rFonts w:cs="Arial"/>
                <w:sz w:val="22"/>
              </w:rPr>
              <w:t>I</w:t>
            </w:r>
            <w:r w:rsidRPr="008968CE">
              <w:rPr>
                <w:rFonts w:cs="Arial"/>
                <w:sz w:val="22"/>
              </w:rPr>
              <w:t xml:space="preserve">s Individual a child under age 19 living with both parents but the parents do not expect to file a joint tax return? </w:t>
            </w:r>
          </w:p>
          <w:p w14:paraId="535FD91C" w14:textId="77777777" w:rsidR="00FD0C7E" w:rsidRPr="008968CE" w:rsidRDefault="00FD0C7E" w:rsidP="00175B87">
            <w:pPr>
              <w:widowControl w:val="0"/>
              <w:numPr>
                <w:ilvl w:val="6"/>
                <w:numId w:val="37"/>
              </w:numPr>
              <w:autoSpaceDE w:val="0"/>
              <w:autoSpaceDN w:val="0"/>
              <w:adjustRightInd w:val="0"/>
              <w:ind w:left="2880"/>
              <w:contextualSpacing/>
              <w:rPr>
                <w:rFonts w:cs="Arial"/>
                <w:sz w:val="22"/>
              </w:rPr>
            </w:pPr>
            <w:r w:rsidRPr="008968CE">
              <w:rPr>
                <w:rFonts w:cs="Arial"/>
                <w:sz w:val="22"/>
              </w:rPr>
              <w:t>If yes, questions (1)- (4) listed above</w:t>
            </w:r>
          </w:p>
          <w:p w14:paraId="1F18EB0E" w14:textId="77777777" w:rsidR="00FD0C7E" w:rsidRPr="008968CE" w:rsidRDefault="00FD0C7E" w:rsidP="00175B87">
            <w:pPr>
              <w:widowControl w:val="0"/>
              <w:numPr>
                <w:ilvl w:val="6"/>
                <w:numId w:val="37"/>
              </w:numPr>
              <w:autoSpaceDE w:val="0"/>
              <w:autoSpaceDN w:val="0"/>
              <w:adjustRightInd w:val="0"/>
              <w:ind w:left="2880"/>
              <w:contextualSpacing/>
              <w:rPr>
                <w:rFonts w:cs="Arial"/>
                <w:sz w:val="22"/>
              </w:rPr>
            </w:pPr>
            <w:r w:rsidRPr="008968CE">
              <w:rPr>
                <w:rFonts w:cs="Arial"/>
                <w:sz w:val="22"/>
              </w:rPr>
              <w:t>If no, continue to (c)</w:t>
            </w:r>
          </w:p>
          <w:p w14:paraId="19FE306F" w14:textId="77777777" w:rsidR="00FD0C7E" w:rsidRPr="008968CE" w:rsidRDefault="00FD0C7E" w:rsidP="00175B87">
            <w:pPr>
              <w:widowControl w:val="0"/>
              <w:numPr>
                <w:ilvl w:val="5"/>
                <w:numId w:val="37"/>
              </w:numPr>
              <w:autoSpaceDE w:val="0"/>
              <w:autoSpaceDN w:val="0"/>
              <w:adjustRightInd w:val="0"/>
              <w:ind w:left="2520"/>
              <w:contextualSpacing/>
              <w:rPr>
                <w:rFonts w:cs="Arial"/>
                <w:sz w:val="22"/>
              </w:rPr>
            </w:pPr>
            <w:r w:rsidRPr="008968CE">
              <w:rPr>
                <w:rFonts w:cs="Arial"/>
                <w:sz w:val="22"/>
              </w:rPr>
              <w:t>(c) Is Individual a child under age 19 who expects to be claimed by a non-custodial parent?</w:t>
            </w:r>
          </w:p>
          <w:p w14:paraId="4794DC94" w14:textId="77777777" w:rsidR="00FD0C7E" w:rsidRPr="008968CE" w:rsidRDefault="00FD0C7E" w:rsidP="00175B87">
            <w:pPr>
              <w:widowControl w:val="0"/>
              <w:numPr>
                <w:ilvl w:val="6"/>
                <w:numId w:val="37"/>
              </w:numPr>
              <w:autoSpaceDE w:val="0"/>
              <w:autoSpaceDN w:val="0"/>
              <w:adjustRightInd w:val="0"/>
              <w:ind w:left="2880"/>
              <w:contextualSpacing/>
              <w:rPr>
                <w:rFonts w:cs="Arial"/>
                <w:sz w:val="22"/>
              </w:rPr>
            </w:pPr>
            <w:r w:rsidRPr="008968CE">
              <w:rPr>
                <w:rFonts w:cs="Arial"/>
                <w:sz w:val="22"/>
              </w:rPr>
              <w:t>If yes, questions (1)- (4) listed above If no, continue to (d)</w:t>
            </w:r>
          </w:p>
          <w:p w14:paraId="34DEF3D5" w14:textId="1D262CB5" w:rsidR="00FD0C7E" w:rsidRPr="008968CE" w:rsidRDefault="00FD0C7E" w:rsidP="00175B87">
            <w:pPr>
              <w:widowControl w:val="0"/>
              <w:numPr>
                <w:ilvl w:val="5"/>
                <w:numId w:val="37"/>
              </w:numPr>
              <w:autoSpaceDE w:val="0"/>
              <w:autoSpaceDN w:val="0"/>
              <w:adjustRightInd w:val="0"/>
              <w:ind w:left="2520"/>
              <w:contextualSpacing/>
              <w:rPr>
                <w:rFonts w:cs="Arial"/>
                <w:sz w:val="22"/>
              </w:rPr>
            </w:pPr>
            <w:r w:rsidRPr="008968CE">
              <w:rPr>
                <w:rFonts w:cs="Arial"/>
                <w:sz w:val="22"/>
              </w:rPr>
              <w:t xml:space="preserve">(d) </w:t>
            </w:r>
            <w:r w:rsidR="00193294" w:rsidRPr="008968CE">
              <w:rPr>
                <w:rFonts w:cs="Arial"/>
                <w:sz w:val="22"/>
              </w:rPr>
              <w:t>I</w:t>
            </w:r>
            <w:r w:rsidRPr="008968CE">
              <w:rPr>
                <w:rFonts w:cs="Arial"/>
                <w:sz w:val="22"/>
              </w:rPr>
              <w:t>s Individual married and living with a spouse?</w:t>
            </w:r>
          </w:p>
          <w:p w14:paraId="683CF297" w14:textId="77777777" w:rsidR="00FD0C7E" w:rsidRPr="008968CE" w:rsidRDefault="00FD0C7E" w:rsidP="00175B87">
            <w:pPr>
              <w:widowControl w:val="0"/>
              <w:numPr>
                <w:ilvl w:val="6"/>
                <w:numId w:val="37"/>
              </w:numPr>
              <w:autoSpaceDE w:val="0"/>
              <w:autoSpaceDN w:val="0"/>
              <w:adjustRightInd w:val="0"/>
              <w:ind w:left="2880"/>
              <w:contextualSpacing/>
              <w:rPr>
                <w:rFonts w:cs="Arial"/>
                <w:sz w:val="22"/>
              </w:rPr>
            </w:pPr>
            <w:r w:rsidRPr="008968CE">
              <w:rPr>
                <w:rFonts w:cs="Arial"/>
                <w:sz w:val="22"/>
              </w:rPr>
              <w:t xml:space="preserve">At this point a determination of the Individual’s household will be made automatically. </w:t>
            </w:r>
          </w:p>
          <w:p w14:paraId="05337E40" w14:textId="77777777" w:rsidR="00FD0C7E" w:rsidRPr="008968CE" w:rsidRDefault="00FD0C7E" w:rsidP="00175B87">
            <w:pPr>
              <w:widowControl w:val="0"/>
              <w:numPr>
                <w:ilvl w:val="4"/>
                <w:numId w:val="37"/>
              </w:numPr>
              <w:autoSpaceDE w:val="0"/>
              <w:autoSpaceDN w:val="0"/>
              <w:adjustRightInd w:val="0"/>
              <w:ind w:left="2160"/>
              <w:contextualSpacing/>
              <w:rPr>
                <w:rFonts w:cs="Arial"/>
                <w:sz w:val="22"/>
              </w:rPr>
            </w:pPr>
            <w:r w:rsidRPr="008968CE">
              <w:rPr>
                <w:rFonts w:cs="Arial"/>
                <w:sz w:val="22"/>
              </w:rPr>
              <w:t>If no, answer questions (1) – (4) listed above</w:t>
            </w:r>
          </w:p>
          <w:p w14:paraId="237F063D" w14:textId="77777777" w:rsidR="00FD0C7E" w:rsidRPr="008968CE" w:rsidRDefault="00FD0C7E" w:rsidP="00175B87">
            <w:pPr>
              <w:pStyle w:val="ListParagraph"/>
              <w:widowControl w:val="0"/>
              <w:numPr>
                <w:ilvl w:val="0"/>
                <w:numId w:val="37"/>
              </w:numPr>
              <w:autoSpaceDE w:val="0"/>
              <w:autoSpaceDN w:val="0"/>
              <w:adjustRightInd w:val="0"/>
              <w:rPr>
                <w:rFonts w:cs="Arial"/>
                <w:sz w:val="22"/>
              </w:rPr>
            </w:pPr>
            <w:r w:rsidRPr="008968CE">
              <w:rPr>
                <w:rFonts w:cs="Arial"/>
                <w:sz w:val="22"/>
              </w:rPr>
              <w:t>Family Relationships</w:t>
            </w:r>
          </w:p>
          <w:p w14:paraId="5B1F1359" w14:textId="77777777" w:rsidR="00FD0C7E" w:rsidRPr="008968CE" w:rsidRDefault="00FD0C7E" w:rsidP="00175B87">
            <w:pPr>
              <w:pStyle w:val="ListParagraph"/>
              <w:widowControl w:val="0"/>
              <w:numPr>
                <w:ilvl w:val="1"/>
                <w:numId w:val="37"/>
              </w:numPr>
              <w:autoSpaceDE w:val="0"/>
              <w:autoSpaceDN w:val="0"/>
              <w:adjustRightInd w:val="0"/>
              <w:ind w:left="1080"/>
              <w:rPr>
                <w:rFonts w:cs="Arial"/>
                <w:sz w:val="22"/>
              </w:rPr>
            </w:pPr>
            <w:r w:rsidRPr="008968CE">
              <w:rPr>
                <w:rFonts w:cs="Arial"/>
                <w:sz w:val="22"/>
              </w:rPr>
              <w:t>Indicate how (</w:t>
            </w:r>
            <w:proofErr w:type="spellStart"/>
            <w:r w:rsidRPr="008968CE">
              <w:rPr>
                <w:rFonts w:cs="Arial"/>
                <w:sz w:val="22"/>
              </w:rPr>
              <w:t>i</w:t>
            </w:r>
            <w:proofErr w:type="spellEnd"/>
            <w:r w:rsidRPr="008968CE">
              <w:rPr>
                <w:rFonts w:cs="Arial"/>
                <w:sz w:val="22"/>
              </w:rPr>
              <w:t xml:space="preserve">) each household-member listed is related to the Individual; (ii) whether, if prompted, the Individual is a caretaker relative of the named household member; and/or (iii) who is expected to claim that household-member as a dependent. </w:t>
            </w:r>
          </w:p>
          <w:p w14:paraId="52361838" w14:textId="27763D9E" w:rsidR="00FD0C7E" w:rsidRPr="008968CE" w:rsidRDefault="00FD0C7E" w:rsidP="00175B87">
            <w:pPr>
              <w:pStyle w:val="ListParagraph"/>
              <w:widowControl w:val="0"/>
              <w:numPr>
                <w:ilvl w:val="2"/>
                <w:numId w:val="37"/>
              </w:numPr>
              <w:autoSpaceDE w:val="0"/>
              <w:autoSpaceDN w:val="0"/>
              <w:adjustRightInd w:val="0"/>
              <w:ind w:left="1440"/>
              <w:rPr>
                <w:rFonts w:cs="Arial"/>
                <w:sz w:val="22"/>
              </w:rPr>
            </w:pPr>
            <w:r w:rsidRPr="008968CE">
              <w:rPr>
                <w:rFonts w:cs="Arial"/>
                <w:sz w:val="22"/>
                <w:u w:val="single"/>
              </w:rPr>
              <w:t>Note</w:t>
            </w:r>
            <w:r w:rsidRPr="008968CE">
              <w:rPr>
                <w:rFonts w:cs="Arial"/>
                <w:sz w:val="22"/>
              </w:rPr>
              <w:t xml:space="preserve">: In cases where household members have more than one relationship to one another, list the individuals’ closest relationship. </w:t>
            </w:r>
            <w:proofErr w:type="gramStart"/>
            <w:r w:rsidRPr="008968CE">
              <w:rPr>
                <w:rFonts w:cs="Arial"/>
                <w:i/>
                <w:sz w:val="22"/>
              </w:rPr>
              <w:t>E.g.</w:t>
            </w:r>
            <w:proofErr w:type="gramEnd"/>
            <w:r w:rsidRPr="008968CE">
              <w:rPr>
                <w:rFonts w:cs="Arial"/>
                <w:i/>
                <w:sz w:val="22"/>
              </w:rPr>
              <w:t xml:space="preserve"> In the scenario below, Al is both Dan’s father and his step-grandparent. In the workbook, the relationship will be categorized as parent/child because it is the closer degree of connection. Additionally, Bette will be categorized as Dan’s </w:t>
            </w:r>
            <w:proofErr w:type="gramStart"/>
            <w:r w:rsidRPr="008968CE">
              <w:rPr>
                <w:rFonts w:cs="Arial"/>
                <w:i/>
                <w:sz w:val="22"/>
              </w:rPr>
              <w:t>step-parent</w:t>
            </w:r>
            <w:proofErr w:type="gramEnd"/>
            <w:r w:rsidRPr="008968CE">
              <w:rPr>
                <w:rFonts w:cs="Arial"/>
                <w:i/>
                <w:sz w:val="22"/>
              </w:rPr>
              <w:t xml:space="preserve"> rather than his Grandmother.</w:t>
            </w:r>
          </w:p>
          <w:p w14:paraId="7F1604E3" w14:textId="2B60B919" w:rsidR="00FD0C7E" w:rsidRPr="008968CE" w:rsidRDefault="00FD0C7E" w:rsidP="00175B87">
            <w:pPr>
              <w:widowControl w:val="0"/>
              <w:autoSpaceDE w:val="0"/>
              <w:autoSpaceDN w:val="0"/>
              <w:adjustRightInd w:val="0"/>
              <w:rPr>
                <w:rFonts w:cs="Arial"/>
                <w:sz w:val="22"/>
              </w:rPr>
            </w:pPr>
            <w:r w:rsidRPr="008968CE">
              <w:rPr>
                <w:rFonts w:cs="Arial"/>
                <w:noProof/>
                <w:sz w:val="22"/>
              </w:rPr>
              <w:drawing>
                <wp:anchor distT="0" distB="0" distL="114300" distR="114300" simplePos="0" relativeHeight="251652608" behindDoc="0" locked="0" layoutInCell="1" allowOverlap="1" wp14:anchorId="2FBCF8B7" wp14:editId="5363F703">
                  <wp:simplePos x="0" y="0"/>
                  <wp:positionH relativeFrom="column">
                    <wp:posOffset>1308735</wp:posOffset>
                  </wp:positionH>
                  <wp:positionV relativeFrom="paragraph">
                    <wp:posOffset>66040</wp:posOffset>
                  </wp:positionV>
                  <wp:extent cx="4707890" cy="955040"/>
                  <wp:effectExtent l="0" t="0" r="0" b="0"/>
                  <wp:wrapTopAndBottom/>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BEBA8EAE-BF5A-486C-A8C5-ECC9F3942E4B}">
                                <a14:imgProps xmlns:a14="http://schemas.microsoft.com/office/drawing/2010/main">
                                  <a14:imgLayer r:embed="rId13">
                                    <a14:imgEffect>
                                      <a14:sharpenSoften amount="9000"/>
                                    </a14:imgEffect>
                                  </a14:imgLayer>
                                </a14:imgProps>
                              </a:ext>
                              <a:ext uri="{28A0092B-C50C-407E-A947-70E740481C1C}">
                                <a14:useLocalDpi xmlns:a14="http://schemas.microsoft.com/office/drawing/2010/main" val="0"/>
                              </a:ext>
                            </a:extLst>
                          </a:blip>
                          <a:stretch>
                            <a:fillRect/>
                          </a:stretch>
                        </pic:blipFill>
                        <pic:spPr>
                          <a:xfrm>
                            <a:off x="0" y="0"/>
                            <a:ext cx="4707890" cy="955040"/>
                          </a:xfrm>
                          <a:prstGeom prst="rect">
                            <a:avLst/>
                          </a:prstGeom>
                        </pic:spPr>
                      </pic:pic>
                    </a:graphicData>
                  </a:graphic>
                  <wp14:sizeRelH relativeFrom="page">
                    <wp14:pctWidth>0</wp14:pctWidth>
                  </wp14:sizeRelH>
                  <wp14:sizeRelV relativeFrom="page">
                    <wp14:pctHeight>0</wp14:pctHeight>
                  </wp14:sizeRelV>
                </wp:anchor>
              </w:drawing>
            </w:r>
          </w:p>
          <w:p w14:paraId="0AC6724E" w14:textId="443563C8" w:rsidR="00FD0C7E" w:rsidRPr="008968CE" w:rsidRDefault="00FD0C7E" w:rsidP="00175B87">
            <w:pPr>
              <w:pStyle w:val="ListParagraph"/>
              <w:widowControl w:val="0"/>
              <w:numPr>
                <w:ilvl w:val="0"/>
                <w:numId w:val="37"/>
              </w:numPr>
              <w:autoSpaceDE w:val="0"/>
              <w:autoSpaceDN w:val="0"/>
              <w:adjustRightInd w:val="0"/>
              <w:rPr>
                <w:rFonts w:cs="Arial"/>
                <w:sz w:val="22"/>
              </w:rPr>
            </w:pPr>
            <w:r w:rsidRPr="008968CE">
              <w:rPr>
                <w:rFonts w:cs="Arial"/>
                <w:sz w:val="22"/>
              </w:rPr>
              <w:t xml:space="preserve">Once the required fields are filled out for all household-members, the workbook will automatically determine eligibility under both the current and MAGI rules. </w:t>
            </w:r>
          </w:p>
          <w:p w14:paraId="7A1BC32B" w14:textId="7F691EFE" w:rsidR="00FD0C7E" w:rsidRPr="008968CE" w:rsidRDefault="00FD0C7E" w:rsidP="00175B87">
            <w:pPr>
              <w:pStyle w:val="ListParagraph"/>
              <w:widowControl w:val="0"/>
              <w:numPr>
                <w:ilvl w:val="1"/>
                <w:numId w:val="37"/>
              </w:numPr>
              <w:autoSpaceDE w:val="0"/>
              <w:autoSpaceDN w:val="0"/>
              <w:adjustRightInd w:val="0"/>
              <w:rPr>
                <w:rFonts w:cs="Arial"/>
                <w:sz w:val="22"/>
              </w:rPr>
            </w:pPr>
            <w:r w:rsidRPr="008968CE">
              <w:rPr>
                <w:rFonts w:cs="Arial"/>
                <w:sz w:val="22"/>
              </w:rPr>
              <w:t>First determine what the household member(s) is/ are eligible for under the current rules. If ineligible, review what program(s) the household member(s) is/ are</w:t>
            </w:r>
            <w:r w:rsidR="00593CF6">
              <w:rPr>
                <w:rFonts w:cs="Arial"/>
                <w:sz w:val="22"/>
              </w:rPr>
              <w:t xml:space="preserve"> eligible under MAGI criteria.</w:t>
            </w:r>
          </w:p>
          <w:p w14:paraId="0B142BF5" w14:textId="3DFBA3D9" w:rsidR="00FD0C7E" w:rsidRPr="00061F19" w:rsidRDefault="00FD0C7E" w:rsidP="00175B87">
            <w:pPr>
              <w:pStyle w:val="ListParagraph"/>
              <w:widowControl w:val="0"/>
              <w:numPr>
                <w:ilvl w:val="1"/>
                <w:numId w:val="37"/>
              </w:numPr>
              <w:autoSpaceDE w:val="0"/>
              <w:autoSpaceDN w:val="0"/>
              <w:adjustRightInd w:val="0"/>
              <w:rPr>
                <w:rFonts w:cs="Arial"/>
                <w:sz w:val="22"/>
              </w:rPr>
            </w:pPr>
            <w:r w:rsidRPr="008968CE">
              <w:rPr>
                <w:rFonts w:cs="Arial"/>
                <w:sz w:val="22"/>
              </w:rPr>
              <w:t>Note: if an individual is only eligible under MAGI, he or she will not begin receiving benefits until January 1, 2014.</w:t>
            </w:r>
          </w:p>
        </w:tc>
      </w:tr>
    </w:tbl>
    <w:p w14:paraId="14D32D52" w14:textId="7875E5DA" w:rsidR="00FD0C7E" w:rsidRPr="008968CE" w:rsidRDefault="00FD0C7E" w:rsidP="00175B87">
      <w:pPr>
        <w:pStyle w:val="BodyText"/>
        <w:widowControl w:val="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25626" w:rsidRPr="008968CE" w14:paraId="41BDFC36" w14:textId="77777777" w:rsidTr="00AE01DF">
        <w:tc>
          <w:tcPr>
            <w:tcW w:w="5000" w:type="pct"/>
          </w:tcPr>
          <w:p w14:paraId="194D3384" w14:textId="77D159E2" w:rsidR="00625626" w:rsidRPr="008968CE" w:rsidRDefault="005C4DBB" w:rsidP="00175B87">
            <w:pPr>
              <w:pStyle w:val="BodyText"/>
              <w:widowControl w:val="0"/>
              <w:rPr>
                <w:rFonts w:cs="Arial"/>
                <w:sz w:val="22"/>
                <w:szCs w:val="22"/>
              </w:rPr>
            </w:pPr>
            <w:r w:rsidRPr="00972272">
              <w:rPr>
                <w:rFonts w:cs="Arial"/>
                <w:b/>
                <w:sz w:val="22"/>
                <w:szCs w:val="22"/>
              </w:rPr>
              <w:t>Example</w:t>
            </w:r>
            <w:r w:rsidR="00625626" w:rsidRPr="00972272">
              <w:rPr>
                <w:rFonts w:cs="Arial"/>
                <w:b/>
                <w:sz w:val="22"/>
                <w:szCs w:val="22"/>
              </w:rPr>
              <w:t>:</w:t>
            </w:r>
            <w:r w:rsidR="00625626" w:rsidRPr="008968CE">
              <w:rPr>
                <w:rFonts w:cs="Arial"/>
                <w:sz w:val="22"/>
                <w:szCs w:val="22"/>
              </w:rPr>
              <w:t xml:space="preserve"> Jane applies for </w:t>
            </w:r>
            <w:r w:rsidR="00237C22" w:rsidRPr="008968CE">
              <w:rPr>
                <w:rFonts w:cs="Arial"/>
                <w:sz w:val="22"/>
                <w:szCs w:val="22"/>
              </w:rPr>
              <w:t>PCR</w:t>
            </w:r>
            <w:r w:rsidR="00625626" w:rsidRPr="008968CE">
              <w:rPr>
                <w:rFonts w:cs="Arial"/>
                <w:sz w:val="22"/>
                <w:szCs w:val="22"/>
              </w:rPr>
              <w:t xml:space="preserve"> on January 8, 201</w:t>
            </w:r>
            <w:r w:rsidRPr="008968CE">
              <w:rPr>
                <w:rFonts w:cs="Arial"/>
                <w:sz w:val="22"/>
                <w:szCs w:val="22"/>
              </w:rPr>
              <w:t>4</w:t>
            </w:r>
            <w:r w:rsidR="00625626" w:rsidRPr="008968CE">
              <w:rPr>
                <w:rFonts w:cs="Arial"/>
                <w:sz w:val="22"/>
                <w:szCs w:val="22"/>
              </w:rPr>
              <w:t>. She is requesting retroactive coverage for the mon</w:t>
            </w:r>
            <w:r w:rsidRPr="008968CE">
              <w:rPr>
                <w:rFonts w:cs="Arial"/>
                <w:sz w:val="22"/>
                <w:szCs w:val="22"/>
              </w:rPr>
              <w:t>ths of November and December 2013</w:t>
            </w:r>
            <w:r w:rsidR="00625626" w:rsidRPr="008968CE">
              <w:rPr>
                <w:rFonts w:cs="Arial"/>
                <w:sz w:val="22"/>
                <w:szCs w:val="22"/>
              </w:rPr>
              <w:t xml:space="preserve">. </w:t>
            </w:r>
            <w:r w:rsidRPr="008968CE">
              <w:rPr>
                <w:rFonts w:cs="Arial"/>
                <w:sz w:val="22"/>
                <w:szCs w:val="22"/>
              </w:rPr>
              <w:t>The 2013 budget workbook</w:t>
            </w:r>
            <w:r w:rsidR="00625626" w:rsidRPr="008968CE">
              <w:rPr>
                <w:rFonts w:cs="Arial"/>
                <w:sz w:val="22"/>
                <w:szCs w:val="22"/>
              </w:rPr>
              <w:t xml:space="preserve"> must be used to determine her eligibility. The </w:t>
            </w:r>
            <w:r w:rsidRPr="008968CE">
              <w:rPr>
                <w:rFonts w:cs="Arial"/>
                <w:sz w:val="22"/>
                <w:szCs w:val="22"/>
              </w:rPr>
              <w:t>2014 MAGI</w:t>
            </w:r>
            <w:r w:rsidR="00625626" w:rsidRPr="008968CE">
              <w:rPr>
                <w:rFonts w:cs="Arial"/>
                <w:sz w:val="22"/>
                <w:szCs w:val="22"/>
              </w:rPr>
              <w:t xml:space="preserve"> Workbook is used to determine eligibility for January, the application month; and </w:t>
            </w:r>
            <w:r w:rsidRPr="008968CE">
              <w:rPr>
                <w:rFonts w:cs="Arial"/>
                <w:sz w:val="22"/>
                <w:szCs w:val="22"/>
              </w:rPr>
              <w:t xml:space="preserve">2013 </w:t>
            </w:r>
            <w:r w:rsidR="00625626" w:rsidRPr="008968CE">
              <w:rPr>
                <w:rFonts w:cs="Arial"/>
                <w:sz w:val="22"/>
                <w:szCs w:val="22"/>
              </w:rPr>
              <w:t>Workbook must be used to determine eligibility for November and December, the retroactive months.</w:t>
            </w:r>
          </w:p>
        </w:tc>
      </w:tr>
    </w:tbl>
    <w:p w14:paraId="3081725E" w14:textId="3981FAE2" w:rsidR="00625626" w:rsidRPr="008968CE" w:rsidRDefault="00625626" w:rsidP="00175B87">
      <w:pPr>
        <w:pStyle w:val="BodyText"/>
        <w:widowControl w:val="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625626" w:rsidRPr="008968CE" w14:paraId="2CB98B94" w14:textId="77777777" w:rsidTr="00AE01DF">
        <w:tc>
          <w:tcPr>
            <w:tcW w:w="5000" w:type="pct"/>
            <w:tcBorders>
              <w:bottom w:val="single" w:sz="4" w:space="0" w:color="auto"/>
            </w:tcBorders>
          </w:tcPr>
          <w:p w14:paraId="710D5650" w14:textId="3459AB19" w:rsidR="00625626" w:rsidRPr="00972272" w:rsidRDefault="00972272" w:rsidP="00175B87">
            <w:pPr>
              <w:pStyle w:val="BodyText"/>
              <w:widowControl w:val="0"/>
              <w:rPr>
                <w:rFonts w:cs="Arial"/>
                <w:b/>
                <w:sz w:val="22"/>
                <w:szCs w:val="22"/>
              </w:rPr>
            </w:pPr>
            <w:r>
              <w:rPr>
                <w:rFonts w:cs="Arial"/>
                <w:b/>
                <w:sz w:val="22"/>
                <w:szCs w:val="22"/>
              </w:rPr>
              <w:t>Exceptions</w:t>
            </w:r>
          </w:p>
          <w:p w14:paraId="27B536EC" w14:textId="77777777" w:rsidR="00625626" w:rsidRPr="008968CE" w:rsidRDefault="00625626" w:rsidP="00175B87">
            <w:pPr>
              <w:pStyle w:val="BodyText"/>
              <w:widowControl w:val="0"/>
              <w:rPr>
                <w:rFonts w:cs="Arial"/>
                <w:sz w:val="22"/>
                <w:szCs w:val="22"/>
              </w:rPr>
            </w:pPr>
          </w:p>
          <w:p w14:paraId="6E08B8F3" w14:textId="77777777" w:rsidR="00625626" w:rsidRPr="008968CE" w:rsidRDefault="00625626" w:rsidP="00175B87">
            <w:pPr>
              <w:pStyle w:val="BodyText"/>
              <w:widowControl w:val="0"/>
              <w:jc w:val="both"/>
              <w:rPr>
                <w:rFonts w:cs="Arial"/>
                <w:sz w:val="22"/>
                <w:szCs w:val="22"/>
              </w:rPr>
            </w:pPr>
            <w:r w:rsidRPr="008968CE">
              <w:rPr>
                <w:rFonts w:cs="Arial"/>
                <w:sz w:val="22"/>
                <w:szCs w:val="22"/>
              </w:rPr>
              <w:t xml:space="preserve">The Electronic Budget Workbook will not complete eligibility determinations for the following categories </w:t>
            </w:r>
            <w:r w:rsidRPr="008968CE">
              <w:rPr>
                <w:rFonts w:cs="Arial"/>
                <w:sz w:val="22"/>
                <w:szCs w:val="22"/>
              </w:rPr>
              <w:lastRenderedPageBreak/>
              <w:t>and/or situations and must be budgeted manually:</w:t>
            </w:r>
          </w:p>
          <w:p w14:paraId="6B0CC20E" w14:textId="1AD63C74" w:rsidR="00625626" w:rsidRPr="008968CE" w:rsidRDefault="00625626" w:rsidP="00175B87">
            <w:pPr>
              <w:pStyle w:val="BodyText"/>
              <w:widowControl w:val="0"/>
              <w:numPr>
                <w:ilvl w:val="0"/>
                <w:numId w:val="35"/>
              </w:numPr>
              <w:rPr>
                <w:rFonts w:cs="Arial"/>
                <w:sz w:val="22"/>
                <w:szCs w:val="22"/>
              </w:rPr>
            </w:pPr>
            <w:r w:rsidRPr="008968CE">
              <w:rPr>
                <w:rFonts w:cs="Arial"/>
                <w:sz w:val="22"/>
                <w:szCs w:val="22"/>
              </w:rPr>
              <w:t>Foster Care</w:t>
            </w:r>
          </w:p>
          <w:p w14:paraId="635771E7" w14:textId="144AB8AA" w:rsidR="00625626" w:rsidRPr="00061F19" w:rsidRDefault="00625626" w:rsidP="00061F19">
            <w:pPr>
              <w:pStyle w:val="BodyText"/>
              <w:widowControl w:val="0"/>
              <w:numPr>
                <w:ilvl w:val="0"/>
                <w:numId w:val="35"/>
              </w:numPr>
              <w:rPr>
                <w:rFonts w:cs="Arial"/>
                <w:sz w:val="22"/>
                <w:szCs w:val="22"/>
              </w:rPr>
            </w:pPr>
            <w:r w:rsidRPr="008968CE">
              <w:rPr>
                <w:rFonts w:cs="Arial"/>
                <w:sz w:val="22"/>
                <w:szCs w:val="22"/>
              </w:rPr>
              <w:t>Minor Children applying for ABD</w:t>
            </w:r>
          </w:p>
        </w:tc>
      </w:tr>
    </w:tbl>
    <w:p w14:paraId="76785766" w14:textId="77777777" w:rsidR="00B351E2" w:rsidRPr="008968CE" w:rsidRDefault="00B351E2" w:rsidP="00175B87">
      <w:pPr>
        <w:widowControl w:val="0"/>
        <w:rPr>
          <w:rFonts w:cs="Arial"/>
        </w:rPr>
      </w:pPr>
    </w:p>
    <w:p w14:paraId="34154820" w14:textId="6D57C4CE" w:rsidR="00ED14F0" w:rsidRPr="008968CE" w:rsidRDefault="00193294" w:rsidP="00175B87">
      <w:pPr>
        <w:pStyle w:val="ManualHeading2"/>
        <w:keepNext w:val="0"/>
      </w:pPr>
      <w:bookmarkStart w:id="7" w:name="_Toc44446727"/>
      <w:r w:rsidRPr="008968CE">
        <w:t>203.04.02</w:t>
      </w:r>
      <w:r w:rsidR="00B351E2" w:rsidRPr="008968CE">
        <w:tab/>
      </w:r>
      <w:r w:rsidRPr="008968CE">
        <w:t>Verifying</w:t>
      </w:r>
      <w:r w:rsidR="00A734F5" w:rsidRPr="008968CE">
        <w:t xml:space="preserve"> Income</w:t>
      </w:r>
      <w:bookmarkEnd w:id="7"/>
      <w:r w:rsidR="00A734F5" w:rsidRPr="008968CE">
        <w:t xml:space="preserve"> </w:t>
      </w:r>
    </w:p>
    <w:p w14:paraId="3562F0BD" w14:textId="7265F2B1" w:rsidR="00EB119B" w:rsidRPr="00403B17" w:rsidRDefault="0082131B" w:rsidP="00175B87">
      <w:pPr>
        <w:widowControl w:val="0"/>
        <w:jc w:val="right"/>
        <w:rPr>
          <w:rFonts w:cs="Arial"/>
          <w:sz w:val="16"/>
          <w:szCs w:val="16"/>
        </w:rPr>
      </w:pPr>
      <w:r w:rsidRPr="00403B17">
        <w:rPr>
          <w:rFonts w:cs="Arial"/>
          <w:sz w:val="16"/>
          <w:szCs w:val="16"/>
        </w:rPr>
        <w:t>(Eff. 01/01/14)</w:t>
      </w:r>
    </w:p>
    <w:p w14:paraId="4726424E" w14:textId="77777777" w:rsidR="00DF243F" w:rsidRPr="008968CE" w:rsidRDefault="00517172" w:rsidP="00175B87">
      <w:pPr>
        <w:widowControl w:val="0"/>
        <w:rPr>
          <w:rFonts w:cs="Arial"/>
        </w:rPr>
      </w:pPr>
      <w:r w:rsidRPr="008968CE">
        <w:rPr>
          <w:rFonts w:cs="Arial"/>
        </w:rPr>
        <w:t xml:space="preserve">The following income rules will be used when determining Medicaid eligibility for MAGI categories. </w:t>
      </w:r>
    </w:p>
    <w:p w14:paraId="7300CFB6" w14:textId="77777777" w:rsidR="00DF243F" w:rsidRPr="008968CE" w:rsidRDefault="00DF243F" w:rsidP="00175B87">
      <w:pPr>
        <w:widowControl w:val="0"/>
        <w:rPr>
          <w:rFonts w:cs="Arial"/>
          <w:sz w:val="22"/>
        </w:rPr>
      </w:pPr>
    </w:p>
    <w:p w14:paraId="238567FB" w14:textId="77777777" w:rsidR="00525985" w:rsidRPr="008968CE" w:rsidRDefault="00525985" w:rsidP="00525985">
      <w:pPr>
        <w:pStyle w:val="ManualHeading2"/>
        <w:keepNext w:val="0"/>
      </w:pPr>
      <w:bookmarkStart w:id="8" w:name="_Toc44446728"/>
      <w:bookmarkStart w:id="9" w:name="_Toc134163135"/>
      <w:bookmarkStart w:id="10" w:name="_Toc149713071"/>
      <w:bookmarkStart w:id="11" w:name="_Toc160875376"/>
      <w:bookmarkStart w:id="12" w:name="_Toc358036251"/>
      <w:r w:rsidRPr="008968CE">
        <w:t>203.04.02A</w:t>
      </w:r>
      <w:r w:rsidRPr="008968CE">
        <w:tab/>
        <w:t>Reasonable Compatibility</w:t>
      </w:r>
      <w:bookmarkEnd w:id="8"/>
    </w:p>
    <w:p w14:paraId="4FF2CA45" w14:textId="6E4536C4" w:rsidR="00525985" w:rsidRPr="00403B17" w:rsidRDefault="00525985" w:rsidP="00525985">
      <w:pPr>
        <w:widowControl w:val="0"/>
        <w:jc w:val="right"/>
        <w:rPr>
          <w:rFonts w:cs="Arial"/>
          <w:sz w:val="16"/>
          <w:szCs w:val="16"/>
        </w:rPr>
      </w:pPr>
      <w:r w:rsidRPr="00403B17">
        <w:rPr>
          <w:rFonts w:cs="Arial"/>
          <w:sz w:val="16"/>
          <w:szCs w:val="16"/>
        </w:rPr>
        <w:t>(</w:t>
      </w:r>
      <w:r w:rsidR="005023D8">
        <w:rPr>
          <w:rFonts w:cs="Arial"/>
          <w:sz w:val="16"/>
          <w:szCs w:val="16"/>
        </w:rPr>
        <w:t>Rev</w:t>
      </w:r>
      <w:r>
        <w:rPr>
          <w:rFonts w:cs="Arial"/>
          <w:sz w:val="16"/>
          <w:szCs w:val="16"/>
        </w:rPr>
        <w:t xml:space="preserve">. </w:t>
      </w:r>
      <w:r w:rsidR="005023D8">
        <w:rPr>
          <w:rFonts w:cs="Arial"/>
          <w:sz w:val="16"/>
          <w:szCs w:val="16"/>
        </w:rPr>
        <w:t>11</w:t>
      </w:r>
      <w:r w:rsidRPr="00403B17">
        <w:rPr>
          <w:rFonts w:cs="Arial"/>
          <w:sz w:val="16"/>
          <w:szCs w:val="16"/>
        </w:rPr>
        <w:t>/</w:t>
      </w:r>
      <w:r w:rsidR="00563B37">
        <w:rPr>
          <w:rFonts w:cs="Arial"/>
          <w:sz w:val="16"/>
          <w:szCs w:val="16"/>
        </w:rPr>
        <w:t>01</w:t>
      </w:r>
      <w:r w:rsidRPr="00403B17">
        <w:rPr>
          <w:rFonts w:cs="Arial"/>
          <w:sz w:val="16"/>
          <w:szCs w:val="16"/>
        </w:rPr>
        <w:t>/</w:t>
      </w:r>
      <w:r>
        <w:rPr>
          <w:rFonts w:cs="Arial"/>
          <w:sz w:val="16"/>
          <w:szCs w:val="16"/>
        </w:rPr>
        <w:t>2</w:t>
      </w:r>
      <w:r w:rsidR="005023D8">
        <w:rPr>
          <w:rFonts w:cs="Arial"/>
          <w:sz w:val="16"/>
          <w:szCs w:val="16"/>
        </w:rPr>
        <w:t>2</w:t>
      </w:r>
      <w:r w:rsidRPr="00403B17">
        <w:rPr>
          <w:rFonts w:cs="Arial"/>
          <w:sz w:val="16"/>
          <w:szCs w:val="16"/>
        </w:rPr>
        <w:t>)</w:t>
      </w:r>
    </w:p>
    <w:p w14:paraId="30469AD9" w14:textId="2DBC0A96" w:rsidR="00525985" w:rsidRPr="00525985" w:rsidRDefault="00525985" w:rsidP="00525985">
      <w:pPr>
        <w:widowControl w:val="0"/>
        <w:jc w:val="both"/>
        <w:rPr>
          <w:rFonts w:cs="Arial"/>
        </w:rPr>
      </w:pPr>
      <w:r w:rsidRPr="00525985">
        <w:rPr>
          <w:rFonts w:cs="Arial"/>
        </w:rPr>
        <w:t>Effective April 17, 2020, South Carolina no longer applies a 10% reasonable compatibility threshold when determining eligibility.</w:t>
      </w:r>
    </w:p>
    <w:p w14:paraId="1FAF523F" w14:textId="246793CA" w:rsidR="00525985" w:rsidRDefault="00525985" w:rsidP="00525985">
      <w:pPr>
        <w:widowControl w:val="0"/>
        <w:jc w:val="both"/>
        <w:rPr>
          <w:rFonts w:cs="Arial"/>
        </w:rPr>
      </w:pPr>
    </w:p>
    <w:p w14:paraId="349D6AF3" w14:textId="286ED4BD" w:rsidR="005023D8" w:rsidRDefault="005023D8" w:rsidP="00525985">
      <w:pPr>
        <w:widowControl w:val="0"/>
        <w:jc w:val="both"/>
        <w:rPr>
          <w:rFonts w:cs="Arial"/>
        </w:rPr>
      </w:pPr>
      <w:r w:rsidRPr="005023D8">
        <w:rPr>
          <w:rFonts w:cs="Arial"/>
        </w:rPr>
        <w:t>The Reasonable Compatibility standard is used to determine eligibility for all MAGI categories, except when processing a DHHS Form 400, Application for Medicaid Family Planning Coverage. (MPPM 204.05.01)</w:t>
      </w:r>
    </w:p>
    <w:p w14:paraId="6703746D" w14:textId="77777777" w:rsidR="005023D8" w:rsidRPr="00525985" w:rsidRDefault="005023D8" w:rsidP="00525985">
      <w:pPr>
        <w:widowControl w:val="0"/>
        <w:jc w:val="both"/>
        <w:rPr>
          <w:rFonts w:cs="Arial"/>
        </w:rPr>
      </w:pPr>
    </w:p>
    <w:p w14:paraId="23F30571" w14:textId="2FC67B45" w:rsidR="00525985" w:rsidRDefault="00507522" w:rsidP="00061F19">
      <w:pPr>
        <w:widowControl w:val="0"/>
        <w:jc w:val="both"/>
        <w:rPr>
          <w:rFonts w:cs="Arial"/>
        </w:rPr>
      </w:pPr>
      <w:r w:rsidRPr="004B272B">
        <w:rPr>
          <w:rFonts w:cs="Arial"/>
          <w:noProof/>
          <w:sz w:val="22"/>
        </w:rPr>
        <w:drawing>
          <wp:anchor distT="0" distB="0" distL="114300" distR="114300" simplePos="0" relativeHeight="251664896" behindDoc="0" locked="0" layoutInCell="1" allowOverlap="1" wp14:anchorId="7650CB9F" wp14:editId="08729EE9">
            <wp:simplePos x="0" y="0"/>
            <wp:positionH relativeFrom="column">
              <wp:posOffset>228186</wp:posOffset>
            </wp:positionH>
            <wp:positionV relativeFrom="paragraph">
              <wp:posOffset>377908</wp:posOffset>
            </wp:positionV>
            <wp:extent cx="5943600" cy="4528185"/>
            <wp:effectExtent l="0" t="0" r="19050" b="5715"/>
            <wp:wrapTopAndBottom/>
            <wp:docPr id="4" name="Diagram 4"/>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V relativeFrom="margin">
              <wp14:pctHeight>0</wp14:pctHeight>
            </wp14:sizeRelV>
          </wp:anchor>
        </w:drawing>
      </w:r>
      <w:r w:rsidR="00525985" w:rsidRPr="008968CE">
        <w:rPr>
          <w:rFonts w:cs="Arial"/>
        </w:rPr>
        <w:t>Reasonable Compatibility under MAGI categories should be addressed as follows: (See figure</w:t>
      </w:r>
      <w:r w:rsidR="00525985">
        <w:rPr>
          <w:rFonts w:cs="Arial"/>
        </w:rPr>
        <w:t>s</w:t>
      </w:r>
      <w:r w:rsidR="00525985" w:rsidRPr="008968CE">
        <w:rPr>
          <w:rFonts w:cs="Arial"/>
        </w:rPr>
        <w:t xml:space="preserve"> below) </w:t>
      </w:r>
    </w:p>
    <w:p w14:paraId="3D248FA0" w14:textId="5E0EDCF0" w:rsidR="00525985" w:rsidRDefault="00507522" w:rsidP="00525985">
      <w:pPr>
        <w:widowControl w:val="0"/>
        <w:spacing w:after="200"/>
        <w:rPr>
          <w:rFonts w:cs="Arial"/>
        </w:rPr>
      </w:pPr>
      <w:r>
        <w:rPr>
          <w:rFonts w:cs="Arial"/>
          <w:noProof/>
          <w:sz w:val="22"/>
        </w:rPr>
        <w:lastRenderedPageBreak/>
        <w:drawing>
          <wp:anchor distT="0" distB="0" distL="114300" distR="114300" simplePos="0" relativeHeight="251660800" behindDoc="0" locked="0" layoutInCell="1" allowOverlap="1" wp14:anchorId="1B27B9B2" wp14:editId="6E52F3DB">
            <wp:simplePos x="0" y="0"/>
            <wp:positionH relativeFrom="column">
              <wp:posOffset>447261</wp:posOffset>
            </wp:positionH>
            <wp:positionV relativeFrom="paragraph">
              <wp:posOffset>433263</wp:posOffset>
            </wp:positionV>
            <wp:extent cx="5486400" cy="2569464"/>
            <wp:effectExtent l="0" t="0" r="95250" b="0"/>
            <wp:wrapTopAndBottom/>
            <wp:docPr id="7" name="Diagram 7"/>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V relativeFrom="margin">
              <wp14:pctHeight>0</wp14:pctHeight>
            </wp14:sizeRelV>
          </wp:anchor>
        </w:drawing>
      </w:r>
    </w:p>
    <w:p w14:paraId="1E9C09DF" w14:textId="317B30E0" w:rsidR="00525985" w:rsidRPr="008968CE" w:rsidRDefault="00525985" w:rsidP="00525985">
      <w:pPr>
        <w:widowControl w:val="0"/>
        <w:rPr>
          <w:rFonts w:cs="Arial"/>
          <w:sz w:val="22"/>
        </w:rPr>
      </w:pPr>
    </w:p>
    <w:p w14:paraId="2DA4841B" w14:textId="77777777" w:rsidR="005023D8" w:rsidRPr="005023D8" w:rsidRDefault="005023D8" w:rsidP="005023D8">
      <w:pPr>
        <w:pStyle w:val="ListParagraph"/>
        <w:widowControl w:val="0"/>
        <w:numPr>
          <w:ilvl w:val="0"/>
          <w:numId w:val="50"/>
        </w:numPr>
        <w:jc w:val="both"/>
        <w:rPr>
          <w:rFonts w:cs="Arial"/>
        </w:rPr>
      </w:pPr>
      <w:r w:rsidRPr="005023D8">
        <w:rPr>
          <w:rFonts w:cs="Arial"/>
        </w:rPr>
        <w:t xml:space="preserve">When self-reported income is below the income standard and electronic data source above, request an explanation for the difference. </w:t>
      </w:r>
    </w:p>
    <w:p w14:paraId="1B6CC917" w14:textId="77777777" w:rsidR="005023D8" w:rsidRPr="005023D8" w:rsidRDefault="005023D8" w:rsidP="005023D8">
      <w:pPr>
        <w:pStyle w:val="ListParagraph"/>
        <w:widowControl w:val="0"/>
        <w:numPr>
          <w:ilvl w:val="0"/>
          <w:numId w:val="50"/>
        </w:numPr>
        <w:jc w:val="both"/>
        <w:rPr>
          <w:rFonts w:cs="Arial"/>
        </w:rPr>
      </w:pPr>
      <w:r w:rsidRPr="005023D8">
        <w:rPr>
          <w:rFonts w:cs="Arial"/>
        </w:rPr>
        <w:t>When the self-reported income is below the income standard and electronic data source is below, then the self-reported income will be used to budget the case.</w:t>
      </w:r>
    </w:p>
    <w:p w14:paraId="376B438F" w14:textId="77777777" w:rsidR="005023D8" w:rsidRPr="005023D8" w:rsidRDefault="005023D8" w:rsidP="005023D8">
      <w:pPr>
        <w:pStyle w:val="ListParagraph"/>
        <w:widowControl w:val="0"/>
        <w:numPr>
          <w:ilvl w:val="0"/>
          <w:numId w:val="50"/>
        </w:numPr>
        <w:jc w:val="both"/>
        <w:rPr>
          <w:rFonts w:cs="Arial"/>
        </w:rPr>
      </w:pPr>
      <w:r w:rsidRPr="005023D8">
        <w:rPr>
          <w:rFonts w:cs="Arial"/>
        </w:rPr>
        <w:t xml:space="preserve">When the self-reported income is above the income standard and the electronic source is also above, use the self-reported income and allow adverse actions. </w:t>
      </w:r>
    </w:p>
    <w:p w14:paraId="290B9460" w14:textId="77777777" w:rsidR="005023D8" w:rsidRPr="005023D8" w:rsidRDefault="005023D8" w:rsidP="005023D8">
      <w:pPr>
        <w:pStyle w:val="ListParagraph"/>
        <w:widowControl w:val="0"/>
        <w:numPr>
          <w:ilvl w:val="0"/>
          <w:numId w:val="50"/>
        </w:numPr>
        <w:jc w:val="both"/>
        <w:rPr>
          <w:rFonts w:cs="Arial"/>
        </w:rPr>
      </w:pPr>
      <w:r w:rsidRPr="005023D8">
        <w:rPr>
          <w:rFonts w:cs="Arial"/>
        </w:rPr>
        <w:t>Examples of a reasonable explanation include but are not limited to an individual who lost a job, changed jobs, was absent from his job due to illness or injury, or had hours reduced. An eligibility specialist must consult with their immediate supervisor if they are unsure if a given explanation is reasonable or not. The supervisor may submit a Service Manager ticket as a Policy Question if they are unsure if the explanation is reasonable.</w:t>
      </w:r>
    </w:p>
    <w:p w14:paraId="3C47EF08" w14:textId="77777777" w:rsidR="005023D8" w:rsidRPr="005023D8" w:rsidRDefault="005023D8" w:rsidP="005023D8">
      <w:pPr>
        <w:pStyle w:val="ListParagraph"/>
        <w:widowControl w:val="0"/>
        <w:numPr>
          <w:ilvl w:val="0"/>
          <w:numId w:val="50"/>
        </w:numPr>
        <w:jc w:val="both"/>
        <w:rPr>
          <w:rFonts w:cs="Arial"/>
        </w:rPr>
      </w:pPr>
      <w:r w:rsidRPr="005023D8">
        <w:rPr>
          <w:rFonts w:cs="Arial"/>
        </w:rPr>
        <w:t xml:space="preserve">If the during the collateral call process the individual states the income verified by the electronic data source is correct, then use the electronic data source income to budget the case. </w:t>
      </w:r>
    </w:p>
    <w:p w14:paraId="2EA9DCAD" w14:textId="603146B3" w:rsidR="005023D8" w:rsidRPr="005023D8" w:rsidRDefault="005023D8" w:rsidP="005023D8">
      <w:pPr>
        <w:pStyle w:val="ListParagraph"/>
        <w:widowControl w:val="0"/>
        <w:numPr>
          <w:ilvl w:val="0"/>
          <w:numId w:val="50"/>
        </w:numPr>
        <w:jc w:val="both"/>
        <w:rPr>
          <w:rFonts w:cs="Arial"/>
        </w:rPr>
      </w:pPr>
      <w:r w:rsidRPr="005023D8">
        <w:rPr>
          <w:rFonts w:cs="Arial"/>
        </w:rPr>
        <w:t xml:space="preserve">If the individual is unable to provide a reasonable explanation, send a DHHS Form 1233 to request documentation. </w:t>
      </w:r>
    </w:p>
    <w:p w14:paraId="5D721AF1" w14:textId="77777777" w:rsidR="005023D8" w:rsidRPr="005023D8" w:rsidRDefault="005023D8" w:rsidP="005023D8">
      <w:pPr>
        <w:widowControl w:val="0"/>
        <w:jc w:val="both"/>
        <w:rPr>
          <w:rFonts w:cs="Arial"/>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96"/>
      </w:tblGrid>
      <w:tr w:rsidR="00525985" w:rsidRPr="00061F19" w14:paraId="60720852" w14:textId="77777777" w:rsidTr="00525985">
        <w:tc>
          <w:tcPr>
            <w:tcW w:w="5000" w:type="pct"/>
            <w:tcBorders>
              <w:top w:val="single" w:sz="8" w:space="0" w:color="auto"/>
              <w:left w:val="single" w:sz="8" w:space="0" w:color="auto"/>
              <w:bottom w:val="single" w:sz="8" w:space="0" w:color="auto"/>
              <w:right w:val="single" w:sz="8" w:space="0" w:color="auto"/>
            </w:tcBorders>
          </w:tcPr>
          <w:p w14:paraId="26C87A5A" w14:textId="77777777" w:rsidR="00525985" w:rsidRPr="00061F19" w:rsidRDefault="00525985" w:rsidP="00525985">
            <w:pPr>
              <w:widowControl w:val="0"/>
              <w:rPr>
                <w:rFonts w:cs="Arial"/>
                <w:b/>
                <w:sz w:val="22"/>
              </w:rPr>
            </w:pPr>
            <w:r w:rsidRPr="00061F19">
              <w:rPr>
                <w:rFonts w:cs="Arial"/>
                <w:b/>
                <w:sz w:val="22"/>
              </w:rPr>
              <w:t>Reasonable Compatibility Scenarios</w:t>
            </w:r>
          </w:p>
          <w:p w14:paraId="740A9EA4" w14:textId="77777777" w:rsidR="00525985" w:rsidRPr="00061F19" w:rsidRDefault="00525985" w:rsidP="00525985">
            <w:pPr>
              <w:widowControl w:val="0"/>
              <w:rPr>
                <w:rFonts w:cs="Arial"/>
                <w:b/>
                <w:sz w:val="22"/>
              </w:rPr>
            </w:pPr>
          </w:p>
          <w:p w14:paraId="5674F283" w14:textId="77777777" w:rsidR="00525985" w:rsidRPr="00061F19" w:rsidRDefault="00525985" w:rsidP="00525985">
            <w:pPr>
              <w:widowControl w:val="0"/>
              <w:rPr>
                <w:rFonts w:cs="Arial"/>
                <w:sz w:val="22"/>
              </w:rPr>
            </w:pPr>
            <w:r w:rsidRPr="00061F19">
              <w:rPr>
                <w:rFonts w:cs="Arial"/>
                <w:sz w:val="22"/>
              </w:rPr>
              <w:t>John Smith is a parent applying for PCR. He reports an income that is 55% FPL. When verifying his income, he has income at 60% FPL.</w:t>
            </w:r>
          </w:p>
          <w:p w14:paraId="5F886C05" w14:textId="77777777" w:rsidR="00525985" w:rsidRPr="00061F19" w:rsidRDefault="00525985" w:rsidP="00525985">
            <w:pPr>
              <w:widowControl w:val="0"/>
              <w:rPr>
                <w:rFonts w:cs="Arial"/>
                <w:sz w:val="22"/>
              </w:rPr>
            </w:pPr>
          </w:p>
          <w:p w14:paraId="0FA4F341" w14:textId="77777777" w:rsidR="00525985" w:rsidRPr="00061F19" w:rsidRDefault="00525985" w:rsidP="00525985">
            <w:pPr>
              <w:pStyle w:val="ListParagraph"/>
              <w:widowControl w:val="0"/>
              <w:numPr>
                <w:ilvl w:val="1"/>
                <w:numId w:val="1"/>
              </w:numPr>
              <w:ind w:left="1305"/>
              <w:rPr>
                <w:rFonts w:cs="Arial"/>
                <w:sz w:val="22"/>
              </w:rPr>
            </w:pPr>
            <w:r w:rsidRPr="00061F19">
              <w:rPr>
                <w:rFonts w:cs="Arial"/>
                <w:sz w:val="22"/>
              </w:rPr>
              <w:t>Medicaid Eligibility level = 62% FPL</w:t>
            </w:r>
          </w:p>
          <w:p w14:paraId="4614CC9F" w14:textId="77777777" w:rsidR="00525985" w:rsidRPr="00061F19" w:rsidRDefault="00525985" w:rsidP="00525985">
            <w:pPr>
              <w:pStyle w:val="ListParagraph"/>
              <w:widowControl w:val="0"/>
              <w:numPr>
                <w:ilvl w:val="1"/>
                <w:numId w:val="1"/>
              </w:numPr>
              <w:ind w:left="1305"/>
              <w:rPr>
                <w:rFonts w:cs="Arial"/>
                <w:sz w:val="22"/>
              </w:rPr>
            </w:pPr>
            <w:r w:rsidRPr="00061F19">
              <w:rPr>
                <w:rFonts w:cs="Arial"/>
                <w:sz w:val="22"/>
              </w:rPr>
              <w:t>Applicant’s self-reported income = 55% FPL</w:t>
            </w:r>
          </w:p>
          <w:p w14:paraId="26FAB898" w14:textId="77777777" w:rsidR="00525985" w:rsidRPr="00061F19" w:rsidRDefault="00525985" w:rsidP="00525985">
            <w:pPr>
              <w:pStyle w:val="ListParagraph"/>
              <w:widowControl w:val="0"/>
              <w:numPr>
                <w:ilvl w:val="1"/>
                <w:numId w:val="1"/>
              </w:numPr>
              <w:ind w:left="1305"/>
              <w:rPr>
                <w:rFonts w:cs="Arial"/>
                <w:sz w:val="22"/>
              </w:rPr>
            </w:pPr>
            <w:r w:rsidRPr="00061F19">
              <w:rPr>
                <w:rFonts w:cs="Arial"/>
                <w:sz w:val="22"/>
              </w:rPr>
              <w:t>Applicant only reports earnings from employment</w:t>
            </w:r>
          </w:p>
          <w:p w14:paraId="7B8867F9" w14:textId="77777777" w:rsidR="00525985" w:rsidRPr="00061F19" w:rsidRDefault="00525985" w:rsidP="00525985">
            <w:pPr>
              <w:pStyle w:val="ListParagraph"/>
              <w:widowControl w:val="0"/>
              <w:numPr>
                <w:ilvl w:val="1"/>
                <w:numId w:val="1"/>
              </w:numPr>
              <w:ind w:left="1305"/>
              <w:rPr>
                <w:rFonts w:cs="Arial"/>
                <w:sz w:val="22"/>
              </w:rPr>
            </w:pPr>
            <w:r w:rsidRPr="00061F19">
              <w:rPr>
                <w:rFonts w:cs="Arial"/>
                <w:sz w:val="22"/>
              </w:rPr>
              <w:t>Data Sources = SCDEW Quarterly Wage (past 3 months) = 60%</w:t>
            </w:r>
          </w:p>
          <w:p w14:paraId="3B09A39C" w14:textId="77777777" w:rsidR="00525985" w:rsidRPr="00061F19" w:rsidRDefault="00525985" w:rsidP="00525985">
            <w:pPr>
              <w:pStyle w:val="ListParagraph"/>
              <w:widowControl w:val="0"/>
              <w:numPr>
                <w:ilvl w:val="1"/>
                <w:numId w:val="1"/>
              </w:numPr>
              <w:ind w:left="1305"/>
              <w:rPr>
                <w:rFonts w:cs="Arial"/>
                <w:sz w:val="22"/>
              </w:rPr>
            </w:pPr>
            <w:r w:rsidRPr="00061F19">
              <w:rPr>
                <w:rFonts w:cs="Arial"/>
                <w:sz w:val="22"/>
              </w:rPr>
              <w:lastRenderedPageBreak/>
              <w:t>No effect on eligibility = reasonably compatible</w:t>
            </w:r>
          </w:p>
          <w:p w14:paraId="7BD65DBA" w14:textId="77777777" w:rsidR="00525985" w:rsidRPr="00061F19" w:rsidRDefault="00525985" w:rsidP="00525985">
            <w:pPr>
              <w:pStyle w:val="ListParagraph"/>
              <w:widowControl w:val="0"/>
              <w:numPr>
                <w:ilvl w:val="2"/>
                <w:numId w:val="1"/>
              </w:numPr>
              <w:ind w:left="2025"/>
              <w:rPr>
                <w:rFonts w:cs="Arial"/>
                <w:sz w:val="22"/>
              </w:rPr>
            </w:pPr>
            <w:r w:rsidRPr="00061F19">
              <w:rPr>
                <w:rFonts w:cs="Arial"/>
                <w:sz w:val="22"/>
              </w:rPr>
              <w:t>Determine Medicaid eligibility - Eligible</w:t>
            </w:r>
          </w:p>
          <w:p w14:paraId="69D6A267" w14:textId="77777777" w:rsidR="00525985" w:rsidRPr="00061F19" w:rsidRDefault="00525985" w:rsidP="00525985">
            <w:pPr>
              <w:widowControl w:val="0"/>
              <w:rPr>
                <w:rFonts w:cs="Arial"/>
                <w:sz w:val="22"/>
              </w:rPr>
            </w:pPr>
          </w:p>
          <w:p w14:paraId="6A2130BE" w14:textId="77777777" w:rsidR="00525985" w:rsidRPr="00061F19" w:rsidRDefault="00525985" w:rsidP="00525985">
            <w:pPr>
              <w:widowControl w:val="0"/>
              <w:rPr>
                <w:rFonts w:cs="Arial"/>
                <w:sz w:val="22"/>
              </w:rPr>
            </w:pPr>
            <w:r w:rsidRPr="00061F19">
              <w:rPr>
                <w:rFonts w:cs="Arial"/>
                <w:sz w:val="22"/>
              </w:rPr>
              <w:t>Sue Smith is a parent applying for PHC. She reports an income that is 216% FPL. When verifying her income, she has income at 221% FPL</w:t>
            </w:r>
          </w:p>
          <w:p w14:paraId="1657D55F" w14:textId="77777777" w:rsidR="00525985" w:rsidRPr="00061F19" w:rsidRDefault="00525985" w:rsidP="00525985">
            <w:pPr>
              <w:pStyle w:val="ListParagraph"/>
              <w:widowControl w:val="0"/>
              <w:ind w:left="2025"/>
              <w:rPr>
                <w:rFonts w:cs="Arial"/>
                <w:sz w:val="22"/>
              </w:rPr>
            </w:pPr>
          </w:p>
          <w:p w14:paraId="42A16A03" w14:textId="77777777" w:rsidR="00525985" w:rsidRPr="00061F19" w:rsidRDefault="00525985" w:rsidP="00525985">
            <w:pPr>
              <w:pStyle w:val="ListParagraph"/>
              <w:widowControl w:val="0"/>
              <w:numPr>
                <w:ilvl w:val="1"/>
                <w:numId w:val="1"/>
              </w:numPr>
              <w:ind w:left="1305"/>
              <w:rPr>
                <w:rFonts w:cs="Arial"/>
                <w:sz w:val="22"/>
              </w:rPr>
            </w:pPr>
            <w:r w:rsidRPr="00061F19">
              <w:rPr>
                <w:rFonts w:cs="Arial"/>
                <w:sz w:val="22"/>
              </w:rPr>
              <w:t>Medicaid Eligibility level = 208% FPL</w:t>
            </w:r>
          </w:p>
          <w:p w14:paraId="456CE063" w14:textId="77777777" w:rsidR="00525985" w:rsidRPr="00061F19" w:rsidRDefault="00525985" w:rsidP="00525985">
            <w:pPr>
              <w:pStyle w:val="ListParagraph"/>
              <w:widowControl w:val="0"/>
              <w:numPr>
                <w:ilvl w:val="1"/>
                <w:numId w:val="1"/>
              </w:numPr>
              <w:ind w:left="1305"/>
              <w:rPr>
                <w:rFonts w:cs="Arial"/>
                <w:sz w:val="22"/>
              </w:rPr>
            </w:pPr>
            <w:r w:rsidRPr="00061F19">
              <w:rPr>
                <w:rFonts w:cs="Arial"/>
                <w:sz w:val="22"/>
              </w:rPr>
              <w:t>Applicant’s self-reported income = 216% FPL</w:t>
            </w:r>
          </w:p>
          <w:p w14:paraId="7CE913FF" w14:textId="77777777" w:rsidR="00525985" w:rsidRPr="00061F19" w:rsidRDefault="00525985" w:rsidP="00525985">
            <w:pPr>
              <w:pStyle w:val="ListParagraph"/>
              <w:widowControl w:val="0"/>
              <w:numPr>
                <w:ilvl w:val="1"/>
                <w:numId w:val="1"/>
              </w:numPr>
              <w:ind w:left="1305"/>
              <w:rPr>
                <w:rFonts w:cs="Arial"/>
                <w:sz w:val="22"/>
              </w:rPr>
            </w:pPr>
            <w:r w:rsidRPr="00061F19">
              <w:rPr>
                <w:rFonts w:cs="Arial"/>
                <w:sz w:val="22"/>
              </w:rPr>
              <w:t>Applicant only reports earnings from employment</w:t>
            </w:r>
          </w:p>
          <w:p w14:paraId="14B11C45" w14:textId="77777777" w:rsidR="00525985" w:rsidRPr="00061F19" w:rsidRDefault="00525985" w:rsidP="00525985">
            <w:pPr>
              <w:pStyle w:val="ListParagraph"/>
              <w:widowControl w:val="0"/>
              <w:numPr>
                <w:ilvl w:val="1"/>
                <w:numId w:val="1"/>
              </w:numPr>
              <w:ind w:left="1305"/>
              <w:rPr>
                <w:rFonts w:cs="Arial"/>
                <w:sz w:val="22"/>
              </w:rPr>
            </w:pPr>
            <w:r w:rsidRPr="00061F19">
              <w:rPr>
                <w:rFonts w:cs="Arial"/>
                <w:sz w:val="22"/>
              </w:rPr>
              <w:t>Data Sources = SCDEW Quarterly Wage (past 3 months) = 221%</w:t>
            </w:r>
          </w:p>
          <w:p w14:paraId="699635A4" w14:textId="77777777" w:rsidR="00525985" w:rsidRPr="00061F19" w:rsidRDefault="00525985" w:rsidP="00525985">
            <w:pPr>
              <w:pStyle w:val="ListParagraph"/>
              <w:widowControl w:val="0"/>
              <w:numPr>
                <w:ilvl w:val="1"/>
                <w:numId w:val="1"/>
              </w:numPr>
              <w:ind w:left="1305"/>
              <w:rPr>
                <w:rFonts w:cs="Arial"/>
                <w:sz w:val="22"/>
              </w:rPr>
            </w:pPr>
            <w:r w:rsidRPr="00061F19">
              <w:rPr>
                <w:rFonts w:cs="Arial"/>
                <w:sz w:val="22"/>
              </w:rPr>
              <w:t>No effect on eligibility = reasonably compatible</w:t>
            </w:r>
          </w:p>
          <w:p w14:paraId="4294C5B8" w14:textId="77777777" w:rsidR="00525985" w:rsidRPr="00061F19" w:rsidRDefault="00525985" w:rsidP="00525985">
            <w:pPr>
              <w:pStyle w:val="ListParagraph"/>
              <w:widowControl w:val="0"/>
              <w:numPr>
                <w:ilvl w:val="2"/>
                <w:numId w:val="1"/>
              </w:numPr>
              <w:ind w:left="2025"/>
              <w:rPr>
                <w:rFonts w:cs="Arial"/>
                <w:sz w:val="22"/>
              </w:rPr>
            </w:pPr>
            <w:r w:rsidRPr="00061F19">
              <w:rPr>
                <w:rFonts w:cs="Arial"/>
                <w:sz w:val="22"/>
              </w:rPr>
              <w:t>Determine Medicaid eligibility - Ineligible</w:t>
            </w:r>
          </w:p>
        </w:tc>
      </w:tr>
    </w:tbl>
    <w:p w14:paraId="11B621E3" w14:textId="77777777" w:rsidR="00525985" w:rsidRPr="008968CE" w:rsidRDefault="00525985" w:rsidP="00525985">
      <w:pPr>
        <w:pStyle w:val="BodyText"/>
        <w:widowControl w:val="0"/>
        <w:rPr>
          <w:rFonts w:cs="Arial"/>
        </w:rPr>
      </w:pPr>
    </w:p>
    <w:p w14:paraId="133EAAC1" w14:textId="77777777" w:rsidR="00525985" w:rsidRPr="008968CE" w:rsidRDefault="00525985" w:rsidP="00525985">
      <w:pPr>
        <w:pStyle w:val="ManualHeading2"/>
        <w:keepNext w:val="0"/>
        <w:rPr>
          <w:sz w:val="22"/>
        </w:rPr>
      </w:pPr>
      <w:bookmarkStart w:id="13" w:name="_Toc44446729"/>
      <w:r w:rsidRPr="008968CE">
        <w:t>203.04.02B</w:t>
      </w:r>
      <w:r w:rsidRPr="008968CE">
        <w:tab/>
        <w:t>Reported Income</w:t>
      </w:r>
      <w:bookmarkEnd w:id="13"/>
      <w:r w:rsidRPr="008968CE">
        <w:t xml:space="preserve"> </w:t>
      </w:r>
    </w:p>
    <w:p w14:paraId="662964CF" w14:textId="31C7AC06" w:rsidR="00525985" w:rsidRPr="00403B17" w:rsidRDefault="00525985" w:rsidP="00525985">
      <w:pPr>
        <w:widowControl w:val="0"/>
        <w:jc w:val="right"/>
        <w:rPr>
          <w:rFonts w:cs="Arial"/>
          <w:sz w:val="16"/>
          <w:szCs w:val="16"/>
        </w:rPr>
      </w:pPr>
      <w:r w:rsidRPr="00403B17">
        <w:rPr>
          <w:rFonts w:cs="Arial"/>
          <w:sz w:val="16"/>
          <w:szCs w:val="16"/>
        </w:rPr>
        <w:t>(</w:t>
      </w:r>
      <w:r w:rsidR="005023D8">
        <w:rPr>
          <w:rFonts w:cs="Arial"/>
          <w:sz w:val="16"/>
          <w:szCs w:val="16"/>
        </w:rPr>
        <w:t>Rev</w:t>
      </w:r>
      <w:r w:rsidRPr="00403B17">
        <w:rPr>
          <w:rFonts w:cs="Arial"/>
          <w:sz w:val="16"/>
          <w:szCs w:val="16"/>
        </w:rPr>
        <w:t xml:space="preserve">. </w:t>
      </w:r>
      <w:r w:rsidR="005023D8">
        <w:rPr>
          <w:rFonts w:cs="Arial"/>
          <w:sz w:val="16"/>
          <w:szCs w:val="16"/>
        </w:rPr>
        <w:t>11</w:t>
      </w:r>
      <w:r w:rsidRPr="00403B17">
        <w:rPr>
          <w:rFonts w:cs="Arial"/>
          <w:sz w:val="16"/>
          <w:szCs w:val="16"/>
        </w:rPr>
        <w:t>/</w:t>
      </w:r>
      <w:r w:rsidR="00563B37">
        <w:rPr>
          <w:rFonts w:cs="Arial"/>
          <w:sz w:val="16"/>
          <w:szCs w:val="16"/>
        </w:rPr>
        <w:t>01</w:t>
      </w:r>
      <w:r w:rsidRPr="00403B17">
        <w:rPr>
          <w:rFonts w:cs="Arial"/>
          <w:sz w:val="16"/>
          <w:szCs w:val="16"/>
        </w:rPr>
        <w:t>/</w:t>
      </w:r>
      <w:r>
        <w:rPr>
          <w:rFonts w:cs="Arial"/>
          <w:sz w:val="16"/>
          <w:szCs w:val="16"/>
        </w:rPr>
        <w:t>2</w:t>
      </w:r>
      <w:r w:rsidR="005023D8">
        <w:rPr>
          <w:rFonts w:cs="Arial"/>
          <w:sz w:val="16"/>
          <w:szCs w:val="16"/>
        </w:rPr>
        <w:t>2</w:t>
      </w:r>
      <w:r w:rsidRPr="00403B17">
        <w:rPr>
          <w:rFonts w:cs="Arial"/>
          <w:sz w:val="16"/>
          <w:szCs w:val="16"/>
        </w:rPr>
        <w:t>)</w:t>
      </w:r>
    </w:p>
    <w:p w14:paraId="71C4E8D7" w14:textId="0C36918C" w:rsidR="00525985" w:rsidRPr="008968CE" w:rsidRDefault="00525985" w:rsidP="00525985">
      <w:pPr>
        <w:widowControl w:val="0"/>
        <w:jc w:val="both"/>
        <w:rPr>
          <w:rFonts w:cs="Arial"/>
        </w:rPr>
      </w:pPr>
      <w:r>
        <w:rPr>
          <w:rFonts w:cs="Arial"/>
        </w:rPr>
        <w:t xml:space="preserve">The </w:t>
      </w:r>
      <w:r w:rsidRPr="008968CE">
        <w:rPr>
          <w:rFonts w:cs="Arial"/>
        </w:rPr>
        <w:t xml:space="preserve">following procedures for verifying income must be used. </w:t>
      </w:r>
      <w:r w:rsidRPr="00525985">
        <w:rPr>
          <w:rFonts w:cs="Arial"/>
        </w:rPr>
        <w:t>Effective April 17, 2020, South Carolina requires verification of nominal income of less than $300.</w:t>
      </w:r>
    </w:p>
    <w:p w14:paraId="2A256EC7" w14:textId="77777777" w:rsidR="00525985" w:rsidRPr="008968CE" w:rsidRDefault="00525985" w:rsidP="00525985">
      <w:pPr>
        <w:widowControl w:val="0"/>
        <w:jc w:val="both"/>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25985" w:rsidRPr="008968CE" w14:paraId="1697B35C" w14:textId="77777777" w:rsidTr="00525985">
        <w:tc>
          <w:tcPr>
            <w:tcW w:w="5000" w:type="pct"/>
            <w:shd w:val="clear" w:color="auto" w:fill="auto"/>
          </w:tcPr>
          <w:p w14:paraId="791786B5" w14:textId="77777777" w:rsidR="00525985" w:rsidRPr="008968CE" w:rsidRDefault="00525985" w:rsidP="00525985">
            <w:pPr>
              <w:widowControl w:val="0"/>
              <w:rPr>
                <w:rFonts w:cs="Arial"/>
                <w:b/>
                <w:bCs/>
                <w:sz w:val="22"/>
              </w:rPr>
            </w:pPr>
            <w:r w:rsidRPr="008968CE">
              <w:rPr>
                <w:rFonts w:cs="Arial"/>
                <w:b/>
                <w:bCs/>
                <w:sz w:val="22"/>
              </w:rPr>
              <w:t>Procedure for Income Verification of Reported Income</w:t>
            </w:r>
          </w:p>
        </w:tc>
      </w:tr>
      <w:tr w:rsidR="00525985" w:rsidRPr="008968CE" w14:paraId="01029FC7" w14:textId="77777777" w:rsidTr="00525985">
        <w:tc>
          <w:tcPr>
            <w:tcW w:w="5000" w:type="pct"/>
            <w:shd w:val="clear" w:color="auto" w:fill="auto"/>
          </w:tcPr>
          <w:p w14:paraId="54C88F96" w14:textId="77777777" w:rsidR="00525985" w:rsidRPr="008968CE" w:rsidRDefault="00525985" w:rsidP="00525985">
            <w:pPr>
              <w:widowControl w:val="0"/>
              <w:rPr>
                <w:rFonts w:cs="Arial"/>
                <w:bCs/>
                <w:sz w:val="22"/>
              </w:rPr>
            </w:pPr>
          </w:p>
          <w:p w14:paraId="2D394C0E" w14:textId="4483B7FF" w:rsidR="00525985" w:rsidRPr="008968CE" w:rsidRDefault="00525985" w:rsidP="00525985">
            <w:pPr>
              <w:widowControl w:val="0"/>
              <w:rPr>
                <w:rFonts w:cs="Arial"/>
                <w:bCs/>
                <w:sz w:val="22"/>
              </w:rPr>
            </w:pPr>
            <w:r w:rsidRPr="008968CE">
              <w:rPr>
                <w:rFonts w:cs="Arial"/>
                <w:bCs/>
                <w:sz w:val="22"/>
              </w:rPr>
              <w:t xml:space="preserve">If an applicant/beneficiary reports income on an application or review form, the reported income must be accepted. If the </w:t>
            </w:r>
            <w:r>
              <w:rPr>
                <w:rFonts w:cs="Arial"/>
                <w:bCs/>
                <w:sz w:val="22"/>
              </w:rPr>
              <w:t>E</w:t>
            </w:r>
            <w:r w:rsidRPr="008968CE">
              <w:rPr>
                <w:rFonts w:cs="Arial"/>
                <w:bCs/>
                <w:sz w:val="22"/>
              </w:rPr>
              <w:t xml:space="preserve">lectronic </w:t>
            </w:r>
            <w:r>
              <w:rPr>
                <w:rFonts w:cs="Arial"/>
                <w:bCs/>
                <w:sz w:val="22"/>
              </w:rPr>
              <w:t>D</w:t>
            </w:r>
            <w:r w:rsidRPr="008968CE">
              <w:rPr>
                <w:rFonts w:cs="Arial"/>
                <w:bCs/>
                <w:sz w:val="22"/>
              </w:rPr>
              <w:t xml:space="preserve">ata </w:t>
            </w:r>
            <w:r>
              <w:rPr>
                <w:rFonts w:cs="Arial"/>
                <w:bCs/>
                <w:sz w:val="22"/>
              </w:rPr>
              <w:t>S</w:t>
            </w:r>
            <w:r w:rsidRPr="008968CE">
              <w:rPr>
                <w:rFonts w:cs="Arial"/>
                <w:bCs/>
                <w:sz w:val="22"/>
              </w:rPr>
              <w:t xml:space="preserve">ource </w:t>
            </w:r>
            <w:r>
              <w:rPr>
                <w:rFonts w:cs="Arial"/>
                <w:bCs/>
                <w:sz w:val="22"/>
              </w:rPr>
              <w:t xml:space="preserve">(EDS) </w:t>
            </w:r>
            <w:r w:rsidRPr="008968CE">
              <w:rPr>
                <w:rFonts w:cs="Arial"/>
                <w:bCs/>
                <w:sz w:val="22"/>
              </w:rPr>
              <w:t>matches the reported income, take the following steps:</w:t>
            </w:r>
          </w:p>
          <w:p w14:paraId="0A277168" w14:textId="77777777" w:rsidR="00525985" w:rsidRPr="008968CE" w:rsidRDefault="00525985" w:rsidP="00525985">
            <w:pPr>
              <w:widowControl w:val="0"/>
              <w:rPr>
                <w:rFonts w:cs="Arial"/>
                <w:bCs/>
                <w:sz w:val="22"/>
              </w:rPr>
            </w:pPr>
          </w:p>
          <w:p w14:paraId="26365EBA" w14:textId="77777777" w:rsidR="00525985" w:rsidRPr="00525985" w:rsidRDefault="00525985" w:rsidP="00525985">
            <w:pPr>
              <w:pStyle w:val="ListParagraph"/>
              <w:widowControl w:val="0"/>
              <w:numPr>
                <w:ilvl w:val="0"/>
                <w:numId w:val="24"/>
              </w:numPr>
              <w:contextualSpacing w:val="0"/>
              <w:rPr>
                <w:rFonts w:cs="Arial"/>
                <w:sz w:val="22"/>
              </w:rPr>
            </w:pPr>
            <w:r w:rsidRPr="00525985">
              <w:rPr>
                <w:rFonts w:cs="Arial"/>
                <w:sz w:val="22"/>
              </w:rPr>
              <w:t>If the reported income is below the income eligibility standard:</w:t>
            </w:r>
          </w:p>
          <w:p w14:paraId="0EDCC50A" w14:textId="77777777" w:rsidR="00525985" w:rsidRPr="00525985" w:rsidRDefault="00525985" w:rsidP="00525985">
            <w:pPr>
              <w:pStyle w:val="ListParagraph"/>
              <w:widowControl w:val="0"/>
              <w:numPr>
                <w:ilvl w:val="1"/>
                <w:numId w:val="24"/>
              </w:numPr>
              <w:ind w:left="1080"/>
              <w:contextualSpacing w:val="0"/>
              <w:rPr>
                <w:rFonts w:cs="Arial"/>
                <w:sz w:val="22"/>
              </w:rPr>
            </w:pPr>
            <w:r w:rsidRPr="00525985">
              <w:rPr>
                <w:rFonts w:cs="Arial"/>
                <w:sz w:val="22"/>
              </w:rPr>
              <w:t>The reported income and electronic verification are evaluated to determine if it is reasonably compatible with the income eligibility standard for the MAGI household.</w:t>
            </w:r>
          </w:p>
          <w:p w14:paraId="467FBE57" w14:textId="59C077BF" w:rsidR="00525985" w:rsidRPr="00525985" w:rsidRDefault="00525985" w:rsidP="00525985">
            <w:pPr>
              <w:pStyle w:val="ListParagraph"/>
              <w:widowControl w:val="0"/>
              <w:numPr>
                <w:ilvl w:val="2"/>
                <w:numId w:val="24"/>
              </w:numPr>
              <w:ind w:left="1440" w:hanging="360"/>
              <w:contextualSpacing w:val="0"/>
              <w:rPr>
                <w:rFonts w:cs="Arial"/>
                <w:sz w:val="22"/>
              </w:rPr>
            </w:pPr>
            <w:r w:rsidRPr="00525985">
              <w:rPr>
                <w:rFonts w:cs="Arial"/>
                <w:sz w:val="22"/>
              </w:rPr>
              <w:t>If the income is reasonably compatible</w:t>
            </w:r>
            <w:r w:rsidR="005023D8" w:rsidRPr="005023D8">
              <w:rPr>
                <w:rFonts w:cs="Arial"/>
                <w:sz w:val="22"/>
              </w:rPr>
              <w:t xml:space="preserve"> or when both the reported and verified income are found to be below the FPL,</w:t>
            </w:r>
            <w:r w:rsidRPr="00525985">
              <w:rPr>
                <w:rFonts w:cs="Arial"/>
                <w:sz w:val="22"/>
              </w:rPr>
              <w:t xml:space="preserve"> the reported income is used as verified income. Additional verification is not requested.</w:t>
            </w:r>
          </w:p>
          <w:p w14:paraId="2DB5E1CE" w14:textId="1CC50CE1" w:rsidR="00525985" w:rsidRPr="00525985" w:rsidRDefault="00525985" w:rsidP="00525985">
            <w:pPr>
              <w:pStyle w:val="ListParagraph"/>
              <w:widowControl w:val="0"/>
              <w:numPr>
                <w:ilvl w:val="2"/>
                <w:numId w:val="24"/>
              </w:numPr>
              <w:ind w:left="1440" w:hanging="360"/>
              <w:contextualSpacing w:val="0"/>
              <w:rPr>
                <w:rFonts w:cs="Arial"/>
                <w:sz w:val="22"/>
              </w:rPr>
            </w:pPr>
            <w:r w:rsidRPr="00525985">
              <w:rPr>
                <w:rFonts w:cs="Arial"/>
                <w:sz w:val="22"/>
              </w:rPr>
              <w:t>If the reported income is not reasonably compatible with the income eligibility standard and the EDS displays an income above the income eligibility standard, request an explanation from the applicant/beneficiary. If a reasonable explanation cannot be provided, documentation will be requested.</w:t>
            </w:r>
          </w:p>
          <w:p w14:paraId="35A45947" w14:textId="77777777" w:rsidR="00525985" w:rsidRPr="00525985" w:rsidRDefault="00525985" w:rsidP="00525985">
            <w:pPr>
              <w:pStyle w:val="ListParagraph"/>
              <w:widowControl w:val="0"/>
              <w:numPr>
                <w:ilvl w:val="1"/>
                <w:numId w:val="24"/>
              </w:numPr>
              <w:ind w:left="1080"/>
              <w:contextualSpacing w:val="0"/>
              <w:rPr>
                <w:rFonts w:cs="Arial"/>
                <w:sz w:val="22"/>
              </w:rPr>
            </w:pPr>
            <w:r w:rsidRPr="00525985">
              <w:rPr>
                <w:rFonts w:cs="Arial"/>
                <w:sz w:val="22"/>
              </w:rPr>
              <w:t>If a reported income type does not have an EDS in Cúram, verification will be requested. Refer to the table below for the types of income.</w:t>
            </w:r>
          </w:p>
          <w:p w14:paraId="7D01D088" w14:textId="77777777" w:rsidR="00525985" w:rsidRPr="00525985" w:rsidRDefault="00525985" w:rsidP="00525985">
            <w:pPr>
              <w:pStyle w:val="ListParagraph"/>
              <w:widowControl w:val="0"/>
              <w:numPr>
                <w:ilvl w:val="1"/>
                <w:numId w:val="24"/>
              </w:numPr>
              <w:ind w:left="1080"/>
              <w:contextualSpacing w:val="0"/>
              <w:rPr>
                <w:rFonts w:cs="Arial"/>
                <w:sz w:val="22"/>
              </w:rPr>
            </w:pPr>
            <w:r w:rsidRPr="00525985">
              <w:rPr>
                <w:rFonts w:cs="Arial"/>
                <w:sz w:val="22"/>
              </w:rPr>
              <w:t>If reported income is zero and there is no EDS record in Cúram, check electronic data sources in Person Composite Service (PCS).</w:t>
            </w:r>
          </w:p>
          <w:p w14:paraId="49A9E625" w14:textId="77777777" w:rsidR="00525985" w:rsidRPr="00525985" w:rsidRDefault="00525985" w:rsidP="00525985">
            <w:pPr>
              <w:pStyle w:val="ListParagraph"/>
              <w:widowControl w:val="0"/>
              <w:numPr>
                <w:ilvl w:val="2"/>
                <w:numId w:val="24"/>
              </w:numPr>
              <w:ind w:left="1469" w:hanging="389"/>
              <w:contextualSpacing w:val="0"/>
              <w:rPr>
                <w:rFonts w:cs="Arial"/>
                <w:sz w:val="22"/>
              </w:rPr>
            </w:pPr>
            <w:r w:rsidRPr="00525985">
              <w:rPr>
                <w:rFonts w:cs="Arial"/>
                <w:sz w:val="22"/>
              </w:rPr>
              <w:t>If there is a current EDS record for any member of the household, request an explanation.</w:t>
            </w:r>
          </w:p>
          <w:p w14:paraId="15EEF349" w14:textId="77777777" w:rsidR="00525985" w:rsidRPr="00525985" w:rsidRDefault="00525985" w:rsidP="00525985">
            <w:pPr>
              <w:pStyle w:val="ListParagraph"/>
              <w:widowControl w:val="0"/>
              <w:numPr>
                <w:ilvl w:val="2"/>
                <w:numId w:val="24"/>
              </w:numPr>
              <w:ind w:left="1469" w:hanging="389"/>
              <w:contextualSpacing w:val="0"/>
              <w:rPr>
                <w:rFonts w:cs="Arial"/>
                <w:sz w:val="22"/>
              </w:rPr>
            </w:pPr>
            <w:r w:rsidRPr="00525985">
              <w:rPr>
                <w:rFonts w:cs="Arial"/>
                <w:sz w:val="22"/>
              </w:rPr>
              <w:t>If there is no current EDS record for any member of the household, budget zero income.</w:t>
            </w:r>
          </w:p>
          <w:p w14:paraId="0AF7E2D5" w14:textId="71077C1B" w:rsidR="00525985" w:rsidRPr="00525985" w:rsidRDefault="00525985" w:rsidP="00525985">
            <w:pPr>
              <w:pStyle w:val="ListParagraph"/>
              <w:widowControl w:val="0"/>
              <w:numPr>
                <w:ilvl w:val="0"/>
                <w:numId w:val="24"/>
              </w:numPr>
              <w:contextualSpacing w:val="0"/>
              <w:rPr>
                <w:rFonts w:cs="Arial"/>
                <w:sz w:val="22"/>
              </w:rPr>
            </w:pPr>
            <w:r w:rsidRPr="00525985">
              <w:rPr>
                <w:rFonts w:cs="Arial"/>
                <w:sz w:val="22"/>
              </w:rPr>
              <w:t xml:space="preserve">If the reported income is above the income eligibility standard, </w:t>
            </w:r>
            <w:r w:rsidR="0063230B" w:rsidRPr="0063230B">
              <w:rPr>
                <w:rFonts w:cs="Arial"/>
                <w:sz w:val="22"/>
              </w:rPr>
              <w:t xml:space="preserve">accept the reported income and </w:t>
            </w:r>
            <w:r w:rsidRPr="00525985">
              <w:rPr>
                <w:rFonts w:cs="Arial"/>
                <w:sz w:val="22"/>
              </w:rPr>
              <w:t>deny the application.</w:t>
            </w:r>
          </w:p>
          <w:p w14:paraId="62C5B867" w14:textId="22C88941" w:rsidR="00525985" w:rsidRPr="00525985" w:rsidRDefault="00525985" w:rsidP="00525985">
            <w:pPr>
              <w:pStyle w:val="ListParagraph"/>
              <w:widowControl w:val="0"/>
              <w:numPr>
                <w:ilvl w:val="0"/>
                <w:numId w:val="24"/>
              </w:numPr>
              <w:contextualSpacing w:val="0"/>
              <w:rPr>
                <w:rFonts w:cs="Arial"/>
                <w:sz w:val="22"/>
              </w:rPr>
            </w:pPr>
            <w:r w:rsidRPr="00525985">
              <w:rPr>
                <w:rFonts w:cs="Arial"/>
                <w:sz w:val="22"/>
              </w:rPr>
              <w:t xml:space="preserve">If both the reported income and the electronic verification are above the income eligibility standard, </w:t>
            </w:r>
            <w:r w:rsidR="0063230B" w:rsidRPr="0063230B">
              <w:rPr>
                <w:rFonts w:cs="Arial"/>
                <w:sz w:val="22"/>
              </w:rPr>
              <w:t xml:space="preserve">accept the reported income and </w:t>
            </w:r>
            <w:r w:rsidRPr="00525985">
              <w:rPr>
                <w:rFonts w:cs="Arial"/>
                <w:sz w:val="22"/>
              </w:rPr>
              <w:t>deny the application.</w:t>
            </w:r>
          </w:p>
          <w:p w14:paraId="56403C01" w14:textId="77777777" w:rsidR="00525985" w:rsidRPr="008968CE" w:rsidRDefault="00525985" w:rsidP="00525985">
            <w:pPr>
              <w:widowControl w:val="0"/>
              <w:rPr>
                <w:rFonts w:cs="Arial"/>
                <w:b/>
                <w:bCs/>
                <w:sz w:val="22"/>
              </w:rPr>
            </w:pPr>
          </w:p>
          <w:p w14:paraId="794AE47A" w14:textId="77777777" w:rsidR="00525985" w:rsidRPr="008968CE" w:rsidRDefault="00525985" w:rsidP="00525985">
            <w:pPr>
              <w:widowControl w:val="0"/>
              <w:rPr>
                <w:rFonts w:cs="Arial"/>
                <w:bCs/>
                <w:sz w:val="22"/>
              </w:rPr>
            </w:pPr>
            <w:r w:rsidRPr="008968CE">
              <w:rPr>
                <w:rFonts w:cs="Arial"/>
                <w:bCs/>
                <w:sz w:val="22"/>
              </w:rPr>
              <w:t>Sources of Electronic Verification:</w:t>
            </w:r>
          </w:p>
          <w:p w14:paraId="492C0EA9" w14:textId="77777777" w:rsidR="00525985" w:rsidRPr="008968CE" w:rsidRDefault="00525985" w:rsidP="00525985">
            <w:pPr>
              <w:pStyle w:val="ListParagraph"/>
              <w:widowControl w:val="0"/>
              <w:numPr>
                <w:ilvl w:val="0"/>
                <w:numId w:val="26"/>
              </w:numPr>
              <w:contextualSpacing w:val="0"/>
              <w:rPr>
                <w:rFonts w:cs="Arial"/>
                <w:sz w:val="22"/>
              </w:rPr>
            </w:pPr>
            <w:r>
              <w:rPr>
                <w:rFonts w:cs="Arial"/>
                <w:sz w:val="22"/>
              </w:rPr>
              <w:lastRenderedPageBreak/>
              <w:t>Person Composite Service Wage Verification</w:t>
            </w:r>
          </w:p>
          <w:p w14:paraId="3A3B4A6D" w14:textId="77777777" w:rsidR="00525985" w:rsidRPr="008968CE" w:rsidRDefault="00525985" w:rsidP="00525985">
            <w:pPr>
              <w:pStyle w:val="ListParagraph"/>
              <w:widowControl w:val="0"/>
              <w:numPr>
                <w:ilvl w:val="0"/>
                <w:numId w:val="26"/>
              </w:numPr>
              <w:contextualSpacing w:val="0"/>
              <w:rPr>
                <w:rFonts w:cs="Arial"/>
                <w:sz w:val="22"/>
              </w:rPr>
            </w:pPr>
            <w:r w:rsidRPr="008968CE">
              <w:rPr>
                <w:rFonts w:cs="Arial"/>
                <w:sz w:val="22"/>
              </w:rPr>
              <w:t>Employment Security Commission (ESC) Wage Match</w:t>
            </w:r>
          </w:p>
          <w:p w14:paraId="7F2B587C" w14:textId="77777777" w:rsidR="00525985" w:rsidRPr="008968CE" w:rsidRDefault="00525985" w:rsidP="00525985">
            <w:pPr>
              <w:pStyle w:val="ListParagraph"/>
              <w:widowControl w:val="0"/>
              <w:numPr>
                <w:ilvl w:val="0"/>
                <w:numId w:val="26"/>
              </w:numPr>
              <w:contextualSpacing w:val="0"/>
              <w:rPr>
                <w:rFonts w:cs="Arial"/>
                <w:sz w:val="22"/>
              </w:rPr>
            </w:pPr>
            <w:r w:rsidRPr="008968CE">
              <w:rPr>
                <w:rFonts w:cs="Arial"/>
                <w:sz w:val="22"/>
              </w:rPr>
              <w:t>CHIP Data (SNAP/TANF)</w:t>
            </w:r>
          </w:p>
          <w:p w14:paraId="3CEE7F3D" w14:textId="77777777" w:rsidR="00525985" w:rsidRPr="008968CE" w:rsidRDefault="00525985" w:rsidP="00525985">
            <w:pPr>
              <w:pStyle w:val="ListParagraph"/>
              <w:widowControl w:val="0"/>
              <w:numPr>
                <w:ilvl w:val="0"/>
                <w:numId w:val="26"/>
              </w:numPr>
              <w:contextualSpacing w:val="0"/>
              <w:rPr>
                <w:rFonts w:cs="Arial"/>
                <w:sz w:val="22"/>
              </w:rPr>
            </w:pPr>
            <w:r w:rsidRPr="008968CE">
              <w:rPr>
                <w:rFonts w:cs="Arial"/>
                <w:sz w:val="22"/>
              </w:rPr>
              <w:t>SCDEW</w:t>
            </w:r>
          </w:p>
          <w:p w14:paraId="24941A1C" w14:textId="77777777" w:rsidR="00525985" w:rsidRPr="008968CE" w:rsidRDefault="00525985" w:rsidP="00525985">
            <w:pPr>
              <w:widowControl w:val="0"/>
              <w:rPr>
                <w:rFonts w:cs="Arial"/>
                <w:b/>
                <w:bCs/>
                <w:sz w:val="22"/>
              </w:rPr>
            </w:pPr>
          </w:p>
          <w:p w14:paraId="60BA5A91" w14:textId="193F017B" w:rsidR="00525985" w:rsidRPr="008968CE" w:rsidRDefault="00525985" w:rsidP="00525985">
            <w:pPr>
              <w:widowControl w:val="0"/>
              <w:rPr>
                <w:rFonts w:cs="Arial"/>
                <w:color w:val="FF0000"/>
                <w:sz w:val="22"/>
                <w:u w:val="single"/>
              </w:rPr>
            </w:pPr>
            <w:r w:rsidRPr="008968CE">
              <w:rPr>
                <w:rFonts w:cs="Arial"/>
                <w:bCs/>
                <w:sz w:val="22"/>
              </w:rPr>
              <w:t xml:space="preserve">Acceptable Sources of </w:t>
            </w:r>
            <w:r w:rsidRPr="008968CE">
              <w:rPr>
                <w:rFonts w:cs="Arial"/>
                <w:sz w:val="22"/>
              </w:rPr>
              <w:t>Documentation:</w:t>
            </w:r>
            <w:r w:rsidRPr="008968CE">
              <w:rPr>
                <w:rFonts w:cs="Arial"/>
                <w:b/>
                <w:bCs/>
                <w:sz w:val="22"/>
              </w:rPr>
              <w:t xml:space="preserve"> </w:t>
            </w:r>
            <w:r w:rsidRPr="008968CE">
              <w:rPr>
                <w:rFonts w:cs="Arial"/>
                <w:b/>
                <w:bCs/>
                <w:color w:val="000000"/>
                <w:sz w:val="22"/>
              </w:rPr>
              <w:t>(To be requested only if an electronic verification source and/or income does not match the reported source and/or income.)</w:t>
            </w:r>
          </w:p>
          <w:p w14:paraId="683167EE" w14:textId="77777777" w:rsidR="00525985" w:rsidRPr="008968CE" w:rsidRDefault="00525985" w:rsidP="00525985">
            <w:pPr>
              <w:widowControl w:val="0"/>
              <w:rPr>
                <w:rFonts w:cs="Arial"/>
                <w:b/>
                <w:bCs/>
                <w:color w:val="000000"/>
                <w:sz w:val="22"/>
              </w:rPr>
            </w:pPr>
          </w:p>
          <w:p w14:paraId="4A6D0DF2" w14:textId="77777777" w:rsidR="00525985" w:rsidRPr="008968CE" w:rsidRDefault="00525985" w:rsidP="00525985">
            <w:pPr>
              <w:pStyle w:val="ListParagraph"/>
              <w:widowControl w:val="0"/>
              <w:numPr>
                <w:ilvl w:val="0"/>
                <w:numId w:val="25"/>
              </w:numPr>
              <w:contextualSpacing w:val="0"/>
              <w:rPr>
                <w:rFonts w:cs="Arial"/>
                <w:sz w:val="22"/>
              </w:rPr>
            </w:pPr>
            <w:r w:rsidRPr="008968CE">
              <w:rPr>
                <w:rFonts w:cs="Arial"/>
                <w:sz w:val="22"/>
              </w:rPr>
              <w:t>DHHS Form 1245, Wage Verification</w:t>
            </w:r>
          </w:p>
          <w:p w14:paraId="54BCD9C0" w14:textId="77777777" w:rsidR="00525985" w:rsidRPr="008968CE" w:rsidRDefault="00525985" w:rsidP="00525985">
            <w:pPr>
              <w:pStyle w:val="ListParagraph"/>
              <w:widowControl w:val="0"/>
              <w:numPr>
                <w:ilvl w:val="0"/>
                <w:numId w:val="25"/>
              </w:numPr>
              <w:contextualSpacing w:val="0"/>
              <w:rPr>
                <w:rFonts w:cs="Arial"/>
                <w:sz w:val="22"/>
              </w:rPr>
            </w:pPr>
            <w:r w:rsidRPr="008968CE">
              <w:rPr>
                <w:rFonts w:cs="Arial"/>
                <w:sz w:val="22"/>
              </w:rPr>
              <w:t>Pay Stubs</w:t>
            </w:r>
          </w:p>
          <w:p w14:paraId="6BFA769C" w14:textId="212877E5" w:rsidR="00525985" w:rsidRDefault="00525985" w:rsidP="00525985">
            <w:pPr>
              <w:pStyle w:val="ListParagraph"/>
              <w:widowControl w:val="0"/>
              <w:numPr>
                <w:ilvl w:val="0"/>
                <w:numId w:val="25"/>
              </w:numPr>
              <w:contextualSpacing w:val="0"/>
              <w:rPr>
                <w:rFonts w:cs="Arial"/>
                <w:sz w:val="22"/>
              </w:rPr>
            </w:pPr>
            <w:r w:rsidRPr="008968CE">
              <w:rPr>
                <w:rFonts w:cs="Arial"/>
                <w:sz w:val="22"/>
              </w:rPr>
              <w:t>Employer’s Records</w:t>
            </w:r>
          </w:p>
          <w:p w14:paraId="288C461D" w14:textId="7E9AD7EB" w:rsidR="005023D8" w:rsidRPr="008968CE" w:rsidRDefault="005023D8" w:rsidP="00525985">
            <w:pPr>
              <w:pStyle w:val="ListParagraph"/>
              <w:widowControl w:val="0"/>
              <w:numPr>
                <w:ilvl w:val="0"/>
                <w:numId w:val="25"/>
              </w:numPr>
              <w:contextualSpacing w:val="0"/>
              <w:rPr>
                <w:rFonts w:cs="Arial"/>
                <w:sz w:val="22"/>
              </w:rPr>
            </w:pPr>
            <w:r>
              <w:rPr>
                <w:rFonts w:cs="Arial"/>
                <w:sz w:val="22"/>
              </w:rPr>
              <w:t>Collateral Calls</w:t>
            </w:r>
          </w:p>
          <w:p w14:paraId="02A5330A" w14:textId="77777777" w:rsidR="00525985" w:rsidRPr="008968CE" w:rsidRDefault="00525985" w:rsidP="00525985">
            <w:pPr>
              <w:pStyle w:val="ListParagraph"/>
              <w:widowControl w:val="0"/>
              <w:numPr>
                <w:ilvl w:val="0"/>
                <w:numId w:val="25"/>
              </w:numPr>
              <w:contextualSpacing w:val="0"/>
              <w:rPr>
                <w:rFonts w:cs="Arial"/>
                <w:sz w:val="22"/>
              </w:rPr>
            </w:pPr>
            <w:r w:rsidRPr="008968CE">
              <w:rPr>
                <w:rFonts w:cs="Arial"/>
                <w:sz w:val="22"/>
              </w:rPr>
              <w:t>Federal Income Tax records (Self-employment only)</w:t>
            </w:r>
          </w:p>
          <w:p w14:paraId="16A3BD8F" w14:textId="77777777" w:rsidR="00525985" w:rsidRPr="005023D8" w:rsidRDefault="00525985" w:rsidP="005023D8">
            <w:pPr>
              <w:widowControl w:val="0"/>
              <w:rPr>
                <w:rFonts w:cs="Arial"/>
                <w:sz w:val="22"/>
              </w:rPr>
            </w:pPr>
          </w:p>
          <w:p w14:paraId="2E4690AD" w14:textId="77777777" w:rsidR="005023D8" w:rsidRPr="00F952D3" w:rsidRDefault="005023D8" w:rsidP="005023D8">
            <w:pPr>
              <w:rPr>
                <w:rFonts w:cs="Arial"/>
                <w:sz w:val="22"/>
              </w:rPr>
            </w:pPr>
            <w:r w:rsidRPr="00F952D3">
              <w:rPr>
                <w:rFonts w:cs="Arial"/>
                <w:sz w:val="22"/>
              </w:rPr>
              <w:t>When multiple forms of income verifications are available, the eligibility worker must accept the verification in the following order:</w:t>
            </w:r>
          </w:p>
          <w:p w14:paraId="6428F93D" w14:textId="77777777" w:rsidR="005023D8" w:rsidRPr="00F952D3" w:rsidRDefault="005023D8" w:rsidP="005023D8">
            <w:pPr>
              <w:numPr>
                <w:ilvl w:val="0"/>
                <w:numId w:val="51"/>
              </w:numPr>
              <w:contextualSpacing/>
              <w:rPr>
                <w:rFonts w:ascii="Calibri" w:eastAsia="Times New Roman" w:hAnsi="Calibri"/>
                <w:sz w:val="22"/>
              </w:rPr>
            </w:pPr>
            <w:r w:rsidRPr="00F952D3">
              <w:rPr>
                <w:rFonts w:cs="Arial"/>
                <w:sz w:val="22"/>
              </w:rPr>
              <w:t>Paystubs</w:t>
            </w:r>
          </w:p>
          <w:p w14:paraId="12EE8270" w14:textId="77777777" w:rsidR="005023D8" w:rsidRPr="00F952D3" w:rsidRDefault="005023D8" w:rsidP="005023D8">
            <w:pPr>
              <w:numPr>
                <w:ilvl w:val="0"/>
                <w:numId w:val="51"/>
              </w:numPr>
              <w:contextualSpacing/>
              <w:rPr>
                <w:rFonts w:ascii="Calibri" w:eastAsia="Times New Roman" w:hAnsi="Calibri"/>
                <w:sz w:val="22"/>
              </w:rPr>
            </w:pPr>
            <w:r w:rsidRPr="00F952D3">
              <w:rPr>
                <w:rFonts w:cs="Arial"/>
                <w:sz w:val="22"/>
              </w:rPr>
              <w:t>DHHS Form 1245, Wage Verification</w:t>
            </w:r>
          </w:p>
          <w:p w14:paraId="630EBE07" w14:textId="77777777" w:rsidR="005023D8" w:rsidRPr="00F952D3" w:rsidRDefault="005023D8" w:rsidP="005023D8">
            <w:pPr>
              <w:numPr>
                <w:ilvl w:val="0"/>
                <w:numId w:val="51"/>
              </w:numPr>
              <w:contextualSpacing/>
              <w:rPr>
                <w:rFonts w:ascii="Calibri" w:eastAsia="Times New Roman" w:hAnsi="Calibri"/>
                <w:sz w:val="22"/>
              </w:rPr>
            </w:pPr>
            <w:r w:rsidRPr="00F952D3">
              <w:rPr>
                <w:rFonts w:cs="Arial"/>
                <w:sz w:val="22"/>
              </w:rPr>
              <w:t>Employer’s Records/Signed statement from the employer</w:t>
            </w:r>
          </w:p>
          <w:p w14:paraId="479D0D5A" w14:textId="77777777" w:rsidR="005023D8" w:rsidRPr="00F952D3" w:rsidRDefault="005023D8" w:rsidP="005023D8">
            <w:pPr>
              <w:numPr>
                <w:ilvl w:val="0"/>
                <w:numId w:val="51"/>
              </w:numPr>
              <w:contextualSpacing/>
              <w:rPr>
                <w:rFonts w:ascii="Calibri" w:eastAsia="Times New Roman" w:hAnsi="Calibri"/>
                <w:sz w:val="22"/>
              </w:rPr>
            </w:pPr>
            <w:r w:rsidRPr="00F952D3">
              <w:rPr>
                <w:rFonts w:cs="Arial"/>
                <w:sz w:val="22"/>
              </w:rPr>
              <w:t>Federal Income Tax Records (Self-Employment only)</w:t>
            </w:r>
          </w:p>
          <w:p w14:paraId="6F16045E" w14:textId="77777777" w:rsidR="005023D8" w:rsidRPr="00F952D3" w:rsidRDefault="005023D8" w:rsidP="005023D8">
            <w:pPr>
              <w:numPr>
                <w:ilvl w:val="0"/>
                <w:numId w:val="51"/>
              </w:numPr>
              <w:contextualSpacing/>
              <w:rPr>
                <w:rFonts w:ascii="Calibri" w:eastAsia="Times New Roman" w:hAnsi="Calibri"/>
                <w:sz w:val="22"/>
              </w:rPr>
            </w:pPr>
            <w:r w:rsidRPr="00F952D3">
              <w:rPr>
                <w:rFonts w:cs="Arial"/>
                <w:sz w:val="22"/>
              </w:rPr>
              <w:t>Person Composite Service (PCS) Verification</w:t>
            </w:r>
          </w:p>
          <w:p w14:paraId="3AB27FB6" w14:textId="77777777" w:rsidR="005023D8" w:rsidRPr="00F952D3" w:rsidRDefault="005023D8" w:rsidP="005023D8">
            <w:pPr>
              <w:numPr>
                <w:ilvl w:val="0"/>
                <w:numId w:val="51"/>
              </w:numPr>
              <w:contextualSpacing/>
              <w:rPr>
                <w:rFonts w:ascii="Calibri" w:eastAsia="Times New Roman" w:hAnsi="Calibri"/>
                <w:sz w:val="22"/>
              </w:rPr>
            </w:pPr>
            <w:r w:rsidRPr="00F952D3">
              <w:rPr>
                <w:rFonts w:cs="Arial"/>
                <w:sz w:val="22"/>
              </w:rPr>
              <w:t>Employment Security Commission (ESC) Wage Match</w:t>
            </w:r>
          </w:p>
          <w:p w14:paraId="6CDA42CE" w14:textId="77777777" w:rsidR="005023D8" w:rsidRPr="00F952D3" w:rsidRDefault="005023D8" w:rsidP="005023D8">
            <w:pPr>
              <w:numPr>
                <w:ilvl w:val="0"/>
                <w:numId w:val="51"/>
              </w:numPr>
              <w:contextualSpacing/>
              <w:rPr>
                <w:rFonts w:ascii="Calibri" w:eastAsia="Times New Roman" w:hAnsi="Calibri"/>
                <w:sz w:val="22"/>
              </w:rPr>
            </w:pPr>
            <w:r w:rsidRPr="00F952D3">
              <w:rPr>
                <w:rFonts w:cs="Arial"/>
                <w:sz w:val="22"/>
              </w:rPr>
              <w:t>CHIP Data (SNAP/TANF)</w:t>
            </w:r>
          </w:p>
          <w:p w14:paraId="0C41C2F0" w14:textId="77777777" w:rsidR="005023D8" w:rsidRPr="00F952D3" w:rsidRDefault="005023D8" w:rsidP="005023D8">
            <w:pPr>
              <w:rPr>
                <w:rFonts w:cs="Arial"/>
                <w:sz w:val="22"/>
              </w:rPr>
            </w:pPr>
          </w:p>
          <w:p w14:paraId="51E02C74" w14:textId="6B883F2A" w:rsidR="005023D8" w:rsidRPr="00F952D3" w:rsidRDefault="005023D8" w:rsidP="005023D8">
            <w:pPr>
              <w:rPr>
                <w:rFonts w:cs="Arial"/>
                <w:sz w:val="22"/>
              </w:rPr>
            </w:pPr>
            <w:r w:rsidRPr="00F952D3">
              <w:rPr>
                <w:rFonts w:cs="Arial"/>
                <w:sz w:val="22"/>
              </w:rPr>
              <w:t>Any electronic data source where the history is not kept in Cúram should be uploaded to OnBase. You must also document in S</w:t>
            </w:r>
            <w:r w:rsidRPr="005023D8">
              <w:rPr>
                <w:rFonts w:cs="Arial"/>
                <w:sz w:val="22"/>
              </w:rPr>
              <w:t xml:space="preserve">ystem of Record </w:t>
            </w:r>
            <w:r w:rsidRPr="00F952D3">
              <w:rPr>
                <w:rFonts w:cs="Arial"/>
                <w:sz w:val="22"/>
              </w:rPr>
              <w:t xml:space="preserve">Notes Screen </w:t>
            </w:r>
            <w:r w:rsidRPr="00F952D3">
              <w:rPr>
                <w:rFonts w:cs="Arial"/>
                <w:sz w:val="22"/>
                <w:u w:val="single"/>
              </w:rPr>
              <w:t>and</w:t>
            </w:r>
            <w:r w:rsidRPr="00F952D3">
              <w:rPr>
                <w:rFonts w:cs="Arial"/>
                <w:sz w:val="22"/>
              </w:rPr>
              <w:t xml:space="preserve"> in OnBase</w:t>
            </w:r>
            <w:r w:rsidRPr="00F952D3">
              <w:rPr>
                <w:rFonts w:cs="Arial"/>
                <w:sz w:val="22"/>
                <w:u w:val="single"/>
              </w:rPr>
              <w:t xml:space="preserve"> on the Documentation Template</w:t>
            </w:r>
            <w:r w:rsidRPr="00F952D3">
              <w:rPr>
                <w:rFonts w:cs="Arial"/>
                <w:sz w:val="22"/>
              </w:rPr>
              <w:t xml:space="preserve"> </w:t>
            </w:r>
            <w:r w:rsidRPr="005023D8">
              <w:rPr>
                <w:rFonts w:eastAsia="Arial" w:cs="Arial"/>
                <w:sz w:val="22"/>
              </w:rPr>
              <w:t>what method of</w:t>
            </w:r>
            <w:r w:rsidRPr="00F952D3">
              <w:rPr>
                <w:rFonts w:cs="Arial"/>
                <w:sz w:val="22"/>
              </w:rPr>
              <w:t xml:space="preserve"> verification was used for the determination. </w:t>
            </w:r>
          </w:p>
          <w:p w14:paraId="345376D5" w14:textId="77777777" w:rsidR="00525985" w:rsidRPr="008968CE" w:rsidRDefault="00525985" w:rsidP="00525985">
            <w:pPr>
              <w:widowControl w:val="0"/>
              <w:rPr>
                <w:rFonts w:cs="Arial"/>
                <w:b/>
                <w:sz w:val="22"/>
              </w:rPr>
            </w:pPr>
          </w:p>
        </w:tc>
      </w:tr>
    </w:tbl>
    <w:p w14:paraId="5CB832F7" w14:textId="77777777" w:rsidR="00525985" w:rsidRPr="008968CE" w:rsidRDefault="00525985" w:rsidP="00525985">
      <w:pPr>
        <w:widowControl w:val="0"/>
        <w:jc w:val="both"/>
        <w:rPr>
          <w:rFonts w:cs="Arial"/>
          <w:sz w:val="22"/>
        </w:rPr>
      </w:pPr>
    </w:p>
    <w:tbl>
      <w:tblPr>
        <w:tblStyle w:val="TableGrid"/>
        <w:tblW w:w="5000" w:type="pct"/>
        <w:tblLook w:val="04A0" w:firstRow="1" w:lastRow="0" w:firstColumn="1" w:lastColumn="0" w:noHBand="0" w:noVBand="1"/>
      </w:tblPr>
      <w:tblGrid>
        <w:gridCol w:w="5148"/>
        <w:gridCol w:w="5148"/>
      </w:tblGrid>
      <w:tr w:rsidR="00525985" w:rsidRPr="00525985" w14:paraId="7A2FCDD4" w14:textId="77777777" w:rsidTr="00525985">
        <w:tc>
          <w:tcPr>
            <w:tcW w:w="5000" w:type="pct"/>
            <w:gridSpan w:val="2"/>
          </w:tcPr>
          <w:p w14:paraId="218804E0" w14:textId="77777777" w:rsidR="00525985" w:rsidRPr="00525985" w:rsidRDefault="00525985" w:rsidP="00525985">
            <w:pPr>
              <w:jc w:val="center"/>
              <w:rPr>
                <w:b/>
                <w:bCs/>
                <w:szCs w:val="24"/>
              </w:rPr>
            </w:pPr>
            <w:r w:rsidRPr="00525985">
              <w:rPr>
                <w:b/>
                <w:bCs/>
                <w:szCs w:val="24"/>
              </w:rPr>
              <w:t>Income Types without an Electronic Data Source in Cúram</w:t>
            </w:r>
          </w:p>
        </w:tc>
      </w:tr>
      <w:tr w:rsidR="00525985" w:rsidRPr="00525985" w14:paraId="7EB0172B" w14:textId="77777777" w:rsidTr="00525985">
        <w:tc>
          <w:tcPr>
            <w:tcW w:w="2500" w:type="pct"/>
          </w:tcPr>
          <w:p w14:paraId="16F830A9" w14:textId="77777777" w:rsidR="00525985" w:rsidRPr="00525985" w:rsidRDefault="00525985" w:rsidP="00CD0E5F">
            <w:pPr>
              <w:pStyle w:val="ListParagraph"/>
              <w:numPr>
                <w:ilvl w:val="0"/>
                <w:numId w:val="45"/>
              </w:numPr>
              <w:rPr>
                <w:sz w:val="22"/>
              </w:rPr>
            </w:pPr>
            <w:r w:rsidRPr="00525985">
              <w:rPr>
                <w:sz w:val="22"/>
              </w:rPr>
              <w:t>Alimony and Maintenance income</w:t>
            </w:r>
          </w:p>
          <w:p w14:paraId="4A6F7393" w14:textId="77777777" w:rsidR="00525985" w:rsidRPr="00525985" w:rsidRDefault="00525985" w:rsidP="00CD0E5F">
            <w:pPr>
              <w:pStyle w:val="ListParagraph"/>
              <w:numPr>
                <w:ilvl w:val="0"/>
                <w:numId w:val="45"/>
              </w:numPr>
              <w:rPr>
                <w:sz w:val="22"/>
              </w:rPr>
            </w:pPr>
            <w:r w:rsidRPr="00525985">
              <w:rPr>
                <w:sz w:val="22"/>
              </w:rPr>
              <w:t>American Indian Alaska Native income</w:t>
            </w:r>
          </w:p>
          <w:p w14:paraId="30B1A060" w14:textId="77777777" w:rsidR="00525985" w:rsidRPr="00525985" w:rsidRDefault="00525985" w:rsidP="00CD0E5F">
            <w:pPr>
              <w:pStyle w:val="ListParagraph"/>
              <w:numPr>
                <w:ilvl w:val="0"/>
                <w:numId w:val="45"/>
              </w:numPr>
              <w:rPr>
                <w:sz w:val="22"/>
              </w:rPr>
            </w:pPr>
            <w:r w:rsidRPr="00525985">
              <w:rPr>
                <w:sz w:val="22"/>
              </w:rPr>
              <w:t>Dividend income</w:t>
            </w:r>
          </w:p>
          <w:p w14:paraId="296251C7" w14:textId="77777777" w:rsidR="00525985" w:rsidRPr="00525985" w:rsidRDefault="00525985" w:rsidP="00CD0E5F">
            <w:pPr>
              <w:pStyle w:val="ListParagraph"/>
              <w:numPr>
                <w:ilvl w:val="0"/>
                <w:numId w:val="45"/>
              </w:numPr>
              <w:rPr>
                <w:sz w:val="22"/>
              </w:rPr>
            </w:pPr>
            <w:r w:rsidRPr="00525985">
              <w:rPr>
                <w:sz w:val="22"/>
              </w:rPr>
              <w:t>Foreign Income</w:t>
            </w:r>
          </w:p>
          <w:p w14:paraId="3BE7FD09" w14:textId="77777777" w:rsidR="00525985" w:rsidRPr="00525985" w:rsidRDefault="00525985" w:rsidP="00CD0E5F">
            <w:pPr>
              <w:pStyle w:val="ListParagraph"/>
              <w:numPr>
                <w:ilvl w:val="0"/>
                <w:numId w:val="45"/>
              </w:numPr>
              <w:rPr>
                <w:sz w:val="22"/>
              </w:rPr>
            </w:pPr>
            <w:r w:rsidRPr="00525985">
              <w:rPr>
                <w:sz w:val="22"/>
              </w:rPr>
              <w:t>Income From IRS</w:t>
            </w:r>
          </w:p>
          <w:p w14:paraId="4DE30F85" w14:textId="77777777" w:rsidR="00525985" w:rsidRPr="00525985" w:rsidRDefault="00525985" w:rsidP="00CD0E5F">
            <w:pPr>
              <w:pStyle w:val="ListParagraph"/>
              <w:numPr>
                <w:ilvl w:val="0"/>
                <w:numId w:val="45"/>
              </w:numPr>
              <w:rPr>
                <w:sz w:val="22"/>
              </w:rPr>
            </w:pPr>
            <w:r w:rsidRPr="00525985">
              <w:rPr>
                <w:sz w:val="22"/>
              </w:rPr>
              <w:t>Net Self Employment Income</w:t>
            </w:r>
          </w:p>
          <w:p w14:paraId="1AD74593" w14:textId="77777777" w:rsidR="00525985" w:rsidRPr="00525985" w:rsidRDefault="00525985" w:rsidP="00CD0E5F">
            <w:pPr>
              <w:pStyle w:val="ListParagraph"/>
              <w:numPr>
                <w:ilvl w:val="0"/>
                <w:numId w:val="45"/>
              </w:numPr>
              <w:rPr>
                <w:sz w:val="22"/>
              </w:rPr>
            </w:pPr>
            <w:r w:rsidRPr="00525985">
              <w:rPr>
                <w:sz w:val="22"/>
              </w:rPr>
              <w:t>Pension Retirement income</w:t>
            </w:r>
          </w:p>
          <w:p w14:paraId="4F94CD3A" w14:textId="77777777" w:rsidR="00525985" w:rsidRPr="00525985" w:rsidRDefault="00525985" w:rsidP="00CD0E5F">
            <w:pPr>
              <w:pStyle w:val="ListParagraph"/>
              <w:numPr>
                <w:ilvl w:val="0"/>
                <w:numId w:val="45"/>
              </w:numPr>
              <w:rPr>
                <w:sz w:val="22"/>
              </w:rPr>
            </w:pPr>
            <w:r w:rsidRPr="00525985">
              <w:rPr>
                <w:sz w:val="22"/>
              </w:rPr>
              <w:t>Interest income</w:t>
            </w:r>
          </w:p>
          <w:p w14:paraId="1A920616" w14:textId="77777777" w:rsidR="00525985" w:rsidRPr="00525985" w:rsidRDefault="00525985" w:rsidP="00CD0E5F">
            <w:pPr>
              <w:pStyle w:val="ListParagraph"/>
              <w:numPr>
                <w:ilvl w:val="0"/>
                <w:numId w:val="45"/>
              </w:numPr>
              <w:rPr>
                <w:sz w:val="22"/>
              </w:rPr>
            </w:pPr>
            <w:r w:rsidRPr="00525985">
              <w:rPr>
                <w:sz w:val="22"/>
              </w:rPr>
              <w:t>Prizes/Awards income</w:t>
            </w:r>
          </w:p>
          <w:p w14:paraId="3A89C412" w14:textId="77777777" w:rsidR="00525985" w:rsidRPr="00525985" w:rsidRDefault="00525985" w:rsidP="00CD0E5F">
            <w:pPr>
              <w:pStyle w:val="ListParagraph"/>
              <w:numPr>
                <w:ilvl w:val="0"/>
                <w:numId w:val="45"/>
              </w:numPr>
              <w:rPr>
                <w:sz w:val="22"/>
              </w:rPr>
            </w:pPr>
            <w:r w:rsidRPr="00525985">
              <w:rPr>
                <w:sz w:val="22"/>
              </w:rPr>
              <w:t>Rental or Royalty income</w:t>
            </w:r>
          </w:p>
        </w:tc>
        <w:tc>
          <w:tcPr>
            <w:tcW w:w="2500" w:type="pct"/>
          </w:tcPr>
          <w:p w14:paraId="752DA2A4" w14:textId="3B22A110" w:rsidR="00525985" w:rsidRPr="00525985" w:rsidRDefault="00525985" w:rsidP="00CD0E5F">
            <w:pPr>
              <w:pStyle w:val="ListParagraph"/>
              <w:numPr>
                <w:ilvl w:val="0"/>
                <w:numId w:val="45"/>
              </w:numPr>
              <w:rPr>
                <w:sz w:val="22"/>
              </w:rPr>
            </w:pPr>
            <w:r w:rsidRPr="00525985">
              <w:rPr>
                <w:sz w:val="22"/>
              </w:rPr>
              <w:t>Scholarship Payments income</w:t>
            </w:r>
          </w:p>
          <w:p w14:paraId="72C56D2E" w14:textId="77777777" w:rsidR="00525985" w:rsidRPr="00525985" w:rsidRDefault="00525985" w:rsidP="00CD0E5F">
            <w:pPr>
              <w:pStyle w:val="ListParagraph"/>
              <w:numPr>
                <w:ilvl w:val="0"/>
                <w:numId w:val="45"/>
              </w:numPr>
              <w:rPr>
                <w:sz w:val="22"/>
              </w:rPr>
            </w:pPr>
            <w:r w:rsidRPr="00525985">
              <w:rPr>
                <w:sz w:val="22"/>
              </w:rPr>
              <w:t>Social Security Benefits income</w:t>
            </w:r>
          </w:p>
          <w:p w14:paraId="1AFA6471" w14:textId="77777777" w:rsidR="00525985" w:rsidRPr="00525985" w:rsidRDefault="00525985" w:rsidP="00CD0E5F">
            <w:pPr>
              <w:pStyle w:val="ListParagraph"/>
              <w:numPr>
                <w:ilvl w:val="0"/>
                <w:numId w:val="45"/>
              </w:numPr>
              <w:rPr>
                <w:sz w:val="22"/>
              </w:rPr>
            </w:pPr>
            <w:r w:rsidRPr="00525985">
              <w:rPr>
                <w:sz w:val="22"/>
              </w:rPr>
              <w:t>Other income</w:t>
            </w:r>
          </w:p>
          <w:p w14:paraId="12EBF7BA" w14:textId="77777777" w:rsidR="00525985" w:rsidRPr="00525985" w:rsidRDefault="00525985" w:rsidP="00CD0E5F">
            <w:pPr>
              <w:pStyle w:val="ListParagraph"/>
              <w:numPr>
                <w:ilvl w:val="0"/>
                <w:numId w:val="45"/>
              </w:numPr>
              <w:rPr>
                <w:sz w:val="22"/>
              </w:rPr>
            </w:pPr>
            <w:r w:rsidRPr="00525985">
              <w:rPr>
                <w:sz w:val="22"/>
              </w:rPr>
              <w:t>Capital Gains income</w:t>
            </w:r>
          </w:p>
          <w:p w14:paraId="018B68A6" w14:textId="77777777" w:rsidR="00525985" w:rsidRPr="00525985" w:rsidRDefault="00525985" w:rsidP="00CD0E5F">
            <w:pPr>
              <w:pStyle w:val="ListParagraph"/>
              <w:numPr>
                <w:ilvl w:val="0"/>
                <w:numId w:val="45"/>
              </w:numPr>
              <w:rPr>
                <w:sz w:val="22"/>
              </w:rPr>
            </w:pPr>
            <w:r w:rsidRPr="00525985">
              <w:rPr>
                <w:sz w:val="22"/>
              </w:rPr>
              <w:t>Sum Amount income</w:t>
            </w:r>
          </w:p>
          <w:p w14:paraId="5C3A661E" w14:textId="77777777" w:rsidR="00525985" w:rsidRPr="00525985" w:rsidRDefault="00525985" w:rsidP="00CD0E5F">
            <w:pPr>
              <w:pStyle w:val="ListParagraph"/>
              <w:numPr>
                <w:ilvl w:val="0"/>
                <w:numId w:val="45"/>
              </w:numPr>
              <w:rPr>
                <w:sz w:val="22"/>
              </w:rPr>
            </w:pPr>
            <w:r w:rsidRPr="00525985">
              <w:rPr>
                <w:sz w:val="22"/>
              </w:rPr>
              <w:t>Exempt Interest income</w:t>
            </w:r>
          </w:p>
          <w:p w14:paraId="476C877B" w14:textId="77777777" w:rsidR="00525985" w:rsidRPr="00525985" w:rsidRDefault="00525985" w:rsidP="00CD0E5F">
            <w:pPr>
              <w:pStyle w:val="ListParagraph"/>
              <w:numPr>
                <w:ilvl w:val="0"/>
                <w:numId w:val="45"/>
              </w:numPr>
              <w:rPr>
                <w:sz w:val="22"/>
              </w:rPr>
            </w:pPr>
            <w:r w:rsidRPr="00525985">
              <w:rPr>
                <w:sz w:val="22"/>
              </w:rPr>
              <w:t>Mortgage Note income</w:t>
            </w:r>
          </w:p>
          <w:p w14:paraId="29966548" w14:textId="77777777" w:rsidR="00525985" w:rsidRPr="00525985" w:rsidRDefault="00525985" w:rsidP="00CD0E5F">
            <w:pPr>
              <w:pStyle w:val="ListParagraph"/>
              <w:numPr>
                <w:ilvl w:val="0"/>
                <w:numId w:val="45"/>
              </w:numPr>
              <w:rPr>
                <w:sz w:val="22"/>
              </w:rPr>
            </w:pPr>
            <w:r w:rsidRPr="00525985">
              <w:rPr>
                <w:sz w:val="22"/>
              </w:rPr>
              <w:t>Military Allotment income</w:t>
            </w:r>
          </w:p>
          <w:p w14:paraId="09B84EB4" w14:textId="77777777" w:rsidR="00525985" w:rsidRPr="00525985" w:rsidRDefault="00525985" w:rsidP="00CD0E5F">
            <w:pPr>
              <w:pStyle w:val="ListParagraph"/>
              <w:numPr>
                <w:ilvl w:val="0"/>
                <w:numId w:val="45"/>
              </w:numPr>
              <w:rPr>
                <w:sz w:val="22"/>
              </w:rPr>
            </w:pPr>
            <w:r w:rsidRPr="00525985">
              <w:rPr>
                <w:sz w:val="22"/>
              </w:rPr>
              <w:t>Farming/Fishing income</w:t>
            </w:r>
          </w:p>
        </w:tc>
      </w:tr>
    </w:tbl>
    <w:p w14:paraId="4475CD46" w14:textId="77777777" w:rsidR="00525985" w:rsidRDefault="00525985" w:rsidP="00525985"/>
    <w:p w14:paraId="0E1C2567" w14:textId="7AF4F28F" w:rsidR="007471C0" w:rsidRPr="008968CE" w:rsidRDefault="00876C68" w:rsidP="00175B87">
      <w:pPr>
        <w:pStyle w:val="ManualHeading2"/>
        <w:keepNext w:val="0"/>
      </w:pPr>
      <w:bookmarkStart w:id="14" w:name="_Toc44446730"/>
      <w:r w:rsidRPr="008968CE">
        <w:t>203.04.0</w:t>
      </w:r>
      <w:r w:rsidR="00625626" w:rsidRPr="008968CE">
        <w:t>2C</w:t>
      </w:r>
      <w:r w:rsidR="00693DFD" w:rsidRPr="008968CE">
        <w:tab/>
      </w:r>
      <w:r w:rsidR="007471C0" w:rsidRPr="008968CE">
        <w:t>Calculating Prospective Income from a New Source</w:t>
      </w:r>
      <w:bookmarkEnd w:id="9"/>
      <w:bookmarkEnd w:id="10"/>
      <w:bookmarkEnd w:id="11"/>
      <w:bookmarkEnd w:id="12"/>
      <w:bookmarkEnd w:id="14"/>
    </w:p>
    <w:p w14:paraId="7CF4F24C" w14:textId="7311C5DD" w:rsidR="0082131B" w:rsidRPr="00403B17" w:rsidRDefault="0082131B" w:rsidP="00175B87">
      <w:pPr>
        <w:widowControl w:val="0"/>
        <w:jc w:val="right"/>
        <w:rPr>
          <w:rFonts w:cs="Arial"/>
          <w:sz w:val="16"/>
          <w:szCs w:val="16"/>
        </w:rPr>
      </w:pPr>
      <w:r w:rsidRPr="00403B17">
        <w:rPr>
          <w:rFonts w:cs="Arial"/>
          <w:sz w:val="16"/>
          <w:szCs w:val="16"/>
        </w:rPr>
        <w:t>(</w:t>
      </w:r>
      <w:r w:rsidR="005D5894">
        <w:rPr>
          <w:rFonts w:cs="Arial"/>
          <w:sz w:val="16"/>
          <w:szCs w:val="16"/>
        </w:rPr>
        <w:t xml:space="preserve">Rev. 05/01/2017, </w:t>
      </w:r>
      <w:r w:rsidRPr="00403B17">
        <w:rPr>
          <w:rFonts w:cs="Arial"/>
          <w:sz w:val="16"/>
          <w:szCs w:val="16"/>
        </w:rPr>
        <w:t xml:space="preserve">Eff. </w:t>
      </w:r>
      <w:r w:rsidR="005D5894">
        <w:rPr>
          <w:rFonts w:cs="Arial"/>
          <w:sz w:val="16"/>
          <w:szCs w:val="16"/>
        </w:rPr>
        <w:t>10</w:t>
      </w:r>
      <w:r w:rsidRPr="00403B17">
        <w:rPr>
          <w:rFonts w:cs="Arial"/>
          <w:sz w:val="16"/>
          <w:szCs w:val="16"/>
        </w:rPr>
        <w:t>/01/1</w:t>
      </w:r>
      <w:r w:rsidR="005D5894">
        <w:rPr>
          <w:rFonts w:cs="Arial"/>
          <w:sz w:val="16"/>
          <w:szCs w:val="16"/>
        </w:rPr>
        <w:t>6</w:t>
      </w:r>
      <w:r w:rsidRPr="00403B17">
        <w:rPr>
          <w:rFonts w:cs="Arial"/>
          <w:sz w:val="16"/>
          <w:szCs w:val="16"/>
        </w:rPr>
        <w:t>)</w:t>
      </w:r>
    </w:p>
    <w:p w14:paraId="1667DAAE" w14:textId="346D5F70" w:rsidR="007471C0" w:rsidRPr="008968CE" w:rsidRDefault="007471C0" w:rsidP="00175B87">
      <w:pPr>
        <w:pStyle w:val="BodyText2"/>
        <w:widowControl w:val="0"/>
        <w:spacing w:line="240" w:lineRule="auto"/>
        <w:jc w:val="both"/>
        <w:rPr>
          <w:rFonts w:cs="Arial"/>
          <w:color w:val="000000"/>
        </w:rPr>
      </w:pPr>
      <w:r w:rsidRPr="008968CE">
        <w:rPr>
          <w:rFonts w:cs="Arial"/>
          <w:bCs/>
          <w:color w:val="000000"/>
        </w:rPr>
        <w:t xml:space="preserve">If a beneficiary </w:t>
      </w:r>
      <w:r w:rsidR="001C4E4A" w:rsidRPr="008968CE">
        <w:rPr>
          <w:rFonts w:cs="Arial"/>
          <w:bCs/>
          <w:color w:val="000000"/>
        </w:rPr>
        <w:t>(</w:t>
      </w:r>
      <w:proofErr w:type="spellStart"/>
      <w:r w:rsidR="001C4E4A" w:rsidRPr="008968CE">
        <w:rPr>
          <w:rFonts w:cs="Arial"/>
          <w:bCs/>
          <w:color w:val="000000"/>
        </w:rPr>
        <w:t>i</w:t>
      </w:r>
      <w:proofErr w:type="spellEnd"/>
      <w:r w:rsidR="001C4E4A" w:rsidRPr="008968CE">
        <w:rPr>
          <w:rFonts w:cs="Arial"/>
          <w:bCs/>
          <w:color w:val="000000"/>
        </w:rPr>
        <w:t xml:space="preserve">) </w:t>
      </w:r>
      <w:r w:rsidRPr="008968CE">
        <w:rPr>
          <w:rFonts w:cs="Arial"/>
          <w:bCs/>
          <w:color w:val="000000"/>
        </w:rPr>
        <w:t xml:space="preserve">begins receiving income from a new source after a job change or a period of no income and </w:t>
      </w:r>
      <w:r w:rsidR="001C4E4A" w:rsidRPr="008968CE">
        <w:rPr>
          <w:rFonts w:cs="Arial"/>
          <w:bCs/>
          <w:color w:val="000000"/>
        </w:rPr>
        <w:t xml:space="preserve">(ii) </w:t>
      </w:r>
      <w:r w:rsidRPr="008968CE">
        <w:rPr>
          <w:rFonts w:cs="Arial"/>
          <w:bCs/>
          <w:color w:val="000000"/>
        </w:rPr>
        <w:t>has received at least one check from the new source,</w:t>
      </w:r>
      <w:r w:rsidR="001C4E4A" w:rsidRPr="008968CE">
        <w:rPr>
          <w:rFonts w:cs="Arial"/>
          <w:bCs/>
          <w:color w:val="000000"/>
        </w:rPr>
        <w:t xml:space="preserve"> then</w:t>
      </w:r>
      <w:r w:rsidRPr="008968CE">
        <w:rPr>
          <w:rFonts w:cs="Arial"/>
          <w:bCs/>
          <w:color w:val="000000"/>
        </w:rPr>
        <w:t xml:space="preserve"> </w:t>
      </w:r>
      <w:r w:rsidRPr="008968CE">
        <w:rPr>
          <w:rFonts w:cs="Arial"/>
          <w:color w:val="000000"/>
        </w:rPr>
        <w:t xml:space="preserve">a best estimate of monthly income should be documented in the case record. It is recommended that the </w:t>
      </w:r>
      <w:r w:rsidRPr="008968CE">
        <w:rPr>
          <w:rFonts w:cs="Arial"/>
          <w:color w:val="000000"/>
        </w:rPr>
        <w:lastRenderedPageBreak/>
        <w:t>DHHS Form 1221, Medicaid Contact Report, or the MEDS</w:t>
      </w:r>
      <w:r w:rsidR="001C4E4A" w:rsidRPr="008968CE">
        <w:rPr>
          <w:rFonts w:cs="Arial"/>
          <w:color w:val="000000"/>
        </w:rPr>
        <w:t>/</w:t>
      </w:r>
      <w:r w:rsidR="00870951">
        <w:rPr>
          <w:rFonts w:cs="Arial"/>
          <w:color w:val="000000"/>
        </w:rPr>
        <w:t>Cúram</w:t>
      </w:r>
      <w:r w:rsidRPr="008968CE">
        <w:rPr>
          <w:rFonts w:cs="Arial"/>
          <w:color w:val="000000"/>
        </w:rPr>
        <w:t xml:space="preserve"> Notes </w:t>
      </w:r>
      <w:r w:rsidR="001C4E4A" w:rsidRPr="008968CE">
        <w:rPr>
          <w:rFonts w:cs="Arial"/>
          <w:color w:val="000000"/>
        </w:rPr>
        <w:t>S</w:t>
      </w:r>
      <w:r w:rsidRPr="008968CE">
        <w:rPr>
          <w:rFonts w:cs="Arial"/>
          <w:color w:val="000000"/>
        </w:rPr>
        <w:t xml:space="preserve">creen be used for this purpose. </w:t>
      </w:r>
      <w:r w:rsidRPr="008968CE">
        <w:rPr>
          <w:rFonts w:cs="Arial"/>
          <w:bCs/>
          <w:color w:val="000000"/>
        </w:rPr>
        <w:t xml:space="preserve">If the applicant/beneficiary </w:t>
      </w:r>
      <w:r w:rsidR="001C4E4A" w:rsidRPr="008968CE">
        <w:rPr>
          <w:rFonts w:cs="Arial"/>
          <w:bCs/>
          <w:color w:val="000000"/>
        </w:rPr>
        <w:t>(</w:t>
      </w:r>
      <w:proofErr w:type="spellStart"/>
      <w:r w:rsidR="001C4E4A" w:rsidRPr="008968CE">
        <w:rPr>
          <w:rFonts w:cs="Arial"/>
          <w:bCs/>
          <w:color w:val="000000"/>
        </w:rPr>
        <w:t>i</w:t>
      </w:r>
      <w:proofErr w:type="spellEnd"/>
      <w:r w:rsidR="001C4E4A" w:rsidRPr="008968CE">
        <w:rPr>
          <w:rFonts w:cs="Arial"/>
          <w:bCs/>
          <w:color w:val="000000"/>
        </w:rPr>
        <w:t xml:space="preserve">) </w:t>
      </w:r>
      <w:r w:rsidRPr="008968CE">
        <w:rPr>
          <w:rFonts w:cs="Arial"/>
          <w:bCs/>
          <w:color w:val="000000"/>
        </w:rPr>
        <w:t xml:space="preserve">has started a new job but </w:t>
      </w:r>
      <w:r w:rsidR="001C4E4A" w:rsidRPr="008968CE">
        <w:rPr>
          <w:rFonts w:cs="Arial"/>
          <w:bCs/>
          <w:color w:val="000000"/>
        </w:rPr>
        <w:t xml:space="preserve">(ii) </w:t>
      </w:r>
      <w:r w:rsidRPr="008968CE">
        <w:rPr>
          <w:rFonts w:cs="Arial"/>
          <w:bCs/>
          <w:color w:val="000000"/>
        </w:rPr>
        <w:t xml:space="preserve">has not received a check in the four weeks prior to the application/review, </w:t>
      </w:r>
      <w:r w:rsidR="001C4E4A" w:rsidRPr="008968CE">
        <w:rPr>
          <w:rFonts w:cs="Arial"/>
          <w:bCs/>
          <w:color w:val="000000"/>
        </w:rPr>
        <w:t xml:space="preserve">then </w:t>
      </w:r>
      <w:r w:rsidRPr="008968CE">
        <w:rPr>
          <w:rFonts w:cs="Arial"/>
          <w:bCs/>
          <w:color w:val="000000"/>
        </w:rPr>
        <w:t xml:space="preserve">the case must be budgeted as zero income. The </w:t>
      </w:r>
      <w:r w:rsidR="001C4E4A" w:rsidRPr="008968CE">
        <w:rPr>
          <w:rFonts w:cs="Arial"/>
          <w:bCs/>
          <w:color w:val="000000"/>
        </w:rPr>
        <w:t>Eligibility W</w:t>
      </w:r>
      <w:r w:rsidRPr="008968CE">
        <w:rPr>
          <w:rFonts w:cs="Arial"/>
          <w:bCs/>
          <w:color w:val="000000"/>
        </w:rPr>
        <w:t>orker should follow-up once the individual has received a check to re</w:t>
      </w:r>
      <w:r w:rsidR="00C3495D" w:rsidRPr="008968CE">
        <w:rPr>
          <w:rFonts w:cs="Arial"/>
          <w:bCs/>
          <w:color w:val="000000"/>
        </w:rPr>
        <w:t>-</w:t>
      </w:r>
      <w:r w:rsidRPr="008968CE">
        <w:rPr>
          <w:rFonts w:cs="Arial"/>
          <w:bCs/>
          <w:color w:val="000000"/>
        </w:rPr>
        <w:t>budget the case.</w:t>
      </w:r>
    </w:p>
    <w:p w14:paraId="5E9EEA81" w14:textId="77777777" w:rsidR="005B663B" w:rsidRPr="008968CE" w:rsidRDefault="005B663B" w:rsidP="00175B87">
      <w:pPr>
        <w:widowControl w:val="0"/>
        <w:rPr>
          <w:rFonts w:cs="Arial"/>
          <w:color w:val="000000"/>
          <w:sz w:val="22"/>
        </w:rPr>
      </w:pPr>
    </w:p>
    <w:tbl>
      <w:tblPr>
        <w:tblStyle w:val="TableGrid"/>
        <w:tblW w:w="0" w:type="auto"/>
        <w:tblLook w:val="04A0" w:firstRow="1" w:lastRow="0" w:firstColumn="1" w:lastColumn="0" w:noHBand="0" w:noVBand="1"/>
      </w:tblPr>
      <w:tblGrid>
        <w:gridCol w:w="10296"/>
      </w:tblGrid>
      <w:tr w:rsidR="005B663B" w:rsidRPr="008968CE" w14:paraId="1FF5C09F" w14:textId="77777777" w:rsidTr="005B663B">
        <w:tc>
          <w:tcPr>
            <w:tcW w:w="10296" w:type="dxa"/>
          </w:tcPr>
          <w:p w14:paraId="5AC057D1" w14:textId="03840498" w:rsidR="005B663B" w:rsidRPr="008968CE" w:rsidRDefault="005B663B" w:rsidP="00507522">
            <w:pPr>
              <w:pStyle w:val="Heading6"/>
              <w:keepNext w:val="0"/>
              <w:keepLines w:val="0"/>
              <w:widowControl w:val="0"/>
              <w:rPr>
                <w:rFonts w:ascii="Arial" w:hAnsi="Arial" w:cs="Arial"/>
                <w:b/>
                <w:color w:val="000000"/>
                <w:sz w:val="22"/>
              </w:rPr>
            </w:pPr>
            <w:r w:rsidRPr="008968CE">
              <w:rPr>
                <w:rFonts w:ascii="Arial" w:hAnsi="Arial" w:cs="Arial"/>
                <w:b/>
                <w:color w:val="000000"/>
                <w:sz w:val="22"/>
              </w:rPr>
              <w:t>Procedure for Calculating Prospective Income from a New Source</w:t>
            </w:r>
          </w:p>
        </w:tc>
      </w:tr>
      <w:tr w:rsidR="005B663B" w:rsidRPr="0022522D" w14:paraId="2F3A65BB" w14:textId="77777777" w:rsidTr="005B663B">
        <w:tc>
          <w:tcPr>
            <w:tcW w:w="10296" w:type="dxa"/>
          </w:tcPr>
          <w:p w14:paraId="10505767" w14:textId="77777777" w:rsidR="005B663B" w:rsidRPr="0022522D" w:rsidRDefault="005B663B" w:rsidP="00507522">
            <w:pPr>
              <w:pStyle w:val="Heading6"/>
              <w:keepNext w:val="0"/>
              <w:keepLines w:val="0"/>
              <w:widowControl w:val="0"/>
              <w:rPr>
                <w:rFonts w:ascii="Arial" w:hAnsi="Arial" w:cs="Arial"/>
                <w:b/>
                <w:bCs/>
                <w:color w:val="000000"/>
                <w:sz w:val="22"/>
              </w:rPr>
            </w:pPr>
            <w:r w:rsidRPr="0022522D">
              <w:rPr>
                <w:rFonts w:ascii="Arial" w:hAnsi="Arial" w:cs="Arial"/>
                <w:color w:val="000000"/>
                <w:sz w:val="22"/>
              </w:rPr>
              <w:t>Follow the steps listed below to calculate Prospective Income from a New Source:</w:t>
            </w:r>
          </w:p>
          <w:p w14:paraId="7535D63E" w14:textId="77777777" w:rsidR="005B663B" w:rsidRPr="0022522D" w:rsidRDefault="005B663B" w:rsidP="00507522">
            <w:pPr>
              <w:widowControl w:val="0"/>
              <w:jc w:val="both"/>
              <w:rPr>
                <w:rFonts w:cs="Arial"/>
                <w:color w:val="000000"/>
                <w:sz w:val="22"/>
              </w:rPr>
            </w:pPr>
          </w:p>
          <w:p w14:paraId="2D6901D5" w14:textId="77777777" w:rsidR="005B663B" w:rsidRPr="0022522D" w:rsidRDefault="005B663B" w:rsidP="00507522">
            <w:pPr>
              <w:widowControl w:val="0"/>
              <w:numPr>
                <w:ilvl w:val="3"/>
                <w:numId w:val="28"/>
              </w:numPr>
              <w:tabs>
                <w:tab w:val="clear" w:pos="2880"/>
              </w:tabs>
              <w:ind w:left="540"/>
              <w:jc w:val="both"/>
              <w:rPr>
                <w:rFonts w:cs="Arial"/>
                <w:bCs/>
                <w:color w:val="000000"/>
                <w:sz w:val="22"/>
              </w:rPr>
            </w:pPr>
            <w:r w:rsidRPr="0022522D">
              <w:rPr>
                <w:rFonts w:cs="Arial"/>
                <w:sz w:val="22"/>
              </w:rPr>
              <w:t xml:space="preserve">If the income is </w:t>
            </w:r>
            <w:r w:rsidRPr="0022522D">
              <w:rPr>
                <w:rFonts w:cs="Arial"/>
                <w:sz w:val="22"/>
                <w:u w:val="single"/>
              </w:rPr>
              <w:t>earned</w:t>
            </w:r>
            <w:r w:rsidRPr="0022522D">
              <w:rPr>
                <w:rFonts w:cs="Arial"/>
                <w:sz w:val="22"/>
              </w:rPr>
              <w:t>, use available pay stubs or contact the employer if pay stubs are not available to verify:</w:t>
            </w:r>
          </w:p>
          <w:p w14:paraId="0C388AD9" w14:textId="77777777" w:rsidR="005B663B" w:rsidRPr="0022522D" w:rsidRDefault="005B663B" w:rsidP="00507522">
            <w:pPr>
              <w:pStyle w:val="Quick1"/>
              <w:numPr>
                <w:ilvl w:val="1"/>
                <w:numId w:val="28"/>
              </w:numPr>
              <w:tabs>
                <w:tab w:val="clear" w:pos="1440"/>
              </w:tabs>
              <w:ind w:left="1080"/>
              <w:jc w:val="both"/>
              <w:rPr>
                <w:color w:val="000000"/>
                <w:sz w:val="22"/>
                <w:szCs w:val="22"/>
              </w:rPr>
            </w:pPr>
            <w:r w:rsidRPr="0022522D">
              <w:rPr>
                <w:color w:val="000000"/>
                <w:sz w:val="22"/>
                <w:szCs w:val="22"/>
              </w:rPr>
              <w:t>Salary (weekly, bi-weekly, monthly, etc.); or</w:t>
            </w:r>
          </w:p>
          <w:p w14:paraId="70334E77" w14:textId="77777777" w:rsidR="005B663B" w:rsidRPr="0022522D" w:rsidRDefault="005B663B" w:rsidP="00507522">
            <w:pPr>
              <w:pStyle w:val="Quick1"/>
              <w:numPr>
                <w:ilvl w:val="1"/>
                <w:numId w:val="28"/>
              </w:numPr>
              <w:tabs>
                <w:tab w:val="clear" w:pos="1440"/>
              </w:tabs>
              <w:ind w:left="1080"/>
              <w:jc w:val="both"/>
              <w:rPr>
                <w:bCs w:val="0"/>
                <w:color w:val="000000"/>
                <w:sz w:val="22"/>
                <w:szCs w:val="22"/>
              </w:rPr>
            </w:pPr>
            <w:r w:rsidRPr="0022522D">
              <w:rPr>
                <w:color w:val="000000"/>
                <w:sz w:val="22"/>
                <w:szCs w:val="22"/>
              </w:rPr>
              <w:t>Hourly pay rates and the number of hours the budget group member is expected to work each pay period.</w:t>
            </w:r>
          </w:p>
          <w:p w14:paraId="7B562ECD" w14:textId="77777777" w:rsidR="005B663B" w:rsidRPr="0022522D" w:rsidRDefault="005B663B" w:rsidP="00507522">
            <w:pPr>
              <w:widowControl w:val="0"/>
              <w:ind w:left="180"/>
              <w:jc w:val="both"/>
              <w:rPr>
                <w:rFonts w:cs="Arial"/>
                <w:bCs/>
                <w:color w:val="000000"/>
                <w:sz w:val="22"/>
              </w:rPr>
            </w:pPr>
          </w:p>
          <w:p w14:paraId="344E6D2D" w14:textId="77777777" w:rsidR="005B663B" w:rsidRPr="0022522D" w:rsidRDefault="005B663B" w:rsidP="00507522">
            <w:pPr>
              <w:widowControl w:val="0"/>
              <w:numPr>
                <w:ilvl w:val="0"/>
                <w:numId w:val="33"/>
              </w:numPr>
              <w:tabs>
                <w:tab w:val="clear" w:pos="540"/>
              </w:tabs>
              <w:ind w:left="720"/>
              <w:jc w:val="both"/>
              <w:rPr>
                <w:rFonts w:cs="Arial"/>
                <w:bCs/>
                <w:color w:val="000000"/>
                <w:sz w:val="22"/>
              </w:rPr>
            </w:pPr>
            <w:r w:rsidRPr="0022522D">
              <w:rPr>
                <w:rFonts w:cs="Arial"/>
                <w:sz w:val="22"/>
              </w:rPr>
              <w:t xml:space="preserve">If the income is </w:t>
            </w:r>
            <w:r w:rsidRPr="0022522D">
              <w:rPr>
                <w:rFonts w:cs="Arial"/>
                <w:sz w:val="22"/>
                <w:u w:val="single"/>
              </w:rPr>
              <w:t>unearned</w:t>
            </w:r>
            <w:r w:rsidRPr="0022522D">
              <w:rPr>
                <w:rFonts w:cs="Arial"/>
                <w:sz w:val="22"/>
              </w:rPr>
              <w:t xml:space="preserve">, use available verification (for example, an award letter or a copy of check) or contact the income source to verify the following: </w:t>
            </w:r>
          </w:p>
          <w:p w14:paraId="25B4C5C4" w14:textId="77777777" w:rsidR="005B663B" w:rsidRPr="0022522D" w:rsidRDefault="005B663B" w:rsidP="00507522">
            <w:pPr>
              <w:pStyle w:val="Quick1"/>
              <w:numPr>
                <w:ilvl w:val="0"/>
                <w:numId w:val="31"/>
              </w:numPr>
              <w:tabs>
                <w:tab w:val="clear" w:pos="1080"/>
              </w:tabs>
              <w:jc w:val="both"/>
              <w:rPr>
                <w:color w:val="000000"/>
                <w:sz w:val="22"/>
                <w:szCs w:val="22"/>
              </w:rPr>
            </w:pPr>
            <w:r w:rsidRPr="0022522D">
              <w:rPr>
                <w:color w:val="000000"/>
                <w:sz w:val="22"/>
                <w:szCs w:val="22"/>
              </w:rPr>
              <w:t>Estimated amount; and</w:t>
            </w:r>
          </w:p>
          <w:p w14:paraId="2313B2D1" w14:textId="77777777" w:rsidR="005B663B" w:rsidRPr="0022522D" w:rsidRDefault="005B663B" w:rsidP="00507522">
            <w:pPr>
              <w:pStyle w:val="Quick1"/>
              <w:numPr>
                <w:ilvl w:val="0"/>
                <w:numId w:val="31"/>
              </w:numPr>
              <w:jc w:val="both"/>
              <w:rPr>
                <w:color w:val="000000"/>
                <w:sz w:val="22"/>
                <w:szCs w:val="22"/>
              </w:rPr>
            </w:pPr>
            <w:r w:rsidRPr="0022522D">
              <w:rPr>
                <w:color w:val="000000"/>
                <w:sz w:val="22"/>
                <w:szCs w:val="22"/>
              </w:rPr>
              <w:t>Frequency of receipt.</w:t>
            </w:r>
          </w:p>
          <w:p w14:paraId="45BFC1C2" w14:textId="77777777" w:rsidR="005B663B" w:rsidRPr="0022522D" w:rsidRDefault="005B663B" w:rsidP="00507522">
            <w:pPr>
              <w:pStyle w:val="Quick1"/>
              <w:jc w:val="both"/>
              <w:rPr>
                <w:color w:val="000000"/>
                <w:sz w:val="22"/>
                <w:szCs w:val="22"/>
              </w:rPr>
            </w:pPr>
          </w:p>
          <w:p w14:paraId="68791467" w14:textId="77777777" w:rsidR="005B663B" w:rsidRPr="0022522D" w:rsidRDefault="005B663B" w:rsidP="00507522">
            <w:pPr>
              <w:pStyle w:val="BodyText"/>
              <w:widowControl w:val="0"/>
              <w:tabs>
                <w:tab w:val="clear" w:pos="900"/>
              </w:tabs>
              <w:ind w:left="720" w:hanging="360"/>
              <w:jc w:val="both"/>
              <w:rPr>
                <w:rFonts w:cs="Arial"/>
                <w:sz w:val="22"/>
                <w:szCs w:val="22"/>
              </w:rPr>
            </w:pPr>
            <w:r w:rsidRPr="0022522D">
              <w:rPr>
                <w:rFonts w:cs="Arial"/>
                <w:sz w:val="22"/>
                <w:szCs w:val="22"/>
              </w:rPr>
              <w:t>3.</w:t>
            </w:r>
            <w:r w:rsidRPr="0022522D">
              <w:rPr>
                <w:rFonts w:cs="Arial"/>
                <w:sz w:val="22"/>
                <w:szCs w:val="22"/>
              </w:rPr>
              <w:tab/>
              <w:t>Follow the calculations listed below to determine monthly income. Drop all numbers after the penny, and do not round.</w:t>
            </w:r>
          </w:p>
          <w:p w14:paraId="46A4D66F" w14:textId="77777777" w:rsidR="006803C7" w:rsidRPr="0022522D" w:rsidRDefault="006803C7" w:rsidP="00507522">
            <w:pPr>
              <w:pStyle w:val="Style"/>
              <w:numPr>
                <w:ilvl w:val="0"/>
                <w:numId w:val="27"/>
              </w:numPr>
              <w:tabs>
                <w:tab w:val="clear" w:pos="1080"/>
              </w:tabs>
              <w:rPr>
                <w:rFonts w:ascii="Arial" w:hAnsi="Arial" w:cs="Arial"/>
                <w:color w:val="000000" w:themeColor="text1"/>
                <w:sz w:val="22"/>
              </w:rPr>
            </w:pPr>
            <w:r w:rsidRPr="0022522D">
              <w:rPr>
                <w:rFonts w:ascii="Arial" w:hAnsi="Arial" w:cs="Arial"/>
                <w:color w:val="000000" w:themeColor="text1"/>
                <w:sz w:val="22"/>
              </w:rPr>
              <w:t xml:space="preserve">Multiply the average </w:t>
            </w:r>
            <w:r w:rsidRPr="0022522D">
              <w:rPr>
                <w:rFonts w:ascii="Arial" w:hAnsi="Arial" w:cs="Arial"/>
                <w:color w:val="000000" w:themeColor="text1"/>
                <w:sz w:val="22"/>
                <w:u w:val="single"/>
              </w:rPr>
              <w:t>weekly</w:t>
            </w:r>
            <w:r w:rsidRPr="0022522D">
              <w:rPr>
                <w:rFonts w:ascii="Arial" w:hAnsi="Arial" w:cs="Arial"/>
                <w:color w:val="000000" w:themeColor="text1"/>
                <w:sz w:val="22"/>
              </w:rPr>
              <w:t xml:space="preserve"> income or payment by 4.33.</w:t>
            </w:r>
          </w:p>
          <w:p w14:paraId="3CC32BA1" w14:textId="77777777" w:rsidR="006803C7" w:rsidRPr="0022522D" w:rsidRDefault="006803C7" w:rsidP="00507522">
            <w:pPr>
              <w:pStyle w:val="Style"/>
              <w:numPr>
                <w:ilvl w:val="0"/>
                <w:numId w:val="27"/>
              </w:numPr>
              <w:tabs>
                <w:tab w:val="clear" w:pos="1080"/>
              </w:tabs>
              <w:rPr>
                <w:rFonts w:ascii="Arial" w:hAnsi="Arial" w:cs="Arial"/>
                <w:color w:val="000000" w:themeColor="text1"/>
                <w:sz w:val="22"/>
              </w:rPr>
            </w:pPr>
            <w:r w:rsidRPr="0022522D">
              <w:rPr>
                <w:rFonts w:ascii="Arial" w:hAnsi="Arial" w:cs="Arial"/>
                <w:color w:val="000000" w:themeColor="text1"/>
                <w:sz w:val="22"/>
              </w:rPr>
              <w:t xml:space="preserve">Multiply the average </w:t>
            </w:r>
            <w:r w:rsidRPr="0022522D">
              <w:rPr>
                <w:rFonts w:ascii="Arial" w:hAnsi="Arial" w:cs="Arial"/>
                <w:color w:val="000000" w:themeColor="text1"/>
                <w:sz w:val="22"/>
                <w:u w:val="single"/>
              </w:rPr>
              <w:t>bi-weekly</w:t>
            </w:r>
            <w:r w:rsidRPr="0022522D">
              <w:rPr>
                <w:rFonts w:ascii="Arial" w:hAnsi="Arial" w:cs="Arial"/>
                <w:color w:val="000000" w:themeColor="text1"/>
                <w:sz w:val="22"/>
              </w:rPr>
              <w:t xml:space="preserve"> income or payment by 2.16.</w:t>
            </w:r>
          </w:p>
          <w:p w14:paraId="266D8805" w14:textId="77777777" w:rsidR="006803C7" w:rsidRPr="0022522D" w:rsidRDefault="006803C7" w:rsidP="00507522">
            <w:pPr>
              <w:pStyle w:val="Style"/>
              <w:numPr>
                <w:ilvl w:val="0"/>
                <w:numId w:val="27"/>
              </w:numPr>
              <w:tabs>
                <w:tab w:val="clear" w:pos="1080"/>
              </w:tabs>
              <w:rPr>
                <w:rFonts w:ascii="Arial" w:hAnsi="Arial" w:cs="Arial"/>
                <w:color w:val="000000" w:themeColor="text1"/>
                <w:sz w:val="22"/>
              </w:rPr>
            </w:pPr>
            <w:r w:rsidRPr="0022522D">
              <w:rPr>
                <w:rFonts w:ascii="Arial" w:hAnsi="Arial" w:cs="Arial"/>
                <w:color w:val="000000" w:themeColor="text1"/>
                <w:sz w:val="22"/>
              </w:rPr>
              <w:t xml:space="preserve">Multiply the average </w:t>
            </w:r>
            <w:r w:rsidRPr="0022522D">
              <w:rPr>
                <w:rFonts w:ascii="Arial" w:hAnsi="Arial" w:cs="Arial"/>
                <w:color w:val="000000" w:themeColor="text1"/>
                <w:sz w:val="22"/>
                <w:u w:val="single"/>
              </w:rPr>
              <w:t>semi-monthly</w:t>
            </w:r>
            <w:r w:rsidRPr="0022522D">
              <w:rPr>
                <w:rFonts w:ascii="Arial" w:hAnsi="Arial" w:cs="Arial"/>
                <w:color w:val="000000" w:themeColor="text1"/>
                <w:sz w:val="22"/>
              </w:rPr>
              <w:t xml:space="preserve"> income or payment by 2.</w:t>
            </w:r>
          </w:p>
          <w:p w14:paraId="5307FB10" w14:textId="77777777" w:rsidR="006803C7" w:rsidRPr="0022522D" w:rsidRDefault="006803C7" w:rsidP="00507522">
            <w:pPr>
              <w:pStyle w:val="Style"/>
              <w:numPr>
                <w:ilvl w:val="0"/>
                <w:numId w:val="27"/>
              </w:numPr>
              <w:tabs>
                <w:tab w:val="clear" w:pos="1080"/>
              </w:tabs>
              <w:rPr>
                <w:rFonts w:ascii="Arial" w:hAnsi="Arial" w:cs="Arial"/>
                <w:color w:val="000000" w:themeColor="text1"/>
                <w:sz w:val="22"/>
              </w:rPr>
            </w:pPr>
            <w:r w:rsidRPr="0022522D">
              <w:rPr>
                <w:rFonts w:ascii="Arial" w:hAnsi="Arial" w:cs="Arial"/>
                <w:color w:val="000000" w:themeColor="text1"/>
                <w:sz w:val="22"/>
              </w:rPr>
              <w:t xml:space="preserve">Count income or payments received on a </w:t>
            </w:r>
            <w:r w:rsidRPr="0022522D">
              <w:rPr>
                <w:rFonts w:ascii="Arial" w:hAnsi="Arial" w:cs="Arial"/>
                <w:color w:val="000000" w:themeColor="text1"/>
                <w:sz w:val="22"/>
                <w:u w:val="single"/>
              </w:rPr>
              <w:t>monthly</w:t>
            </w:r>
            <w:r w:rsidRPr="0022522D">
              <w:rPr>
                <w:rFonts w:ascii="Arial" w:hAnsi="Arial" w:cs="Arial"/>
                <w:color w:val="000000" w:themeColor="text1"/>
                <w:sz w:val="22"/>
              </w:rPr>
              <w:t xml:space="preserve"> basis in total.</w:t>
            </w:r>
          </w:p>
          <w:p w14:paraId="45BD5050" w14:textId="77777777" w:rsidR="005B663B" w:rsidRPr="0022522D" w:rsidRDefault="005B663B" w:rsidP="00507522">
            <w:pPr>
              <w:pStyle w:val="Quick1"/>
              <w:jc w:val="both"/>
              <w:rPr>
                <w:color w:val="000000"/>
                <w:sz w:val="22"/>
                <w:szCs w:val="22"/>
              </w:rPr>
            </w:pPr>
          </w:p>
          <w:p w14:paraId="0ABEE51B" w14:textId="77777777" w:rsidR="005B663B" w:rsidRPr="0022522D" w:rsidRDefault="005B663B" w:rsidP="00507522">
            <w:pPr>
              <w:pStyle w:val="Quick1"/>
              <w:jc w:val="both"/>
              <w:rPr>
                <w:color w:val="000000"/>
                <w:sz w:val="22"/>
                <w:szCs w:val="22"/>
              </w:rPr>
            </w:pPr>
            <w:r w:rsidRPr="0022522D">
              <w:rPr>
                <w:color w:val="000000"/>
                <w:sz w:val="22"/>
                <w:szCs w:val="22"/>
              </w:rPr>
              <w:t>The total of the above amounts is the monthly gross income.</w:t>
            </w:r>
          </w:p>
          <w:p w14:paraId="31EB697B" w14:textId="77777777" w:rsidR="005B663B" w:rsidRPr="0022522D" w:rsidRDefault="005B663B" w:rsidP="00507522">
            <w:pPr>
              <w:pStyle w:val="Heading6"/>
              <w:keepNext w:val="0"/>
              <w:keepLines w:val="0"/>
              <w:widowControl w:val="0"/>
              <w:rPr>
                <w:rFonts w:ascii="Arial" w:hAnsi="Arial" w:cs="Arial"/>
                <w:color w:val="000000"/>
                <w:sz w:val="22"/>
              </w:rPr>
            </w:pPr>
          </w:p>
        </w:tc>
      </w:tr>
    </w:tbl>
    <w:p w14:paraId="54EF4248" w14:textId="77777777" w:rsidR="007471C0" w:rsidRPr="008968CE" w:rsidRDefault="007471C0" w:rsidP="00175B87">
      <w:pPr>
        <w:pStyle w:val="Quick1"/>
        <w:jc w:val="both"/>
        <w:rPr>
          <w:color w:val="000000"/>
          <w:sz w:val="22"/>
          <w:szCs w:val="22"/>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96"/>
      </w:tblGrid>
      <w:tr w:rsidR="007471C0" w:rsidRPr="008968CE" w14:paraId="12E65140" w14:textId="77777777" w:rsidTr="00AE01DF">
        <w:tc>
          <w:tcPr>
            <w:tcW w:w="5000" w:type="pct"/>
          </w:tcPr>
          <w:p w14:paraId="79CE9C6B" w14:textId="77777777" w:rsidR="007471C0" w:rsidRPr="008968CE" w:rsidRDefault="007471C0" w:rsidP="00175B87">
            <w:pPr>
              <w:widowControl w:val="0"/>
              <w:jc w:val="both"/>
              <w:rPr>
                <w:rFonts w:cs="Arial"/>
                <w:sz w:val="22"/>
              </w:rPr>
            </w:pPr>
            <w:r w:rsidRPr="008968CE">
              <w:rPr>
                <w:rFonts w:cs="Arial"/>
                <w:sz w:val="22"/>
              </w:rPr>
              <w:t>Example: John and Mary apply for Medicaid for themselves and their 2 children. He just started a job at Moe’s Mechanics. He has received one paystub with a gross income of $250.00. He is expected to be paid weekly. John’s prospective income is budgeted as follows:</w:t>
            </w:r>
          </w:p>
          <w:p w14:paraId="0653B407" w14:textId="77777777" w:rsidR="007471C0" w:rsidRPr="008968CE" w:rsidRDefault="007471C0" w:rsidP="00175B87">
            <w:pPr>
              <w:widowControl w:val="0"/>
              <w:jc w:val="both"/>
              <w:rPr>
                <w:rFonts w:cs="Arial"/>
                <w:sz w:val="22"/>
              </w:rPr>
            </w:pPr>
          </w:p>
          <w:p w14:paraId="3E09A406" w14:textId="7674F975" w:rsidR="007471C0" w:rsidRPr="008968CE" w:rsidRDefault="005D5894" w:rsidP="00175B87">
            <w:pPr>
              <w:widowControl w:val="0"/>
              <w:tabs>
                <w:tab w:val="decimal" w:pos="746"/>
                <w:tab w:val="decimal" w:pos="4320"/>
              </w:tabs>
              <w:ind w:left="360"/>
              <w:jc w:val="both"/>
              <w:rPr>
                <w:rFonts w:cs="Arial"/>
                <w:sz w:val="22"/>
              </w:rPr>
            </w:pPr>
            <w:r w:rsidRPr="00595287">
              <w:rPr>
                <w:rFonts w:cs="Arial"/>
                <w:sz w:val="22"/>
              </w:rPr>
              <w:t xml:space="preserve">$250.00 x 4.33 (weekly average) = </w:t>
            </w:r>
            <w:r w:rsidRPr="00595287">
              <w:rPr>
                <w:rFonts w:cs="Arial"/>
                <w:sz w:val="22"/>
              </w:rPr>
              <w:tab/>
              <w:t>$1082.50 (John’s countable monthly income)</w:t>
            </w:r>
          </w:p>
        </w:tc>
      </w:tr>
    </w:tbl>
    <w:p w14:paraId="28C7BA46" w14:textId="77777777" w:rsidR="007471C0" w:rsidRPr="008968CE" w:rsidRDefault="007471C0" w:rsidP="00175B87">
      <w:pPr>
        <w:pStyle w:val="Quick1"/>
        <w:jc w:val="both"/>
        <w:rPr>
          <w:color w:val="000000"/>
          <w:sz w:val="22"/>
          <w:szCs w:val="22"/>
        </w:rPr>
      </w:pPr>
    </w:p>
    <w:p w14:paraId="1141E7D9" w14:textId="2E5C11FB" w:rsidR="007471C0" w:rsidRPr="008968CE" w:rsidRDefault="00876C68" w:rsidP="00175B87">
      <w:pPr>
        <w:pStyle w:val="ManualHeading2"/>
        <w:keepNext w:val="0"/>
        <w:tabs>
          <w:tab w:val="clear" w:pos="9360"/>
          <w:tab w:val="right" w:pos="10080"/>
        </w:tabs>
        <w:rPr>
          <w:sz w:val="16"/>
          <w:szCs w:val="22"/>
        </w:rPr>
      </w:pPr>
      <w:bookmarkStart w:id="15" w:name="_Toc358036252"/>
      <w:bookmarkStart w:id="16" w:name="_Toc44446731"/>
      <w:r w:rsidRPr="008968CE">
        <w:t>203.04</w:t>
      </w:r>
      <w:r w:rsidR="007471C0" w:rsidRPr="008968CE">
        <w:t>.02</w:t>
      </w:r>
      <w:r w:rsidR="00625626" w:rsidRPr="008968CE">
        <w:t>D</w:t>
      </w:r>
      <w:r w:rsidR="007471C0" w:rsidRPr="008968CE">
        <w:tab/>
        <w:t>Calculating Prospective Income from a Terminated Source</w:t>
      </w:r>
      <w:bookmarkEnd w:id="15"/>
      <w:bookmarkEnd w:id="16"/>
    </w:p>
    <w:p w14:paraId="28683032" w14:textId="1632770B" w:rsidR="007471C0" w:rsidRPr="00403B17" w:rsidRDefault="0082131B" w:rsidP="00175B87">
      <w:pPr>
        <w:widowControl w:val="0"/>
        <w:jc w:val="right"/>
        <w:rPr>
          <w:rFonts w:cs="Arial"/>
          <w:color w:val="000000"/>
          <w:sz w:val="16"/>
          <w:szCs w:val="16"/>
        </w:rPr>
      </w:pPr>
      <w:r w:rsidRPr="00403B17">
        <w:rPr>
          <w:rFonts w:cs="Arial"/>
          <w:sz w:val="16"/>
          <w:szCs w:val="16"/>
        </w:rPr>
        <w:t>(</w:t>
      </w:r>
      <w:r w:rsidR="00A108F8">
        <w:rPr>
          <w:rFonts w:cs="Arial"/>
          <w:sz w:val="16"/>
          <w:szCs w:val="16"/>
        </w:rPr>
        <w:t>Rev</w:t>
      </w:r>
      <w:r w:rsidRPr="00403B17">
        <w:rPr>
          <w:rFonts w:cs="Arial"/>
          <w:sz w:val="16"/>
          <w:szCs w:val="16"/>
        </w:rPr>
        <w:t>.</w:t>
      </w:r>
      <w:r w:rsidR="00A108F8">
        <w:rPr>
          <w:rFonts w:cs="Arial"/>
          <w:sz w:val="16"/>
          <w:szCs w:val="16"/>
        </w:rPr>
        <w:t>03</w:t>
      </w:r>
      <w:r w:rsidRPr="00403B17">
        <w:rPr>
          <w:rFonts w:cs="Arial"/>
          <w:sz w:val="16"/>
          <w:szCs w:val="16"/>
        </w:rPr>
        <w:t>/01/</w:t>
      </w:r>
      <w:r w:rsidR="00A108F8">
        <w:rPr>
          <w:rFonts w:cs="Arial"/>
          <w:sz w:val="16"/>
          <w:szCs w:val="16"/>
        </w:rPr>
        <w:t>19</w:t>
      </w:r>
      <w:r w:rsidRPr="00403B17">
        <w:rPr>
          <w:rFonts w:cs="Arial"/>
          <w:sz w:val="16"/>
          <w:szCs w:val="16"/>
        </w:rPr>
        <w:t>)</w:t>
      </w:r>
    </w:p>
    <w:p w14:paraId="400DC921" w14:textId="404B9904" w:rsidR="007471C0" w:rsidRPr="008968CE" w:rsidRDefault="007471C0" w:rsidP="00175B87">
      <w:pPr>
        <w:widowControl w:val="0"/>
        <w:jc w:val="both"/>
        <w:rPr>
          <w:rFonts w:cs="Arial"/>
        </w:rPr>
      </w:pPr>
      <w:r w:rsidRPr="008968CE">
        <w:rPr>
          <w:rFonts w:cs="Arial"/>
          <w:bCs/>
          <w:color w:val="000000"/>
        </w:rPr>
        <w:t xml:space="preserve">If the </w:t>
      </w:r>
      <w:r w:rsidR="000F6DA4" w:rsidRPr="008968CE">
        <w:rPr>
          <w:rFonts w:cs="Arial"/>
          <w:bCs/>
          <w:color w:val="000000"/>
        </w:rPr>
        <w:t>household</w:t>
      </w:r>
      <w:r w:rsidRPr="008968CE">
        <w:rPr>
          <w:rFonts w:cs="Arial"/>
          <w:bCs/>
          <w:color w:val="000000"/>
        </w:rPr>
        <w:t xml:space="preserve"> reports income from a terminated source, monthly income should be determined based on actions in the following chart:</w:t>
      </w:r>
    </w:p>
    <w:p w14:paraId="6BE9BE18" w14:textId="77777777" w:rsidR="007471C0" w:rsidRPr="008968CE" w:rsidRDefault="007471C0" w:rsidP="00175B87">
      <w:pPr>
        <w:widowControl w:val="0"/>
        <w:jc w:val="both"/>
        <w:rPr>
          <w:rFonts w:cs="Arial"/>
          <w:color w:val="000000"/>
          <w:sz w:val="22"/>
        </w:rPr>
      </w:pPr>
    </w:p>
    <w:tbl>
      <w:tblPr>
        <w:tblW w:w="5000" w:type="pct"/>
        <w:tblCellMar>
          <w:left w:w="120" w:type="dxa"/>
          <w:right w:w="120" w:type="dxa"/>
        </w:tblCellMar>
        <w:tblLook w:val="0000" w:firstRow="0" w:lastRow="0" w:firstColumn="0" w:lastColumn="0" w:noHBand="0" w:noVBand="0"/>
      </w:tblPr>
      <w:tblGrid>
        <w:gridCol w:w="3695"/>
        <w:gridCol w:w="6625"/>
      </w:tblGrid>
      <w:tr w:rsidR="007471C0" w:rsidRPr="008968CE" w14:paraId="73199D0C" w14:textId="77777777" w:rsidTr="00AE01DF">
        <w:trPr>
          <w:trHeight w:val="432"/>
          <w:tblHeader/>
        </w:trPr>
        <w:tc>
          <w:tcPr>
            <w:tcW w:w="1790" w:type="pct"/>
            <w:tcBorders>
              <w:top w:val="single" w:sz="8" w:space="0" w:color="000000"/>
              <w:left w:val="single" w:sz="8" w:space="0" w:color="000000"/>
              <w:bottom w:val="single" w:sz="8" w:space="0" w:color="000000"/>
              <w:right w:val="single" w:sz="8" w:space="0" w:color="000000"/>
            </w:tcBorders>
            <w:shd w:val="clear" w:color="auto" w:fill="D9D9D9"/>
            <w:vAlign w:val="center"/>
          </w:tcPr>
          <w:p w14:paraId="012E8706" w14:textId="77777777" w:rsidR="007471C0" w:rsidRPr="008968CE" w:rsidRDefault="007471C0" w:rsidP="00175B87">
            <w:pPr>
              <w:widowControl w:val="0"/>
              <w:jc w:val="center"/>
              <w:rPr>
                <w:rFonts w:cs="Arial"/>
                <w:color w:val="000000"/>
                <w:sz w:val="22"/>
              </w:rPr>
            </w:pPr>
            <w:r w:rsidRPr="008968CE">
              <w:rPr>
                <w:rFonts w:cs="Arial"/>
                <w:color w:val="000000"/>
                <w:sz w:val="22"/>
              </w:rPr>
              <w:t>REPORTED</w:t>
            </w:r>
          </w:p>
        </w:tc>
        <w:tc>
          <w:tcPr>
            <w:tcW w:w="3210" w:type="pct"/>
            <w:tcBorders>
              <w:top w:val="single" w:sz="8" w:space="0" w:color="000000"/>
              <w:left w:val="single" w:sz="8" w:space="0" w:color="000000"/>
              <w:bottom w:val="single" w:sz="8" w:space="0" w:color="000000"/>
              <w:right w:val="single" w:sz="8" w:space="0" w:color="000000"/>
            </w:tcBorders>
            <w:shd w:val="clear" w:color="auto" w:fill="D9D9D9"/>
            <w:vAlign w:val="center"/>
          </w:tcPr>
          <w:p w14:paraId="70FE9EA9" w14:textId="77777777" w:rsidR="007471C0" w:rsidRPr="008968CE" w:rsidRDefault="007471C0" w:rsidP="00175B87">
            <w:pPr>
              <w:widowControl w:val="0"/>
              <w:jc w:val="center"/>
              <w:rPr>
                <w:rFonts w:cs="Arial"/>
                <w:color w:val="000000"/>
                <w:sz w:val="22"/>
              </w:rPr>
            </w:pPr>
            <w:r w:rsidRPr="008968CE">
              <w:rPr>
                <w:rFonts w:cs="Arial"/>
                <w:color w:val="000000"/>
                <w:sz w:val="22"/>
              </w:rPr>
              <w:t>TREATMENT</w:t>
            </w:r>
          </w:p>
        </w:tc>
      </w:tr>
      <w:tr w:rsidR="007471C0" w:rsidRPr="008968CE" w14:paraId="0F536F54" w14:textId="77777777" w:rsidTr="00AE01DF">
        <w:tc>
          <w:tcPr>
            <w:tcW w:w="1790" w:type="pct"/>
            <w:tcBorders>
              <w:top w:val="single" w:sz="8" w:space="0" w:color="000000"/>
              <w:left w:val="single" w:sz="7" w:space="0" w:color="000000"/>
              <w:bottom w:val="single" w:sz="7" w:space="0" w:color="000000"/>
              <w:right w:val="single" w:sz="7" w:space="0" w:color="000000"/>
            </w:tcBorders>
          </w:tcPr>
          <w:p w14:paraId="38AAD111" w14:textId="77777777" w:rsidR="007471C0" w:rsidRPr="008968CE" w:rsidRDefault="007471C0" w:rsidP="00175B87">
            <w:pPr>
              <w:pStyle w:val="DefaultText"/>
              <w:widowControl w:val="0"/>
              <w:spacing w:line="240" w:lineRule="auto"/>
              <w:rPr>
                <w:color w:val="000000"/>
                <w:sz w:val="22"/>
                <w:szCs w:val="22"/>
              </w:rPr>
            </w:pPr>
            <w:r w:rsidRPr="008968CE">
              <w:rPr>
                <w:color w:val="000000"/>
                <w:sz w:val="22"/>
                <w:szCs w:val="22"/>
              </w:rPr>
              <w:t>Application/Re-Application Month</w:t>
            </w:r>
          </w:p>
        </w:tc>
        <w:tc>
          <w:tcPr>
            <w:tcW w:w="3210" w:type="pct"/>
            <w:tcBorders>
              <w:top w:val="single" w:sz="8" w:space="0" w:color="000000"/>
              <w:left w:val="single" w:sz="7" w:space="0" w:color="000000"/>
              <w:bottom w:val="single" w:sz="7" w:space="0" w:color="000000"/>
              <w:right w:val="single" w:sz="7" w:space="0" w:color="000000"/>
            </w:tcBorders>
          </w:tcPr>
          <w:p w14:paraId="0C234ED3" w14:textId="77777777" w:rsidR="007471C0" w:rsidRPr="008968CE" w:rsidRDefault="007471C0" w:rsidP="00175B87">
            <w:pPr>
              <w:pStyle w:val="DefaultText"/>
              <w:widowControl w:val="0"/>
              <w:numPr>
                <w:ilvl w:val="0"/>
                <w:numId w:val="30"/>
              </w:numPr>
              <w:tabs>
                <w:tab w:val="clear" w:pos="720"/>
              </w:tabs>
              <w:spacing w:line="240" w:lineRule="auto"/>
              <w:ind w:left="523"/>
              <w:jc w:val="both"/>
              <w:rPr>
                <w:color w:val="000000"/>
                <w:sz w:val="22"/>
                <w:szCs w:val="22"/>
              </w:rPr>
            </w:pPr>
            <w:r w:rsidRPr="008968CE">
              <w:rPr>
                <w:color w:val="000000"/>
                <w:sz w:val="22"/>
                <w:szCs w:val="22"/>
              </w:rPr>
              <w:t xml:space="preserve">Do not count terminated income. Project income for the application/re-application month without counting the </w:t>
            </w:r>
            <w:r w:rsidRPr="008968CE">
              <w:rPr>
                <w:color w:val="000000"/>
                <w:sz w:val="22"/>
                <w:szCs w:val="22"/>
              </w:rPr>
              <w:lastRenderedPageBreak/>
              <w:t>terminated income.</w:t>
            </w:r>
          </w:p>
          <w:p w14:paraId="4193995E" w14:textId="172987AD" w:rsidR="007471C0" w:rsidRPr="008968CE" w:rsidRDefault="007471C0" w:rsidP="00175B87">
            <w:pPr>
              <w:pStyle w:val="DefaultText"/>
              <w:widowControl w:val="0"/>
              <w:numPr>
                <w:ilvl w:val="0"/>
                <w:numId w:val="30"/>
              </w:numPr>
              <w:tabs>
                <w:tab w:val="clear" w:pos="720"/>
              </w:tabs>
              <w:spacing w:line="240" w:lineRule="auto"/>
              <w:ind w:left="523"/>
              <w:jc w:val="both"/>
              <w:rPr>
                <w:color w:val="000000"/>
                <w:sz w:val="22"/>
                <w:szCs w:val="22"/>
              </w:rPr>
            </w:pPr>
            <w:r w:rsidRPr="008968CE">
              <w:rPr>
                <w:color w:val="000000"/>
                <w:sz w:val="22"/>
                <w:szCs w:val="22"/>
              </w:rPr>
              <w:t xml:space="preserve">Terminated income is income from a source that has already ended, or ends during the application process, even if the </w:t>
            </w:r>
            <w:r w:rsidR="000F6DA4" w:rsidRPr="008968CE">
              <w:rPr>
                <w:color w:val="000000"/>
                <w:sz w:val="22"/>
                <w:szCs w:val="22"/>
              </w:rPr>
              <w:t>household</w:t>
            </w:r>
            <w:r w:rsidRPr="008968CE">
              <w:rPr>
                <w:color w:val="000000"/>
                <w:sz w:val="22"/>
                <w:szCs w:val="22"/>
              </w:rPr>
              <w:t xml:space="preserve"> member has not yet received the last pay. For example, the applicant’s last day of work was 9/15. The application date is 9/20. Last pay to be received is 10/5. This is terminated income.</w:t>
            </w:r>
          </w:p>
          <w:p w14:paraId="566F8523" w14:textId="3AEE9869" w:rsidR="007471C0" w:rsidRPr="008968CE" w:rsidRDefault="007471C0" w:rsidP="006D34F4">
            <w:pPr>
              <w:pStyle w:val="DefaultText"/>
              <w:widowControl w:val="0"/>
              <w:numPr>
                <w:ilvl w:val="0"/>
                <w:numId w:val="30"/>
              </w:numPr>
              <w:tabs>
                <w:tab w:val="clear" w:pos="720"/>
              </w:tabs>
              <w:spacing w:line="240" w:lineRule="auto"/>
              <w:ind w:left="523"/>
              <w:jc w:val="both"/>
              <w:rPr>
                <w:color w:val="000000"/>
                <w:sz w:val="22"/>
                <w:szCs w:val="22"/>
              </w:rPr>
            </w:pPr>
            <w:r w:rsidRPr="008968CE">
              <w:rPr>
                <w:color w:val="000000"/>
                <w:sz w:val="22"/>
                <w:szCs w:val="22"/>
              </w:rPr>
              <w:t xml:space="preserve">If the </w:t>
            </w:r>
            <w:r w:rsidR="000F6DA4" w:rsidRPr="008968CE">
              <w:rPr>
                <w:color w:val="000000"/>
                <w:sz w:val="22"/>
                <w:szCs w:val="22"/>
              </w:rPr>
              <w:t>household</w:t>
            </w:r>
            <w:r w:rsidRPr="008968CE">
              <w:rPr>
                <w:color w:val="000000"/>
                <w:sz w:val="22"/>
                <w:szCs w:val="22"/>
              </w:rPr>
              <w:t xml:space="preserve"> member goes back to work in the same month that he/she receives the terminated income, project income for the application/re-application month using only the new source of income. Refer to MPPM </w:t>
            </w:r>
            <w:r w:rsidRPr="008968CE">
              <w:rPr>
                <w:color w:val="000000"/>
                <w:sz w:val="22"/>
              </w:rPr>
              <w:t>20</w:t>
            </w:r>
            <w:r w:rsidR="006D34F4">
              <w:rPr>
                <w:color w:val="000000"/>
                <w:sz w:val="22"/>
              </w:rPr>
              <w:t>3</w:t>
            </w:r>
            <w:r w:rsidRPr="008968CE">
              <w:rPr>
                <w:color w:val="000000"/>
                <w:sz w:val="22"/>
              </w:rPr>
              <w:t>.0</w:t>
            </w:r>
            <w:r w:rsidR="006D34F4">
              <w:rPr>
                <w:color w:val="000000"/>
                <w:sz w:val="22"/>
              </w:rPr>
              <w:t>4</w:t>
            </w:r>
            <w:r w:rsidRPr="008968CE">
              <w:rPr>
                <w:color w:val="000000"/>
                <w:sz w:val="22"/>
              </w:rPr>
              <w:t>.</w:t>
            </w:r>
            <w:r w:rsidR="006D34F4">
              <w:rPr>
                <w:color w:val="000000"/>
                <w:sz w:val="22"/>
              </w:rPr>
              <w:t>02C</w:t>
            </w:r>
            <w:r w:rsidRPr="008968CE">
              <w:rPr>
                <w:color w:val="000000"/>
                <w:sz w:val="22"/>
                <w:szCs w:val="22"/>
              </w:rPr>
              <w:t xml:space="preserve"> on how to calculate prospect</w:t>
            </w:r>
            <w:r w:rsidR="006D34F4">
              <w:rPr>
                <w:color w:val="000000"/>
                <w:sz w:val="22"/>
                <w:szCs w:val="22"/>
              </w:rPr>
              <w:t>ive income from a new source.</w:t>
            </w:r>
          </w:p>
        </w:tc>
      </w:tr>
      <w:tr w:rsidR="007471C0" w:rsidRPr="008968CE" w14:paraId="73435AFC" w14:textId="77777777" w:rsidTr="00AE01DF">
        <w:tc>
          <w:tcPr>
            <w:tcW w:w="1790" w:type="pct"/>
            <w:tcBorders>
              <w:top w:val="single" w:sz="7" w:space="0" w:color="000000"/>
              <w:left w:val="single" w:sz="7" w:space="0" w:color="000000"/>
              <w:bottom w:val="single" w:sz="7" w:space="0" w:color="000000"/>
              <w:right w:val="single" w:sz="7" w:space="0" w:color="000000"/>
            </w:tcBorders>
          </w:tcPr>
          <w:p w14:paraId="0EE2944E" w14:textId="77777777" w:rsidR="007471C0" w:rsidRPr="008968CE" w:rsidRDefault="007471C0" w:rsidP="00175B87">
            <w:pPr>
              <w:pStyle w:val="Header"/>
              <w:widowControl w:val="0"/>
              <w:rPr>
                <w:rFonts w:cs="Arial"/>
                <w:bCs/>
                <w:color w:val="000000"/>
                <w:sz w:val="22"/>
              </w:rPr>
            </w:pPr>
            <w:r w:rsidRPr="008968CE">
              <w:rPr>
                <w:rFonts w:cs="Arial"/>
                <w:bCs/>
                <w:color w:val="000000"/>
                <w:sz w:val="22"/>
              </w:rPr>
              <w:lastRenderedPageBreak/>
              <w:t>Re-determination</w:t>
            </w:r>
          </w:p>
        </w:tc>
        <w:tc>
          <w:tcPr>
            <w:tcW w:w="3210" w:type="pct"/>
            <w:tcBorders>
              <w:top w:val="single" w:sz="7" w:space="0" w:color="000000"/>
              <w:left w:val="single" w:sz="7" w:space="0" w:color="000000"/>
              <w:bottom w:val="single" w:sz="7" w:space="0" w:color="000000"/>
              <w:right w:val="single" w:sz="7" w:space="0" w:color="000000"/>
            </w:tcBorders>
          </w:tcPr>
          <w:p w14:paraId="25601CF3" w14:textId="77777777" w:rsidR="007471C0" w:rsidRPr="008968CE" w:rsidRDefault="007471C0" w:rsidP="00175B87">
            <w:pPr>
              <w:widowControl w:val="0"/>
              <w:numPr>
                <w:ilvl w:val="0"/>
                <w:numId w:val="32"/>
              </w:numPr>
              <w:tabs>
                <w:tab w:val="clear" w:pos="720"/>
              </w:tabs>
              <w:ind w:left="523"/>
              <w:jc w:val="both"/>
              <w:rPr>
                <w:rFonts w:cs="Arial"/>
                <w:color w:val="000000"/>
                <w:sz w:val="22"/>
              </w:rPr>
            </w:pPr>
            <w:r w:rsidRPr="008968CE">
              <w:rPr>
                <w:rFonts w:cs="Arial"/>
                <w:color w:val="000000"/>
                <w:sz w:val="22"/>
              </w:rPr>
              <w:t>Do not count terminated income during the re-determination process. A terminated source of income will not affect the month of report.</w:t>
            </w:r>
          </w:p>
        </w:tc>
      </w:tr>
      <w:tr w:rsidR="007471C0" w:rsidRPr="008968CE" w14:paraId="74BF8314" w14:textId="77777777" w:rsidTr="00AE01DF">
        <w:tc>
          <w:tcPr>
            <w:tcW w:w="1790" w:type="pct"/>
            <w:tcBorders>
              <w:top w:val="single" w:sz="7" w:space="0" w:color="000000"/>
              <w:left w:val="single" w:sz="7" w:space="0" w:color="000000"/>
              <w:bottom w:val="single" w:sz="7" w:space="0" w:color="000000"/>
              <w:right w:val="single" w:sz="7" w:space="0" w:color="000000"/>
            </w:tcBorders>
          </w:tcPr>
          <w:p w14:paraId="7A066509" w14:textId="77777777" w:rsidR="007471C0" w:rsidRPr="008968CE" w:rsidRDefault="007471C0" w:rsidP="00175B87">
            <w:pPr>
              <w:widowControl w:val="0"/>
              <w:rPr>
                <w:rFonts w:cs="Arial"/>
                <w:color w:val="000000"/>
                <w:sz w:val="22"/>
              </w:rPr>
            </w:pPr>
            <w:r w:rsidRPr="008968CE">
              <w:rPr>
                <w:rFonts w:cs="Arial"/>
                <w:color w:val="000000"/>
                <w:sz w:val="22"/>
              </w:rPr>
              <w:t>Within a Certification Period</w:t>
            </w:r>
          </w:p>
        </w:tc>
        <w:tc>
          <w:tcPr>
            <w:tcW w:w="3210" w:type="pct"/>
            <w:tcBorders>
              <w:top w:val="single" w:sz="7" w:space="0" w:color="000000"/>
              <w:left w:val="single" w:sz="7" w:space="0" w:color="000000"/>
              <w:bottom w:val="single" w:sz="7" w:space="0" w:color="000000"/>
              <w:right w:val="single" w:sz="7" w:space="0" w:color="000000"/>
            </w:tcBorders>
          </w:tcPr>
          <w:p w14:paraId="625F1542" w14:textId="77777777" w:rsidR="007471C0" w:rsidRPr="008968CE" w:rsidRDefault="007471C0" w:rsidP="00175B87">
            <w:pPr>
              <w:widowControl w:val="0"/>
              <w:numPr>
                <w:ilvl w:val="0"/>
                <w:numId w:val="32"/>
              </w:numPr>
              <w:tabs>
                <w:tab w:val="clear" w:pos="720"/>
              </w:tabs>
              <w:ind w:left="523"/>
              <w:jc w:val="both"/>
              <w:rPr>
                <w:rFonts w:cs="Arial"/>
                <w:color w:val="000000"/>
                <w:sz w:val="22"/>
              </w:rPr>
            </w:pPr>
            <w:r w:rsidRPr="008968CE">
              <w:rPr>
                <w:rFonts w:cs="Arial"/>
                <w:color w:val="000000"/>
                <w:sz w:val="22"/>
              </w:rPr>
              <w:t xml:space="preserve">Do not count terminated income within a certification period. A terminated source of income will not affect the month of review. </w:t>
            </w:r>
          </w:p>
        </w:tc>
      </w:tr>
    </w:tbl>
    <w:p w14:paraId="72148B00" w14:textId="77777777" w:rsidR="007471C0" w:rsidRPr="008968CE" w:rsidRDefault="007471C0" w:rsidP="00175B87">
      <w:pPr>
        <w:widowControl w:val="0"/>
        <w:jc w:val="both"/>
        <w:rPr>
          <w:rFonts w:cs="Arial"/>
          <w:color w:val="000000"/>
          <w:sz w:val="22"/>
        </w:rPr>
      </w:pPr>
    </w:p>
    <w:p w14:paraId="19257F34" w14:textId="08114953" w:rsidR="007471C0" w:rsidRPr="008968CE" w:rsidRDefault="007471C0" w:rsidP="00175B87">
      <w:pPr>
        <w:widowControl w:val="0"/>
        <w:jc w:val="both"/>
        <w:rPr>
          <w:rFonts w:cs="Arial"/>
        </w:rPr>
      </w:pPr>
      <w:r w:rsidRPr="008968CE">
        <w:rPr>
          <w:rFonts w:cs="Arial"/>
          <w:color w:val="000000"/>
        </w:rPr>
        <w:t>Note:</w:t>
      </w:r>
      <w:r w:rsidRPr="008968CE">
        <w:rPr>
          <w:rFonts w:cs="Arial"/>
          <w:color w:val="000000"/>
        </w:rPr>
        <w:tab/>
        <w:t>If retroactive coverage is requested, the actual</w:t>
      </w:r>
      <w:r w:rsidR="00A108F8">
        <w:rPr>
          <w:rFonts w:cs="Arial"/>
          <w:color w:val="000000"/>
        </w:rPr>
        <w:t xml:space="preserve"> gross countable</w:t>
      </w:r>
      <w:r w:rsidRPr="008968CE">
        <w:rPr>
          <w:rFonts w:cs="Arial"/>
          <w:color w:val="000000"/>
        </w:rPr>
        <w:t xml:space="preserve"> income received in </w:t>
      </w:r>
      <w:r w:rsidR="000F6DA4" w:rsidRPr="008968CE">
        <w:rPr>
          <w:rFonts w:cs="Arial"/>
          <w:color w:val="000000"/>
        </w:rPr>
        <w:t xml:space="preserve">the retroactive </w:t>
      </w:r>
      <w:r w:rsidRPr="008968CE">
        <w:rPr>
          <w:rFonts w:cs="Arial"/>
          <w:color w:val="000000"/>
        </w:rPr>
        <w:t xml:space="preserve">months is </w:t>
      </w:r>
      <w:r w:rsidR="00A108F8">
        <w:rPr>
          <w:rFonts w:cs="Arial"/>
          <w:color w:val="000000"/>
        </w:rPr>
        <w:t>budgeted</w:t>
      </w:r>
      <w:r w:rsidRPr="008968CE">
        <w:rPr>
          <w:rFonts w:cs="Arial"/>
          <w:color w:val="000000"/>
        </w:rPr>
        <w:t>.</w:t>
      </w:r>
    </w:p>
    <w:p w14:paraId="4E8DBFA3" w14:textId="77777777" w:rsidR="007471C0" w:rsidRPr="008968CE" w:rsidRDefault="007471C0" w:rsidP="00175B87">
      <w:pPr>
        <w:widowControl w:val="0"/>
        <w:jc w:val="both"/>
        <w:rPr>
          <w:rFonts w:cs="Arial"/>
          <w:color w:val="000000"/>
          <w:sz w:val="22"/>
        </w:rPr>
      </w:pPr>
    </w:p>
    <w:p w14:paraId="2EFDB093" w14:textId="1EA0F2DC" w:rsidR="007471C0" w:rsidRPr="008968CE" w:rsidRDefault="00876C68" w:rsidP="00175B87">
      <w:pPr>
        <w:pStyle w:val="ManualHeading2"/>
        <w:keepNext w:val="0"/>
        <w:tabs>
          <w:tab w:val="clear" w:pos="9360"/>
          <w:tab w:val="right" w:pos="9900"/>
        </w:tabs>
        <w:rPr>
          <w:sz w:val="16"/>
          <w:szCs w:val="22"/>
        </w:rPr>
      </w:pPr>
      <w:bookmarkStart w:id="17" w:name="_Toc163633724"/>
      <w:bookmarkStart w:id="18" w:name="_Toc358036253"/>
      <w:bookmarkStart w:id="19" w:name="_Toc44446732"/>
      <w:r w:rsidRPr="008968CE">
        <w:t>203.04.02</w:t>
      </w:r>
      <w:r w:rsidR="00625626" w:rsidRPr="008968CE">
        <w:t>E</w:t>
      </w:r>
      <w:r w:rsidR="007471C0" w:rsidRPr="008968CE">
        <w:tab/>
        <w:t>Non-Representative Income</w:t>
      </w:r>
      <w:bookmarkEnd w:id="17"/>
      <w:bookmarkEnd w:id="18"/>
      <w:bookmarkEnd w:id="19"/>
    </w:p>
    <w:p w14:paraId="556BC181" w14:textId="555398AB" w:rsidR="007471C0" w:rsidRPr="00403B17" w:rsidRDefault="0082131B" w:rsidP="00175B87">
      <w:pPr>
        <w:pStyle w:val="BodyText"/>
        <w:widowControl w:val="0"/>
        <w:jc w:val="right"/>
        <w:rPr>
          <w:rFonts w:cs="Arial"/>
          <w:sz w:val="16"/>
          <w:szCs w:val="16"/>
        </w:rPr>
      </w:pPr>
      <w:r w:rsidRPr="00403B17">
        <w:rPr>
          <w:rFonts w:cs="Arial"/>
          <w:sz w:val="16"/>
          <w:szCs w:val="16"/>
        </w:rPr>
        <w:t>(</w:t>
      </w:r>
      <w:r w:rsidR="004F7E49">
        <w:rPr>
          <w:rFonts w:cs="Arial"/>
          <w:sz w:val="16"/>
          <w:szCs w:val="16"/>
        </w:rPr>
        <w:t>Rev</w:t>
      </w:r>
      <w:r w:rsidRPr="00403B17">
        <w:rPr>
          <w:rFonts w:cs="Arial"/>
          <w:sz w:val="16"/>
          <w:szCs w:val="16"/>
        </w:rPr>
        <w:t xml:space="preserve">. </w:t>
      </w:r>
      <w:r w:rsidR="004F7E49">
        <w:rPr>
          <w:rFonts w:cs="Arial"/>
          <w:sz w:val="16"/>
          <w:szCs w:val="16"/>
        </w:rPr>
        <w:t>0</w:t>
      </w:r>
      <w:r w:rsidRPr="00403B17">
        <w:rPr>
          <w:rFonts w:cs="Arial"/>
          <w:sz w:val="16"/>
          <w:szCs w:val="16"/>
        </w:rPr>
        <w:t>1/01/</w:t>
      </w:r>
      <w:r w:rsidR="004F7E49">
        <w:rPr>
          <w:rFonts w:cs="Arial"/>
          <w:sz w:val="16"/>
          <w:szCs w:val="16"/>
        </w:rPr>
        <w:t>23</w:t>
      </w:r>
      <w:r w:rsidRPr="00403B17">
        <w:rPr>
          <w:rFonts w:cs="Arial"/>
          <w:sz w:val="16"/>
          <w:szCs w:val="16"/>
        </w:rPr>
        <w:t>)</w:t>
      </w:r>
    </w:p>
    <w:p w14:paraId="21EB645B" w14:textId="39788160" w:rsidR="007471C0" w:rsidRPr="008968CE" w:rsidRDefault="007471C0" w:rsidP="00175B87">
      <w:pPr>
        <w:widowControl w:val="0"/>
        <w:jc w:val="both"/>
        <w:rPr>
          <w:rFonts w:cs="Arial"/>
        </w:rPr>
      </w:pPr>
      <w:r w:rsidRPr="008968CE">
        <w:rPr>
          <w:rFonts w:cs="Arial"/>
        </w:rPr>
        <w:t xml:space="preserve">Eligibility </w:t>
      </w:r>
      <w:r w:rsidR="004F7E49">
        <w:rPr>
          <w:rFonts w:cs="Arial"/>
        </w:rPr>
        <w:t>specialists</w:t>
      </w:r>
      <w:r w:rsidRPr="008968CE">
        <w:rPr>
          <w:rFonts w:cs="Arial"/>
        </w:rPr>
        <w:t xml:space="preserve"> must determine if the income presented and collected during the application </w:t>
      </w:r>
      <w:r w:rsidR="004F7E49">
        <w:rPr>
          <w:rFonts w:cs="Arial"/>
        </w:rPr>
        <w:t xml:space="preserve">or review </w:t>
      </w:r>
      <w:r w:rsidRPr="008968CE">
        <w:rPr>
          <w:rFonts w:cs="Arial"/>
        </w:rPr>
        <w:t xml:space="preserve">process is representative of the income received during the last four weeks. Representative means that there are no anticipated </w:t>
      </w:r>
      <w:r w:rsidR="004F7E49" w:rsidRPr="008968CE">
        <w:rPr>
          <w:rFonts w:cs="Arial"/>
        </w:rPr>
        <w:t>changes,</w:t>
      </w:r>
      <w:r w:rsidRPr="008968CE">
        <w:rPr>
          <w:rFonts w:cs="Arial"/>
        </w:rPr>
        <w:t xml:space="preserve"> and the documented income represents the applicant’s</w:t>
      </w:r>
      <w:r w:rsidR="004F7E49">
        <w:rPr>
          <w:rFonts w:cs="Arial"/>
        </w:rPr>
        <w:t>/beneficiary’s</w:t>
      </w:r>
      <w:r w:rsidRPr="008968CE">
        <w:rPr>
          <w:rFonts w:cs="Arial"/>
        </w:rPr>
        <w:t xml:space="preserve"> average income.</w:t>
      </w:r>
    </w:p>
    <w:p w14:paraId="5E75BF83" w14:textId="77777777" w:rsidR="007471C0" w:rsidRPr="008968CE" w:rsidRDefault="007471C0" w:rsidP="00175B87">
      <w:pPr>
        <w:widowControl w:val="0"/>
        <w:jc w:val="both"/>
        <w:rPr>
          <w:rFonts w:cs="Arial"/>
        </w:rPr>
      </w:pPr>
    </w:p>
    <w:p w14:paraId="1AB2A8F3" w14:textId="77777777" w:rsidR="004F7E49" w:rsidRPr="004F7E49" w:rsidRDefault="004F7E49" w:rsidP="004F7E49">
      <w:pPr>
        <w:widowControl w:val="0"/>
        <w:jc w:val="both"/>
        <w:rPr>
          <w:rFonts w:eastAsia="Calibri" w:cs="Arial"/>
        </w:rPr>
      </w:pPr>
      <w:r w:rsidRPr="004F7E49">
        <w:rPr>
          <w:rFonts w:eastAsia="Calibri" w:cs="Arial"/>
        </w:rPr>
        <w:t>If a pay period in the last four weeks is unusually higher or lower, the eligibility specialist must:</w:t>
      </w:r>
    </w:p>
    <w:p w14:paraId="53082AB3" w14:textId="77777777" w:rsidR="004F7E49" w:rsidRPr="004F7E49" w:rsidRDefault="004F7E49" w:rsidP="004F7E49">
      <w:pPr>
        <w:widowControl w:val="0"/>
        <w:numPr>
          <w:ilvl w:val="0"/>
          <w:numId w:val="52"/>
        </w:numPr>
        <w:contextualSpacing/>
        <w:jc w:val="both"/>
        <w:rPr>
          <w:rFonts w:eastAsia="Calibri"/>
          <w:szCs w:val="24"/>
        </w:rPr>
      </w:pPr>
      <w:r w:rsidRPr="004F7E49">
        <w:rPr>
          <w:rFonts w:eastAsia="Calibri" w:cs="Arial"/>
        </w:rPr>
        <w:t>Conduct a collateral call to the applicant/beneficiary to discuss any discrepancies regarding the non-representative pay,</w:t>
      </w:r>
    </w:p>
    <w:p w14:paraId="7B5AE63F" w14:textId="77777777" w:rsidR="004F7E49" w:rsidRPr="004F7E49" w:rsidRDefault="004F7E49" w:rsidP="004F7E49">
      <w:pPr>
        <w:widowControl w:val="0"/>
        <w:numPr>
          <w:ilvl w:val="0"/>
          <w:numId w:val="52"/>
        </w:numPr>
        <w:contextualSpacing/>
        <w:jc w:val="both"/>
        <w:rPr>
          <w:rFonts w:eastAsia="Calibri"/>
          <w:szCs w:val="24"/>
        </w:rPr>
      </w:pPr>
      <w:r w:rsidRPr="004F7E49">
        <w:rPr>
          <w:rFonts w:eastAsia="Calibri" w:cs="Arial"/>
        </w:rPr>
        <w:t>Conduct a collateral call to the employer, if necessary,</w:t>
      </w:r>
    </w:p>
    <w:p w14:paraId="693FFB31" w14:textId="77777777" w:rsidR="004F7E49" w:rsidRPr="004F7E49" w:rsidRDefault="004F7E49" w:rsidP="004F7E49">
      <w:pPr>
        <w:widowControl w:val="0"/>
        <w:numPr>
          <w:ilvl w:val="0"/>
          <w:numId w:val="52"/>
        </w:numPr>
        <w:contextualSpacing/>
        <w:jc w:val="both"/>
        <w:rPr>
          <w:rFonts w:eastAsia="Calibri"/>
          <w:szCs w:val="24"/>
        </w:rPr>
      </w:pPr>
      <w:r w:rsidRPr="004F7E49">
        <w:rPr>
          <w:rFonts w:eastAsia="Calibri" w:cs="Arial"/>
        </w:rPr>
        <w:t>Determine how often such occurrences can be expected, and</w:t>
      </w:r>
    </w:p>
    <w:p w14:paraId="56946DD3" w14:textId="12C8AD37" w:rsidR="004F7E49" w:rsidRPr="004F7E49" w:rsidRDefault="004F7E49" w:rsidP="004F7E49">
      <w:pPr>
        <w:widowControl w:val="0"/>
        <w:numPr>
          <w:ilvl w:val="0"/>
          <w:numId w:val="52"/>
        </w:numPr>
        <w:contextualSpacing/>
        <w:jc w:val="both"/>
        <w:rPr>
          <w:rFonts w:eastAsia="Calibri"/>
          <w:szCs w:val="24"/>
        </w:rPr>
      </w:pPr>
      <w:r w:rsidRPr="004F7E49">
        <w:rPr>
          <w:rFonts w:eastAsia="Calibri" w:cs="Arial"/>
        </w:rPr>
        <w:t>Document the decision in the case record as to whether or not to count the unusual amount in the budgeting process.</w:t>
      </w:r>
    </w:p>
    <w:p w14:paraId="1B7E9FA5" w14:textId="77777777" w:rsidR="007471C0" w:rsidRPr="008968CE" w:rsidRDefault="007471C0" w:rsidP="00175B87">
      <w:pPr>
        <w:widowControl w:val="0"/>
        <w:jc w:val="both"/>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7471C0" w:rsidRPr="008968CE" w14:paraId="4402404D" w14:textId="77777777" w:rsidTr="00AE01DF">
        <w:tc>
          <w:tcPr>
            <w:tcW w:w="5000" w:type="pct"/>
            <w:tcBorders>
              <w:bottom w:val="single" w:sz="4" w:space="0" w:color="auto"/>
            </w:tcBorders>
          </w:tcPr>
          <w:p w14:paraId="63BF2ADF" w14:textId="77777777" w:rsidR="007471C0" w:rsidRPr="008968CE" w:rsidRDefault="007471C0" w:rsidP="004F7E49">
            <w:pPr>
              <w:widowControl w:val="0"/>
              <w:rPr>
                <w:rFonts w:cs="Arial"/>
                <w:sz w:val="22"/>
              </w:rPr>
            </w:pPr>
          </w:p>
          <w:p w14:paraId="37DC941D" w14:textId="77777777" w:rsidR="007471C0" w:rsidRPr="008968CE" w:rsidRDefault="007471C0" w:rsidP="004F7E49">
            <w:pPr>
              <w:widowControl w:val="0"/>
              <w:rPr>
                <w:rFonts w:cs="Arial"/>
                <w:sz w:val="22"/>
              </w:rPr>
            </w:pPr>
            <w:r w:rsidRPr="004F7E49">
              <w:rPr>
                <w:rFonts w:cs="Arial"/>
                <w:b/>
                <w:bCs/>
                <w:sz w:val="22"/>
              </w:rPr>
              <w:t>Example #1:</w:t>
            </w:r>
            <w:r w:rsidRPr="008968CE">
              <w:rPr>
                <w:rFonts w:cs="Arial"/>
                <w:sz w:val="22"/>
              </w:rPr>
              <w:t xml:space="preserve"> Applicant/beneficiary receives bi-weekly income. 1</w:t>
            </w:r>
            <w:r w:rsidRPr="008968CE">
              <w:rPr>
                <w:rFonts w:cs="Arial"/>
                <w:sz w:val="22"/>
                <w:vertAlign w:val="superscript"/>
              </w:rPr>
              <w:t>st</w:t>
            </w:r>
            <w:r w:rsidRPr="008968CE">
              <w:rPr>
                <w:rFonts w:cs="Arial"/>
                <w:sz w:val="22"/>
              </w:rPr>
              <w:t xml:space="preserve"> check is for $1000.00. The 2</w:t>
            </w:r>
            <w:r w:rsidRPr="008968CE">
              <w:rPr>
                <w:rFonts w:cs="Arial"/>
                <w:sz w:val="22"/>
                <w:vertAlign w:val="superscript"/>
              </w:rPr>
              <w:t>nd</w:t>
            </w:r>
            <w:r w:rsidRPr="008968CE">
              <w:rPr>
                <w:rFonts w:cs="Arial"/>
                <w:sz w:val="22"/>
              </w:rPr>
              <w:t xml:space="preserve"> check is for $1500.00. Applicant/beneficiary states that the last check was higher because of overtime received in the last three weeks. Applicant/beneficiary states that no additional overtime is expected to be received.</w:t>
            </w:r>
          </w:p>
          <w:p w14:paraId="242AF3FA" w14:textId="77777777" w:rsidR="007471C0" w:rsidRPr="008968CE" w:rsidRDefault="007471C0" w:rsidP="004F7E49">
            <w:pPr>
              <w:widowControl w:val="0"/>
              <w:rPr>
                <w:rFonts w:cs="Arial"/>
                <w:sz w:val="22"/>
              </w:rPr>
            </w:pPr>
          </w:p>
          <w:p w14:paraId="1EDE96B0" w14:textId="73ABD325" w:rsidR="007471C0" w:rsidRPr="008968CE" w:rsidRDefault="007471C0" w:rsidP="004F7E49">
            <w:pPr>
              <w:pStyle w:val="BodyText3"/>
              <w:widowControl w:val="0"/>
              <w:rPr>
                <w:rFonts w:cs="Arial"/>
                <w:sz w:val="22"/>
                <w:szCs w:val="22"/>
              </w:rPr>
            </w:pPr>
            <w:r w:rsidRPr="008968CE">
              <w:rPr>
                <w:rFonts w:cs="Arial"/>
                <w:sz w:val="22"/>
                <w:szCs w:val="22"/>
              </w:rPr>
              <w:t xml:space="preserve">Eligibility </w:t>
            </w:r>
            <w:r w:rsidR="004F7E49">
              <w:rPr>
                <w:rFonts w:cs="Arial"/>
                <w:sz w:val="22"/>
                <w:szCs w:val="22"/>
              </w:rPr>
              <w:t>specialist</w:t>
            </w:r>
            <w:r w:rsidRPr="008968CE">
              <w:rPr>
                <w:rFonts w:cs="Arial"/>
                <w:sz w:val="22"/>
                <w:szCs w:val="22"/>
              </w:rPr>
              <w:t xml:space="preserve"> would verify that $500.00 is the overtime amount and count the base pay of </w:t>
            </w:r>
            <w:r w:rsidRPr="008968CE">
              <w:rPr>
                <w:rFonts w:cs="Arial"/>
                <w:sz w:val="22"/>
                <w:szCs w:val="22"/>
              </w:rPr>
              <w:lastRenderedPageBreak/>
              <w:t>$1000.00 as the gross income in the budgeting process.</w:t>
            </w:r>
          </w:p>
          <w:p w14:paraId="5C47A1BF" w14:textId="77777777" w:rsidR="007471C0" w:rsidRPr="008968CE" w:rsidRDefault="007471C0" w:rsidP="004F7E49">
            <w:pPr>
              <w:widowControl w:val="0"/>
              <w:rPr>
                <w:rFonts w:cs="Arial"/>
                <w:sz w:val="22"/>
              </w:rPr>
            </w:pPr>
          </w:p>
          <w:p w14:paraId="431504FD" w14:textId="0150BBCD" w:rsidR="007471C0" w:rsidRPr="008968CE" w:rsidRDefault="007471C0" w:rsidP="004F7E49">
            <w:pPr>
              <w:widowControl w:val="0"/>
              <w:rPr>
                <w:rFonts w:cs="Arial"/>
                <w:sz w:val="22"/>
              </w:rPr>
            </w:pPr>
            <w:r w:rsidRPr="004F7E49">
              <w:rPr>
                <w:rFonts w:cs="Arial"/>
                <w:b/>
                <w:bCs/>
                <w:sz w:val="22"/>
              </w:rPr>
              <w:t>Example #2:</w:t>
            </w:r>
            <w:r w:rsidRPr="008968CE">
              <w:rPr>
                <w:rFonts w:cs="Arial"/>
                <w:sz w:val="22"/>
              </w:rPr>
              <w:t xml:space="preserve"> Applicant/beneficiary receives weekly income. 1</w:t>
            </w:r>
            <w:r w:rsidRPr="008968CE">
              <w:rPr>
                <w:rFonts w:cs="Arial"/>
                <w:sz w:val="22"/>
                <w:vertAlign w:val="superscript"/>
              </w:rPr>
              <w:t>st</w:t>
            </w:r>
            <w:r w:rsidRPr="008968CE">
              <w:rPr>
                <w:rFonts w:cs="Arial"/>
                <w:sz w:val="22"/>
              </w:rPr>
              <w:t xml:space="preserve"> check is $400.00. The 2</w:t>
            </w:r>
            <w:r w:rsidRPr="008968CE">
              <w:rPr>
                <w:rFonts w:cs="Arial"/>
                <w:sz w:val="22"/>
                <w:vertAlign w:val="superscript"/>
              </w:rPr>
              <w:t>nd</w:t>
            </w:r>
            <w:r w:rsidRPr="008968CE">
              <w:rPr>
                <w:rFonts w:cs="Arial"/>
                <w:sz w:val="22"/>
              </w:rPr>
              <w:t xml:space="preserve"> check is $450.00. The third check is </w:t>
            </w:r>
            <w:r w:rsidR="004F7E49" w:rsidRPr="008968CE">
              <w:rPr>
                <w:rFonts w:cs="Arial"/>
                <w:sz w:val="22"/>
              </w:rPr>
              <w:t>$520.00,</w:t>
            </w:r>
            <w:r w:rsidRPr="008968CE">
              <w:rPr>
                <w:rFonts w:cs="Arial"/>
                <w:sz w:val="22"/>
              </w:rPr>
              <w:t xml:space="preserve"> and the 4</w:t>
            </w:r>
            <w:r w:rsidRPr="008968CE">
              <w:rPr>
                <w:rFonts w:cs="Arial"/>
                <w:sz w:val="22"/>
                <w:vertAlign w:val="superscript"/>
              </w:rPr>
              <w:t>th</w:t>
            </w:r>
            <w:r w:rsidRPr="008968CE">
              <w:rPr>
                <w:rFonts w:cs="Arial"/>
                <w:sz w:val="22"/>
              </w:rPr>
              <w:t xml:space="preserve"> check is $580.00. Applicant/beneficiary states that each check is higher because they will be working overtime for the next three months.</w:t>
            </w:r>
          </w:p>
          <w:p w14:paraId="186D2745" w14:textId="77777777" w:rsidR="007471C0" w:rsidRPr="008968CE" w:rsidRDefault="007471C0" w:rsidP="004F7E49">
            <w:pPr>
              <w:widowControl w:val="0"/>
              <w:rPr>
                <w:rFonts w:cs="Arial"/>
                <w:sz w:val="22"/>
              </w:rPr>
            </w:pPr>
          </w:p>
          <w:p w14:paraId="2E882EE0" w14:textId="4D848E28" w:rsidR="007471C0" w:rsidRPr="008968CE" w:rsidRDefault="007471C0" w:rsidP="004F7E49">
            <w:pPr>
              <w:widowControl w:val="0"/>
              <w:rPr>
                <w:rFonts w:cs="Arial"/>
                <w:sz w:val="22"/>
              </w:rPr>
            </w:pPr>
            <w:r w:rsidRPr="008968CE">
              <w:rPr>
                <w:rFonts w:cs="Arial"/>
                <w:sz w:val="22"/>
              </w:rPr>
              <w:t xml:space="preserve">Eligibility </w:t>
            </w:r>
            <w:r w:rsidR="004F7E49">
              <w:rPr>
                <w:rFonts w:cs="Arial"/>
                <w:sz w:val="22"/>
              </w:rPr>
              <w:t>specialist</w:t>
            </w:r>
            <w:r w:rsidRPr="008968CE">
              <w:rPr>
                <w:rFonts w:cs="Arial"/>
                <w:sz w:val="22"/>
              </w:rPr>
              <w:t xml:space="preserve"> would accept applicant/beneficiary’s statement and count all weeks of income in the budgeting process.</w:t>
            </w:r>
          </w:p>
          <w:p w14:paraId="397B12AE" w14:textId="77777777" w:rsidR="007471C0" w:rsidRPr="008968CE" w:rsidRDefault="007471C0" w:rsidP="004F7E49">
            <w:pPr>
              <w:widowControl w:val="0"/>
              <w:rPr>
                <w:rFonts w:cs="Arial"/>
                <w:sz w:val="22"/>
              </w:rPr>
            </w:pPr>
          </w:p>
          <w:p w14:paraId="418865BE" w14:textId="1B687756" w:rsidR="007471C0" w:rsidRPr="008968CE" w:rsidRDefault="007471C0" w:rsidP="004F7E49">
            <w:pPr>
              <w:widowControl w:val="0"/>
              <w:rPr>
                <w:rFonts w:cs="Arial"/>
                <w:sz w:val="22"/>
              </w:rPr>
            </w:pPr>
            <w:r w:rsidRPr="004F7E49">
              <w:rPr>
                <w:rFonts w:cs="Arial"/>
                <w:b/>
                <w:bCs/>
                <w:sz w:val="22"/>
              </w:rPr>
              <w:t>Example #3:</w:t>
            </w:r>
            <w:r w:rsidRPr="008968CE">
              <w:rPr>
                <w:rFonts w:cs="Arial"/>
                <w:sz w:val="22"/>
              </w:rPr>
              <w:t xml:space="preserve"> Applicant/beneficiary receives weekly income. 1</w:t>
            </w:r>
            <w:r w:rsidRPr="008968CE">
              <w:rPr>
                <w:rFonts w:cs="Arial"/>
                <w:sz w:val="22"/>
                <w:vertAlign w:val="superscript"/>
              </w:rPr>
              <w:t>st</w:t>
            </w:r>
            <w:r w:rsidRPr="008968CE">
              <w:rPr>
                <w:rFonts w:cs="Arial"/>
                <w:sz w:val="22"/>
              </w:rPr>
              <w:t xml:space="preserve"> check is $350.00. The 2</w:t>
            </w:r>
            <w:r w:rsidRPr="008968CE">
              <w:rPr>
                <w:rFonts w:cs="Arial"/>
                <w:sz w:val="22"/>
                <w:vertAlign w:val="superscript"/>
              </w:rPr>
              <w:t>nd</w:t>
            </w:r>
            <w:r w:rsidRPr="008968CE">
              <w:rPr>
                <w:rFonts w:cs="Arial"/>
                <w:sz w:val="22"/>
              </w:rPr>
              <w:t xml:space="preserve"> check is $195.00. The third check is </w:t>
            </w:r>
            <w:r w:rsidR="004F7E49" w:rsidRPr="008968CE">
              <w:rPr>
                <w:rFonts w:cs="Arial"/>
                <w:sz w:val="22"/>
              </w:rPr>
              <w:t>$325.00,</w:t>
            </w:r>
            <w:r w:rsidRPr="008968CE">
              <w:rPr>
                <w:rFonts w:cs="Arial"/>
                <w:sz w:val="22"/>
              </w:rPr>
              <w:t xml:space="preserve"> and the 4</w:t>
            </w:r>
            <w:r w:rsidRPr="008968CE">
              <w:rPr>
                <w:rFonts w:cs="Arial"/>
                <w:sz w:val="22"/>
                <w:vertAlign w:val="superscript"/>
              </w:rPr>
              <w:t>th</w:t>
            </w:r>
            <w:r w:rsidRPr="008968CE">
              <w:rPr>
                <w:rFonts w:cs="Arial"/>
                <w:sz w:val="22"/>
              </w:rPr>
              <w:t xml:space="preserve"> check is $335.00. Applicant/beneficiary states that the 2</w:t>
            </w:r>
            <w:r w:rsidRPr="008968CE">
              <w:rPr>
                <w:rFonts w:cs="Arial"/>
                <w:sz w:val="22"/>
                <w:vertAlign w:val="superscript"/>
              </w:rPr>
              <w:t>nd</w:t>
            </w:r>
            <w:r w:rsidRPr="008968CE">
              <w:rPr>
                <w:rFonts w:cs="Arial"/>
                <w:sz w:val="22"/>
              </w:rPr>
              <w:t xml:space="preserve"> check is unusually lower because of missing a couple of days of work, due to illness.</w:t>
            </w:r>
          </w:p>
          <w:p w14:paraId="28B3FD45" w14:textId="77777777" w:rsidR="007471C0" w:rsidRPr="008968CE" w:rsidRDefault="007471C0" w:rsidP="004F7E49">
            <w:pPr>
              <w:widowControl w:val="0"/>
              <w:rPr>
                <w:rFonts w:cs="Arial"/>
                <w:sz w:val="22"/>
              </w:rPr>
            </w:pPr>
          </w:p>
          <w:p w14:paraId="1C081257" w14:textId="6DC2DC3C" w:rsidR="007471C0" w:rsidRPr="008968CE" w:rsidRDefault="007471C0" w:rsidP="004F7E49">
            <w:pPr>
              <w:widowControl w:val="0"/>
              <w:rPr>
                <w:rFonts w:cs="Arial"/>
                <w:sz w:val="22"/>
              </w:rPr>
            </w:pPr>
            <w:r w:rsidRPr="008968CE">
              <w:rPr>
                <w:rFonts w:cs="Arial"/>
                <w:sz w:val="22"/>
              </w:rPr>
              <w:t xml:space="preserve">Eligibility </w:t>
            </w:r>
            <w:r w:rsidR="004F7E49">
              <w:rPr>
                <w:rFonts w:cs="Arial"/>
                <w:sz w:val="22"/>
              </w:rPr>
              <w:t>specialist</w:t>
            </w:r>
            <w:r w:rsidRPr="008968CE">
              <w:rPr>
                <w:rFonts w:cs="Arial"/>
                <w:sz w:val="22"/>
              </w:rPr>
              <w:t xml:space="preserve"> would disregard the 2</w:t>
            </w:r>
            <w:r w:rsidRPr="008968CE">
              <w:rPr>
                <w:rFonts w:cs="Arial"/>
                <w:sz w:val="22"/>
                <w:vertAlign w:val="superscript"/>
              </w:rPr>
              <w:t>nd</w:t>
            </w:r>
            <w:r w:rsidRPr="008968CE">
              <w:rPr>
                <w:rFonts w:cs="Arial"/>
                <w:sz w:val="22"/>
              </w:rPr>
              <w:t xml:space="preserve"> check and document the reason. The remaining three paychecks would be counted in the budgeting process. The eligibility worker will then divide the gross income by 3 to get the weekly average.</w:t>
            </w:r>
          </w:p>
          <w:p w14:paraId="7CB45803" w14:textId="77777777" w:rsidR="007471C0" w:rsidRPr="008968CE" w:rsidRDefault="007471C0" w:rsidP="004F7E49">
            <w:pPr>
              <w:widowControl w:val="0"/>
              <w:rPr>
                <w:rFonts w:cs="Arial"/>
                <w:sz w:val="22"/>
              </w:rPr>
            </w:pPr>
          </w:p>
          <w:p w14:paraId="2DA16513" w14:textId="77777777" w:rsidR="007471C0" w:rsidRPr="008968CE" w:rsidRDefault="007471C0" w:rsidP="004F7E49">
            <w:pPr>
              <w:widowControl w:val="0"/>
              <w:rPr>
                <w:rFonts w:cs="Arial"/>
                <w:sz w:val="22"/>
              </w:rPr>
            </w:pPr>
            <w:r w:rsidRPr="004F7E49">
              <w:rPr>
                <w:rFonts w:cs="Arial"/>
                <w:b/>
                <w:bCs/>
                <w:sz w:val="22"/>
              </w:rPr>
              <w:t>Example #4:</w:t>
            </w:r>
            <w:r w:rsidRPr="008968CE">
              <w:rPr>
                <w:rFonts w:cs="Arial"/>
                <w:sz w:val="22"/>
              </w:rPr>
              <w:t xml:space="preserve"> Applicant/beneficiary is employed by the school district. Applicant/beneficiary is on a 12-month contract with an annual salary, but only works 9 months out of the year. Applicant/beneficiary applies for PHC in May. Applicant/beneficiary states that the income from the remaining three months is received at the end of the school year (May), which happens to be the application month.</w:t>
            </w:r>
          </w:p>
          <w:p w14:paraId="23AF58A7" w14:textId="77777777" w:rsidR="007471C0" w:rsidRPr="008968CE" w:rsidRDefault="007471C0" w:rsidP="004F7E49">
            <w:pPr>
              <w:widowControl w:val="0"/>
              <w:rPr>
                <w:rFonts w:cs="Arial"/>
                <w:sz w:val="22"/>
              </w:rPr>
            </w:pPr>
          </w:p>
          <w:p w14:paraId="18E8D4D7" w14:textId="65B85DFD" w:rsidR="007471C0" w:rsidRPr="008968CE" w:rsidRDefault="007471C0" w:rsidP="004F7E49">
            <w:pPr>
              <w:widowControl w:val="0"/>
              <w:rPr>
                <w:rFonts w:cs="Arial"/>
                <w:sz w:val="22"/>
              </w:rPr>
            </w:pPr>
            <w:r w:rsidRPr="008968CE">
              <w:rPr>
                <w:rFonts w:cs="Arial"/>
                <w:sz w:val="22"/>
              </w:rPr>
              <w:t xml:space="preserve">Since income received in the application month is not representative of the applicant’s income, the </w:t>
            </w:r>
            <w:r w:rsidR="004F7E49">
              <w:rPr>
                <w:rFonts w:cs="Arial"/>
                <w:sz w:val="22"/>
              </w:rPr>
              <w:t>e</w:t>
            </w:r>
            <w:r w:rsidRPr="008968CE">
              <w:rPr>
                <w:rFonts w:cs="Arial"/>
                <w:sz w:val="22"/>
              </w:rPr>
              <w:t xml:space="preserve">ligibility </w:t>
            </w:r>
            <w:r w:rsidR="004F7E49">
              <w:rPr>
                <w:rFonts w:cs="Arial"/>
                <w:sz w:val="22"/>
              </w:rPr>
              <w:t>specialist</w:t>
            </w:r>
            <w:r w:rsidRPr="008968CE">
              <w:rPr>
                <w:rFonts w:cs="Arial"/>
                <w:sz w:val="22"/>
              </w:rPr>
              <w:t xml:space="preserve"> will verify if the applicant/beneficiary is on an annual contract and how the applicant/beneficiary is paid. When </w:t>
            </w:r>
            <w:r w:rsidR="007A63EC" w:rsidRPr="008968CE">
              <w:rPr>
                <w:rFonts w:cs="Arial"/>
                <w:sz w:val="22"/>
              </w:rPr>
              <w:t>it is</w:t>
            </w:r>
            <w:r w:rsidRPr="008968CE">
              <w:rPr>
                <w:rFonts w:cs="Arial"/>
                <w:sz w:val="22"/>
              </w:rPr>
              <w:t xml:space="preserve"> verified </w:t>
            </w:r>
            <w:r w:rsidR="007A63EC" w:rsidRPr="008968CE">
              <w:rPr>
                <w:rFonts w:cs="Arial"/>
                <w:sz w:val="22"/>
              </w:rPr>
              <w:t xml:space="preserve">that </w:t>
            </w:r>
            <w:r w:rsidRPr="008968CE">
              <w:rPr>
                <w:rFonts w:cs="Arial"/>
                <w:sz w:val="22"/>
              </w:rPr>
              <w:t xml:space="preserve">the applicant/beneficiary is paid on a 12-month contract, the </w:t>
            </w:r>
            <w:r w:rsidR="004F7E49">
              <w:rPr>
                <w:rFonts w:cs="Arial"/>
                <w:sz w:val="22"/>
              </w:rPr>
              <w:t>e</w:t>
            </w:r>
            <w:r w:rsidRPr="008968CE">
              <w:rPr>
                <w:rFonts w:cs="Arial"/>
                <w:sz w:val="22"/>
              </w:rPr>
              <w:t xml:space="preserve">ligibility </w:t>
            </w:r>
            <w:r w:rsidR="004F7E49">
              <w:rPr>
                <w:rFonts w:cs="Arial"/>
                <w:sz w:val="22"/>
              </w:rPr>
              <w:t>specialist</w:t>
            </w:r>
            <w:r w:rsidR="004F7E49" w:rsidRPr="008968CE">
              <w:rPr>
                <w:rFonts w:cs="Arial"/>
                <w:sz w:val="22"/>
              </w:rPr>
              <w:t xml:space="preserve"> </w:t>
            </w:r>
            <w:r w:rsidRPr="008968CE">
              <w:rPr>
                <w:rFonts w:cs="Arial"/>
                <w:sz w:val="22"/>
              </w:rPr>
              <w:t xml:space="preserve">will divide the annual income by 12, to determine the countable monthly income. If the </w:t>
            </w:r>
            <w:r w:rsidR="004F7E49">
              <w:rPr>
                <w:rFonts w:cs="Arial"/>
                <w:sz w:val="22"/>
              </w:rPr>
              <w:t>e</w:t>
            </w:r>
            <w:r w:rsidRPr="008968CE">
              <w:rPr>
                <w:rFonts w:cs="Arial"/>
                <w:sz w:val="22"/>
              </w:rPr>
              <w:t xml:space="preserve">ligibility </w:t>
            </w:r>
            <w:r w:rsidR="004F7E49">
              <w:rPr>
                <w:rFonts w:cs="Arial"/>
                <w:sz w:val="22"/>
              </w:rPr>
              <w:t>specialist</w:t>
            </w:r>
            <w:r w:rsidR="004F7E49" w:rsidRPr="008968CE">
              <w:rPr>
                <w:rFonts w:cs="Arial"/>
                <w:sz w:val="22"/>
              </w:rPr>
              <w:t xml:space="preserve"> </w:t>
            </w:r>
            <w:r w:rsidRPr="008968CE">
              <w:rPr>
                <w:rFonts w:cs="Arial"/>
                <w:sz w:val="22"/>
              </w:rPr>
              <w:t xml:space="preserve">is unable to verify that the applicant/beneficiary is on an annual contract and paid in a </w:t>
            </w:r>
            <w:r w:rsidR="0022522D" w:rsidRPr="008968CE">
              <w:rPr>
                <w:rFonts w:cs="Arial"/>
                <w:sz w:val="22"/>
              </w:rPr>
              <w:t>nine-month</w:t>
            </w:r>
            <w:r w:rsidRPr="008968CE">
              <w:rPr>
                <w:rFonts w:cs="Arial"/>
                <w:sz w:val="22"/>
              </w:rPr>
              <w:t xml:space="preserve"> period, the income will be budgeted as being received monthly.</w:t>
            </w:r>
          </w:p>
          <w:p w14:paraId="3739EB3C" w14:textId="77777777" w:rsidR="007471C0" w:rsidRPr="008968CE" w:rsidRDefault="007471C0" w:rsidP="00175B87">
            <w:pPr>
              <w:widowControl w:val="0"/>
              <w:jc w:val="both"/>
              <w:rPr>
                <w:rFonts w:cs="Arial"/>
                <w:sz w:val="22"/>
              </w:rPr>
            </w:pPr>
          </w:p>
        </w:tc>
      </w:tr>
    </w:tbl>
    <w:p w14:paraId="2569AC35" w14:textId="77777777" w:rsidR="007471C0" w:rsidRPr="008968CE" w:rsidRDefault="007471C0" w:rsidP="00175B87">
      <w:pPr>
        <w:widowControl w:val="0"/>
        <w:rPr>
          <w:rFonts w:cs="Arial"/>
          <w:sz w:val="22"/>
        </w:rPr>
      </w:pPr>
    </w:p>
    <w:p w14:paraId="28F46365" w14:textId="65C44CEA" w:rsidR="00625626" w:rsidRPr="008968CE" w:rsidRDefault="00876C68" w:rsidP="00175B87">
      <w:pPr>
        <w:pStyle w:val="ManualHeading2"/>
        <w:keepNext w:val="0"/>
        <w:tabs>
          <w:tab w:val="clear" w:pos="9360"/>
          <w:tab w:val="right" w:pos="10080"/>
        </w:tabs>
      </w:pPr>
      <w:bookmarkStart w:id="20" w:name="_Toc358036254"/>
      <w:bookmarkStart w:id="21" w:name="_Toc44446733"/>
      <w:r w:rsidRPr="008968CE">
        <w:t>203.04.02</w:t>
      </w:r>
      <w:r w:rsidR="00625626" w:rsidRPr="008968CE">
        <w:t>F</w:t>
      </w:r>
      <w:r w:rsidR="007471C0" w:rsidRPr="008968CE">
        <w:tab/>
      </w:r>
      <w:bookmarkEnd w:id="20"/>
      <w:r w:rsidR="007E5D2F" w:rsidRPr="008968CE">
        <w:t>I</w:t>
      </w:r>
      <w:r w:rsidR="00625626" w:rsidRPr="008968CE">
        <w:t>ncome Verification Sources</w:t>
      </w:r>
      <w:bookmarkEnd w:id="21"/>
    </w:p>
    <w:p w14:paraId="4295E691" w14:textId="2BFB9149" w:rsidR="00625626" w:rsidRPr="00403B17" w:rsidRDefault="0082131B" w:rsidP="00175B87">
      <w:pPr>
        <w:pStyle w:val="BodyText"/>
        <w:widowControl w:val="0"/>
        <w:jc w:val="right"/>
        <w:rPr>
          <w:rFonts w:cs="Arial"/>
          <w:sz w:val="16"/>
          <w:szCs w:val="16"/>
        </w:rPr>
      </w:pPr>
      <w:r w:rsidRPr="00403B17">
        <w:rPr>
          <w:rFonts w:cs="Arial"/>
          <w:sz w:val="16"/>
          <w:szCs w:val="16"/>
        </w:rPr>
        <w:t>(Rev. 06/01/13)</w:t>
      </w:r>
    </w:p>
    <w:p w14:paraId="0BBB3074" w14:textId="77777777" w:rsidR="00625626" w:rsidRPr="008968CE" w:rsidRDefault="00625626" w:rsidP="00175B87">
      <w:pPr>
        <w:pStyle w:val="BodyText"/>
        <w:widowControl w:val="0"/>
        <w:tabs>
          <w:tab w:val="clear" w:pos="900"/>
        </w:tabs>
        <w:rPr>
          <w:rFonts w:cs="Arial"/>
          <w:bCs/>
          <w:szCs w:val="22"/>
        </w:rPr>
      </w:pPr>
      <w:r w:rsidRPr="008968CE">
        <w:rPr>
          <w:rFonts w:cs="Arial"/>
          <w:bCs/>
          <w:szCs w:val="22"/>
        </w:rPr>
        <w:t>Listed below are some ways that may be used to verify income.</w:t>
      </w:r>
    </w:p>
    <w:p w14:paraId="273E9B92" w14:textId="77777777" w:rsidR="00625626" w:rsidRPr="008968CE" w:rsidRDefault="00625626" w:rsidP="00175B87">
      <w:pPr>
        <w:widowControl w:val="0"/>
        <w:ind w:left="2070"/>
        <w:jc w:val="both"/>
        <w:rPr>
          <w:rFonts w:cs="Arial"/>
          <w:bCs/>
          <w:sz w:val="22"/>
        </w:rPr>
      </w:pPr>
    </w:p>
    <w:tbl>
      <w:tblPr>
        <w:tblW w:w="5000" w:type="pct"/>
        <w:tblCellMar>
          <w:left w:w="120" w:type="dxa"/>
          <w:right w:w="120" w:type="dxa"/>
        </w:tblCellMar>
        <w:tblLook w:val="0000" w:firstRow="0" w:lastRow="0" w:firstColumn="0" w:lastColumn="0" w:noHBand="0" w:noVBand="0"/>
      </w:tblPr>
      <w:tblGrid>
        <w:gridCol w:w="3775"/>
        <w:gridCol w:w="6545"/>
      </w:tblGrid>
      <w:tr w:rsidR="00625626" w:rsidRPr="008968CE" w14:paraId="425B1319" w14:textId="77777777" w:rsidTr="00AE01DF">
        <w:trPr>
          <w:trHeight w:val="432"/>
          <w:tblHeader/>
        </w:trPr>
        <w:tc>
          <w:tcPr>
            <w:tcW w:w="1829"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27E30A2E" w14:textId="77777777" w:rsidR="00625626" w:rsidRPr="008968CE" w:rsidRDefault="00625626" w:rsidP="0022522D">
            <w:pPr>
              <w:widowControl w:val="0"/>
              <w:jc w:val="center"/>
              <w:rPr>
                <w:rFonts w:cs="Arial"/>
                <w:b/>
                <w:sz w:val="22"/>
              </w:rPr>
            </w:pPr>
            <w:r w:rsidRPr="008968CE">
              <w:rPr>
                <w:rFonts w:cs="Arial"/>
                <w:b/>
                <w:bCs/>
                <w:sz w:val="22"/>
              </w:rPr>
              <w:t>INCOME TYPE</w:t>
            </w:r>
          </w:p>
        </w:tc>
        <w:tc>
          <w:tcPr>
            <w:tcW w:w="3171"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4C0A4DE4" w14:textId="77777777" w:rsidR="00625626" w:rsidRPr="008968CE" w:rsidRDefault="00625626" w:rsidP="00175B87">
            <w:pPr>
              <w:widowControl w:val="0"/>
              <w:jc w:val="center"/>
              <w:rPr>
                <w:rFonts w:cs="Arial"/>
                <w:b/>
                <w:sz w:val="22"/>
              </w:rPr>
            </w:pPr>
            <w:r w:rsidRPr="008968CE">
              <w:rPr>
                <w:rFonts w:cs="Arial"/>
                <w:b/>
                <w:bCs/>
                <w:sz w:val="22"/>
              </w:rPr>
              <w:t>SOURCES OF VERIFICATION</w:t>
            </w:r>
          </w:p>
        </w:tc>
      </w:tr>
      <w:tr w:rsidR="00625626" w:rsidRPr="008968CE" w14:paraId="0FD49F5A" w14:textId="77777777" w:rsidTr="00AE01DF">
        <w:trPr>
          <w:cantSplit/>
        </w:trPr>
        <w:tc>
          <w:tcPr>
            <w:tcW w:w="1829" w:type="pct"/>
            <w:tcBorders>
              <w:top w:val="single" w:sz="7" w:space="0" w:color="000000"/>
              <w:left w:val="single" w:sz="7" w:space="0" w:color="000000"/>
              <w:bottom w:val="single" w:sz="7" w:space="0" w:color="000000"/>
              <w:right w:val="single" w:sz="7" w:space="0" w:color="000000"/>
            </w:tcBorders>
            <w:vAlign w:val="center"/>
          </w:tcPr>
          <w:p w14:paraId="3AF875CE" w14:textId="77777777" w:rsidR="00625626" w:rsidRPr="008968CE" w:rsidRDefault="00625626" w:rsidP="00175B87">
            <w:pPr>
              <w:pStyle w:val="DefaultText"/>
              <w:widowControl w:val="0"/>
              <w:spacing w:line="240" w:lineRule="auto"/>
              <w:rPr>
                <w:bCs w:val="0"/>
                <w:sz w:val="22"/>
                <w:szCs w:val="22"/>
              </w:rPr>
            </w:pPr>
            <w:r w:rsidRPr="008968CE">
              <w:rPr>
                <w:bCs w:val="0"/>
                <w:sz w:val="22"/>
                <w:szCs w:val="22"/>
              </w:rPr>
              <w:t>Earned</w:t>
            </w:r>
          </w:p>
        </w:tc>
        <w:tc>
          <w:tcPr>
            <w:tcW w:w="3171" w:type="pct"/>
            <w:tcBorders>
              <w:top w:val="single" w:sz="7" w:space="0" w:color="000000"/>
              <w:left w:val="single" w:sz="7" w:space="0" w:color="000000"/>
              <w:bottom w:val="single" w:sz="7" w:space="0" w:color="000000"/>
              <w:right w:val="single" w:sz="7" w:space="0" w:color="000000"/>
            </w:tcBorders>
          </w:tcPr>
          <w:p w14:paraId="68CC43DD" w14:textId="77777777" w:rsidR="00625626" w:rsidRPr="008968CE" w:rsidRDefault="000D3577" w:rsidP="00175B87">
            <w:pPr>
              <w:widowControl w:val="0"/>
              <w:rPr>
                <w:rFonts w:cs="Arial"/>
                <w:bCs/>
                <w:sz w:val="22"/>
              </w:rPr>
            </w:pPr>
            <w:hyperlink r:id="rId24" w:history="1">
              <w:r w:rsidR="00625626" w:rsidRPr="008968CE">
                <w:rPr>
                  <w:rStyle w:val="Hyperlink"/>
                  <w:rFonts w:cs="Arial"/>
                  <w:bCs/>
                  <w:sz w:val="22"/>
                </w:rPr>
                <w:t>DHHS Form 1245 ME</w:t>
              </w:r>
            </w:hyperlink>
            <w:r w:rsidR="00625626" w:rsidRPr="008968CE">
              <w:rPr>
                <w:rFonts w:cs="Arial"/>
                <w:bCs/>
                <w:sz w:val="22"/>
              </w:rPr>
              <w:t xml:space="preserve"> - Wage </w:t>
            </w:r>
            <w:proofErr w:type="gramStart"/>
            <w:r w:rsidR="00625626" w:rsidRPr="008968CE">
              <w:rPr>
                <w:rFonts w:cs="Arial"/>
                <w:bCs/>
                <w:sz w:val="22"/>
              </w:rPr>
              <w:t>Verification;</w:t>
            </w:r>
            <w:proofErr w:type="gramEnd"/>
          </w:p>
          <w:p w14:paraId="7F5461ED" w14:textId="77777777" w:rsidR="00625626" w:rsidRPr="008968CE" w:rsidRDefault="00625626" w:rsidP="00175B87">
            <w:pPr>
              <w:widowControl w:val="0"/>
              <w:rPr>
                <w:rFonts w:cs="Arial"/>
                <w:bCs/>
                <w:sz w:val="22"/>
              </w:rPr>
            </w:pPr>
            <w:r w:rsidRPr="008968CE">
              <w:rPr>
                <w:rFonts w:cs="Arial"/>
                <w:bCs/>
                <w:sz w:val="22"/>
              </w:rPr>
              <w:t xml:space="preserve">Wage </w:t>
            </w:r>
            <w:proofErr w:type="gramStart"/>
            <w:r w:rsidRPr="008968CE">
              <w:rPr>
                <w:rFonts w:cs="Arial"/>
                <w:bCs/>
                <w:sz w:val="22"/>
              </w:rPr>
              <w:t>stubs;</w:t>
            </w:r>
            <w:proofErr w:type="gramEnd"/>
            <w:r w:rsidRPr="008968CE">
              <w:rPr>
                <w:rFonts w:cs="Arial"/>
                <w:bCs/>
                <w:sz w:val="22"/>
              </w:rPr>
              <w:t xml:space="preserve"> </w:t>
            </w:r>
          </w:p>
          <w:p w14:paraId="633DCFD6" w14:textId="77777777" w:rsidR="00625626" w:rsidRPr="008968CE" w:rsidRDefault="00625626" w:rsidP="00175B87">
            <w:pPr>
              <w:widowControl w:val="0"/>
              <w:rPr>
                <w:rFonts w:cs="Arial"/>
                <w:bCs/>
                <w:sz w:val="22"/>
              </w:rPr>
            </w:pPr>
            <w:r w:rsidRPr="008968CE">
              <w:rPr>
                <w:rFonts w:cs="Arial"/>
                <w:bCs/>
                <w:sz w:val="22"/>
              </w:rPr>
              <w:t xml:space="preserve">Employer’s </w:t>
            </w:r>
            <w:proofErr w:type="gramStart"/>
            <w:r w:rsidRPr="008968CE">
              <w:rPr>
                <w:rFonts w:cs="Arial"/>
                <w:bCs/>
                <w:sz w:val="22"/>
              </w:rPr>
              <w:t>records;</w:t>
            </w:r>
            <w:proofErr w:type="gramEnd"/>
            <w:r w:rsidRPr="008968CE">
              <w:rPr>
                <w:rFonts w:cs="Arial"/>
                <w:bCs/>
                <w:sz w:val="22"/>
              </w:rPr>
              <w:t xml:space="preserve"> </w:t>
            </w:r>
          </w:p>
          <w:p w14:paraId="555B1FA1" w14:textId="77777777" w:rsidR="00625626" w:rsidRPr="008968CE" w:rsidRDefault="00625626" w:rsidP="00175B87">
            <w:pPr>
              <w:widowControl w:val="0"/>
              <w:rPr>
                <w:rFonts w:cs="Arial"/>
                <w:bCs/>
                <w:sz w:val="22"/>
              </w:rPr>
            </w:pPr>
            <w:r w:rsidRPr="008968CE">
              <w:rPr>
                <w:rFonts w:cs="Arial"/>
                <w:bCs/>
                <w:sz w:val="22"/>
              </w:rPr>
              <w:t>TheWorkNumber (MPPM Chapter 104, Appendix DD</w:t>
            </w:r>
            <w:proofErr w:type="gramStart"/>
            <w:r w:rsidRPr="008968CE">
              <w:rPr>
                <w:rFonts w:cs="Arial"/>
                <w:bCs/>
                <w:sz w:val="22"/>
              </w:rPr>
              <w:t>);</w:t>
            </w:r>
            <w:proofErr w:type="gramEnd"/>
            <w:r w:rsidRPr="008968CE">
              <w:rPr>
                <w:rFonts w:cs="Arial"/>
                <w:bCs/>
                <w:sz w:val="22"/>
              </w:rPr>
              <w:t xml:space="preserve"> </w:t>
            </w:r>
          </w:p>
          <w:p w14:paraId="23D949FE" w14:textId="77777777" w:rsidR="00625626" w:rsidRPr="008968CE" w:rsidRDefault="00625626" w:rsidP="00175B87">
            <w:pPr>
              <w:widowControl w:val="0"/>
              <w:rPr>
                <w:rFonts w:cs="Arial"/>
                <w:bCs/>
                <w:sz w:val="22"/>
              </w:rPr>
            </w:pPr>
            <w:r w:rsidRPr="008968CE">
              <w:rPr>
                <w:rFonts w:cs="Arial"/>
                <w:bCs/>
                <w:sz w:val="22"/>
              </w:rPr>
              <w:t>Verify Direct (MPPM Chapter 104, Appendix II)</w:t>
            </w:r>
          </w:p>
          <w:p w14:paraId="61F85B54" w14:textId="77777777" w:rsidR="00625626" w:rsidRPr="008968CE" w:rsidRDefault="00625626" w:rsidP="00175B87">
            <w:pPr>
              <w:widowControl w:val="0"/>
              <w:rPr>
                <w:rFonts w:cs="Arial"/>
                <w:bCs/>
                <w:sz w:val="22"/>
              </w:rPr>
            </w:pPr>
            <w:r w:rsidRPr="008968CE">
              <w:rPr>
                <w:rFonts w:cs="Arial"/>
                <w:bCs/>
                <w:sz w:val="22"/>
              </w:rPr>
              <w:t>Federal income tax records (self-employment only)</w:t>
            </w:r>
          </w:p>
        </w:tc>
      </w:tr>
      <w:tr w:rsidR="00625626" w:rsidRPr="008968CE" w14:paraId="3B351F8D" w14:textId="77777777" w:rsidTr="00AE01DF">
        <w:trPr>
          <w:cantSplit/>
        </w:trPr>
        <w:tc>
          <w:tcPr>
            <w:tcW w:w="1829" w:type="pct"/>
            <w:tcBorders>
              <w:top w:val="single" w:sz="7" w:space="0" w:color="000000"/>
              <w:left w:val="single" w:sz="7" w:space="0" w:color="000000"/>
              <w:bottom w:val="single" w:sz="7" w:space="0" w:color="000000"/>
              <w:right w:val="single" w:sz="7" w:space="0" w:color="000000"/>
            </w:tcBorders>
            <w:vAlign w:val="center"/>
          </w:tcPr>
          <w:p w14:paraId="6AF20082" w14:textId="77777777" w:rsidR="00625626" w:rsidRPr="008968CE" w:rsidRDefault="00625626" w:rsidP="00175B87">
            <w:pPr>
              <w:widowControl w:val="0"/>
              <w:rPr>
                <w:rFonts w:cs="Arial"/>
                <w:bCs/>
                <w:sz w:val="22"/>
              </w:rPr>
            </w:pPr>
            <w:r w:rsidRPr="008968CE">
              <w:rPr>
                <w:rFonts w:cs="Arial"/>
                <w:bCs/>
                <w:sz w:val="22"/>
              </w:rPr>
              <w:t>Self-employment</w:t>
            </w:r>
          </w:p>
        </w:tc>
        <w:tc>
          <w:tcPr>
            <w:tcW w:w="3171" w:type="pct"/>
            <w:tcBorders>
              <w:top w:val="single" w:sz="7" w:space="0" w:color="000000"/>
              <w:left w:val="single" w:sz="7" w:space="0" w:color="000000"/>
              <w:bottom w:val="single" w:sz="7" w:space="0" w:color="000000"/>
              <w:right w:val="single" w:sz="7" w:space="0" w:color="000000"/>
            </w:tcBorders>
          </w:tcPr>
          <w:p w14:paraId="610A59A2" w14:textId="77777777" w:rsidR="00625626" w:rsidRPr="008968CE" w:rsidRDefault="00625626" w:rsidP="00175B87">
            <w:pPr>
              <w:widowControl w:val="0"/>
              <w:rPr>
                <w:rFonts w:cs="Arial"/>
                <w:sz w:val="22"/>
              </w:rPr>
            </w:pPr>
            <w:r w:rsidRPr="008968CE">
              <w:rPr>
                <w:rFonts w:cs="Arial"/>
                <w:sz w:val="22"/>
              </w:rPr>
              <w:t xml:space="preserve">Most recent federal income tax </w:t>
            </w:r>
            <w:proofErr w:type="gramStart"/>
            <w:r w:rsidRPr="008968CE">
              <w:rPr>
                <w:rFonts w:cs="Arial"/>
                <w:sz w:val="22"/>
              </w:rPr>
              <w:t>records;</w:t>
            </w:r>
            <w:proofErr w:type="gramEnd"/>
          </w:p>
          <w:p w14:paraId="651D96F5" w14:textId="77777777" w:rsidR="00625626" w:rsidRPr="008968CE" w:rsidRDefault="00625626" w:rsidP="00175B87">
            <w:pPr>
              <w:widowControl w:val="0"/>
              <w:rPr>
                <w:rFonts w:cs="Arial"/>
                <w:sz w:val="22"/>
              </w:rPr>
            </w:pPr>
            <w:r w:rsidRPr="008968CE">
              <w:rPr>
                <w:rFonts w:cs="Arial"/>
                <w:sz w:val="22"/>
              </w:rPr>
              <w:t>Current business receipts/records/books</w:t>
            </w:r>
          </w:p>
        </w:tc>
      </w:tr>
      <w:tr w:rsidR="00625626" w:rsidRPr="008968CE" w14:paraId="2650C393" w14:textId="77777777" w:rsidTr="00AE01DF">
        <w:trPr>
          <w:cantSplit/>
        </w:trPr>
        <w:tc>
          <w:tcPr>
            <w:tcW w:w="1829" w:type="pct"/>
            <w:tcBorders>
              <w:top w:val="single" w:sz="7" w:space="0" w:color="000000"/>
              <w:left w:val="single" w:sz="7" w:space="0" w:color="000000"/>
              <w:bottom w:val="single" w:sz="7" w:space="0" w:color="000000"/>
              <w:right w:val="single" w:sz="7" w:space="0" w:color="000000"/>
            </w:tcBorders>
            <w:vAlign w:val="center"/>
          </w:tcPr>
          <w:p w14:paraId="0008494E" w14:textId="77777777" w:rsidR="00625626" w:rsidRPr="008968CE" w:rsidRDefault="00625626" w:rsidP="00175B87">
            <w:pPr>
              <w:widowControl w:val="0"/>
              <w:rPr>
                <w:rFonts w:cs="Arial"/>
                <w:bCs/>
                <w:sz w:val="22"/>
              </w:rPr>
            </w:pPr>
            <w:r w:rsidRPr="008968CE">
              <w:rPr>
                <w:rFonts w:cs="Arial"/>
                <w:bCs/>
                <w:sz w:val="22"/>
              </w:rPr>
              <w:lastRenderedPageBreak/>
              <w:t>Educational loans/grants/scholarships</w:t>
            </w:r>
          </w:p>
        </w:tc>
        <w:tc>
          <w:tcPr>
            <w:tcW w:w="3171" w:type="pct"/>
            <w:tcBorders>
              <w:top w:val="single" w:sz="7" w:space="0" w:color="000000"/>
              <w:left w:val="single" w:sz="7" w:space="0" w:color="000000"/>
              <w:bottom w:val="single" w:sz="7" w:space="0" w:color="000000"/>
              <w:right w:val="single" w:sz="7" w:space="0" w:color="000000"/>
            </w:tcBorders>
          </w:tcPr>
          <w:p w14:paraId="58F0EA16" w14:textId="77777777" w:rsidR="00625626" w:rsidRPr="008968CE" w:rsidRDefault="00625626" w:rsidP="00175B87">
            <w:pPr>
              <w:widowControl w:val="0"/>
              <w:rPr>
                <w:rFonts w:cs="Arial"/>
                <w:sz w:val="22"/>
              </w:rPr>
            </w:pPr>
            <w:r w:rsidRPr="008968CE">
              <w:rPr>
                <w:rFonts w:cs="Arial"/>
                <w:sz w:val="22"/>
              </w:rPr>
              <w:t xml:space="preserve">Loan/repayment </w:t>
            </w:r>
            <w:proofErr w:type="gramStart"/>
            <w:r w:rsidRPr="008968CE">
              <w:rPr>
                <w:rFonts w:cs="Arial"/>
                <w:sz w:val="22"/>
              </w:rPr>
              <w:t>agreement;</w:t>
            </w:r>
            <w:proofErr w:type="gramEnd"/>
          </w:p>
          <w:p w14:paraId="2D51230A" w14:textId="77777777" w:rsidR="00625626" w:rsidRPr="008968CE" w:rsidRDefault="00625626" w:rsidP="00175B87">
            <w:pPr>
              <w:widowControl w:val="0"/>
              <w:rPr>
                <w:rFonts w:cs="Arial"/>
                <w:sz w:val="22"/>
              </w:rPr>
            </w:pPr>
            <w:r w:rsidRPr="008968CE">
              <w:rPr>
                <w:rFonts w:cs="Arial"/>
                <w:sz w:val="22"/>
              </w:rPr>
              <w:t xml:space="preserve">Receipt/statement from person making the </w:t>
            </w:r>
            <w:proofErr w:type="gramStart"/>
            <w:r w:rsidRPr="008968CE">
              <w:rPr>
                <w:rFonts w:cs="Arial"/>
                <w:sz w:val="22"/>
              </w:rPr>
              <w:t>loan;</w:t>
            </w:r>
            <w:proofErr w:type="gramEnd"/>
          </w:p>
          <w:p w14:paraId="1CB9FDF8" w14:textId="77777777" w:rsidR="00625626" w:rsidRPr="008968CE" w:rsidRDefault="00625626" w:rsidP="00175B87">
            <w:pPr>
              <w:widowControl w:val="0"/>
              <w:rPr>
                <w:rFonts w:cs="Arial"/>
                <w:sz w:val="22"/>
              </w:rPr>
            </w:pPr>
            <w:r w:rsidRPr="008968CE">
              <w:rPr>
                <w:rFonts w:cs="Arial"/>
                <w:sz w:val="22"/>
              </w:rPr>
              <w:t>Award letter</w:t>
            </w:r>
          </w:p>
        </w:tc>
      </w:tr>
      <w:tr w:rsidR="00625626" w:rsidRPr="008968CE" w14:paraId="5C648075" w14:textId="77777777" w:rsidTr="00AE01DF">
        <w:trPr>
          <w:cantSplit/>
        </w:trPr>
        <w:tc>
          <w:tcPr>
            <w:tcW w:w="1829" w:type="pct"/>
            <w:tcBorders>
              <w:top w:val="single" w:sz="7" w:space="0" w:color="000000"/>
              <w:left w:val="single" w:sz="7" w:space="0" w:color="000000"/>
              <w:bottom w:val="single" w:sz="7" w:space="0" w:color="000000"/>
              <w:right w:val="single" w:sz="7" w:space="0" w:color="000000"/>
            </w:tcBorders>
            <w:vAlign w:val="center"/>
          </w:tcPr>
          <w:p w14:paraId="036BA5E3" w14:textId="77777777" w:rsidR="00625626" w:rsidRPr="008968CE" w:rsidRDefault="00625626" w:rsidP="00175B87">
            <w:pPr>
              <w:widowControl w:val="0"/>
              <w:rPr>
                <w:rFonts w:cs="Arial"/>
                <w:bCs/>
                <w:sz w:val="22"/>
              </w:rPr>
            </w:pPr>
            <w:r w:rsidRPr="008968CE">
              <w:rPr>
                <w:rFonts w:cs="Arial"/>
                <w:bCs/>
                <w:sz w:val="22"/>
              </w:rPr>
              <w:t>Loans/cash contributions</w:t>
            </w:r>
          </w:p>
        </w:tc>
        <w:tc>
          <w:tcPr>
            <w:tcW w:w="3171" w:type="pct"/>
            <w:tcBorders>
              <w:top w:val="single" w:sz="7" w:space="0" w:color="000000"/>
              <w:left w:val="single" w:sz="7" w:space="0" w:color="000000"/>
              <w:bottom w:val="single" w:sz="7" w:space="0" w:color="000000"/>
              <w:right w:val="single" w:sz="7" w:space="0" w:color="000000"/>
            </w:tcBorders>
          </w:tcPr>
          <w:p w14:paraId="53C7B3E1" w14:textId="77777777" w:rsidR="00625626" w:rsidRPr="008968CE" w:rsidRDefault="00625626" w:rsidP="00175B87">
            <w:pPr>
              <w:widowControl w:val="0"/>
              <w:rPr>
                <w:rFonts w:cs="Arial"/>
                <w:sz w:val="22"/>
              </w:rPr>
            </w:pPr>
            <w:r w:rsidRPr="008968CE">
              <w:rPr>
                <w:rFonts w:cs="Arial"/>
                <w:sz w:val="22"/>
              </w:rPr>
              <w:t xml:space="preserve">Loan/repayment </w:t>
            </w:r>
            <w:proofErr w:type="gramStart"/>
            <w:r w:rsidRPr="008968CE">
              <w:rPr>
                <w:rFonts w:cs="Arial"/>
                <w:sz w:val="22"/>
              </w:rPr>
              <w:t>agreement;</w:t>
            </w:r>
            <w:proofErr w:type="gramEnd"/>
          </w:p>
          <w:p w14:paraId="2F4CA458" w14:textId="77777777" w:rsidR="00625626" w:rsidRPr="008968CE" w:rsidRDefault="00625626" w:rsidP="00175B87">
            <w:pPr>
              <w:widowControl w:val="0"/>
              <w:rPr>
                <w:rFonts w:cs="Arial"/>
                <w:bCs/>
                <w:sz w:val="22"/>
              </w:rPr>
            </w:pPr>
            <w:r w:rsidRPr="008968CE">
              <w:rPr>
                <w:rFonts w:cs="Arial"/>
                <w:sz w:val="22"/>
              </w:rPr>
              <w:t xml:space="preserve">Copy of </w:t>
            </w:r>
            <w:proofErr w:type="gramStart"/>
            <w:r w:rsidRPr="008968CE">
              <w:rPr>
                <w:rFonts w:cs="Arial"/>
                <w:sz w:val="22"/>
              </w:rPr>
              <w:t>check;</w:t>
            </w:r>
            <w:proofErr w:type="gramEnd"/>
            <w:r w:rsidRPr="008968CE">
              <w:rPr>
                <w:rFonts w:cs="Arial"/>
                <w:sz w:val="22"/>
              </w:rPr>
              <w:t xml:space="preserve"> </w:t>
            </w:r>
          </w:p>
          <w:p w14:paraId="2A498323" w14:textId="77777777" w:rsidR="00625626" w:rsidRPr="008968CE" w:rsidRDefault="00625626" w:rsidP="00175B87">
            <w:pPr>
              <w:widowControl w:val="0"/>
              <w:rPr>
                <w:rFonts w:cs="Arial"/>
                <w:bCs/>
                <w:sz w:val="22"/>
              </w:rPr>
            </w:pPr>
            <w:r w:rsidRPr="008968CE">
              <w:rPr>
                <w:rFonts w:cs="Arial"/>
                <w:bCs/>
                <w:sz w:val="22"/>
              </w:rPr>
              <w:t>Contribution statement</w:t>
            </w:r>
          </w:p>
          <w:p w14:paraId="61388DE9" w14:textId="77777777" w:rsidR="00625626" w:rsidRPr="008968CE" w:rsidRDefault="00625626" w:rsidP="00175B87">
            <w:pPr>
              <w:widowControl w:val="0"/>
              <w:rPr>
                <w:rFonts w:cs="Arial"/>
                <w:bCs/>
                <w:sz w:val="22"/>
              </w:rPr>
            </w:pPr>
            <w:r w:rsidRPr="008968CE">
              <w:rPr>
                <w:rFonts w:cs="Arial"/>
                <w:bCs/>
                <w:sz w:val="22"/>
              </w:rPr>
              <w:t xml:space="preserve">Third-party </w:t>
            </w:r>
            <w:proofErr w:type="gramStart"/>
            <w:r w:rsidRPr="008968CE">
              <w:rPr>
                <w:rFonts w:cs="Arial"/>
                <w:bCs/>
                <w:sz w:val="22"/>
              </w:rPr>
              <w:t>statement;</w:t>
            </w:r>
            <w:proofErr w:type="gramEnd"/>
            <w:r w:rsidRPr="008968CE">
              <w:rPr>
                <w:rFonts w:cs="Arial"/>
                <w:bCs/>
                <w:sz w:val="22"/>
              </w:rPr>
              <w:t xml:space="preserve"> </w:t>
            </w:r>
          </w:p>
          <w:p w14:paraId="51A90653" w14:textId="77777777" w:rsidR="00625626" w:rsidRPr="008968CE" w:rsidRDefault="00625626" w:rsidP="00175B87">
            <w:pPr>
              <w:widowControl w:val="0"/>
              <w:rPr>
                <w:rFonts w:cs="Arial"/>
                <w:bCs/>
                <w:sz w:val="22"/>
              </w:rPr>
            </w:pPr>
            <w:r w:rsidRPr="008968CE">
              <w:rPr>
                <w:rFonts w:cs="Arial"/>
                <w:bCs/>
                <w:sz w:val="22"/>
              </w:rPr>
              <w:t>Receipt/statement from creditors</w:t>
            </w:r>
          </w:p>
        </w:tc>
      </w:tr>
      <w:tr w:rsidR="00625626" w:rsidRPr="008968CE" w14:paraId="30451B95" w14:textId="77777777" w:rsidTr="00AE01DF">
        <w:trPr>
          <w:cantSplit/>
        </w:trPr>
        <w:tc>
          <w:tcPr>
            <w:tcW w:w="1829" w:type="pct"/>
            <w:tcBorders>
              <w:top w:val="single" w:sz="7" w:space="0" w:color="000000"/>
              <w:left w:val="single" w:sz="7" w:space="0" w:color="000000"/>
              <w:bottom w:val="single" w:sz="7" w:space="0" w:color="000000"/>
              <w:right w:val="single" w:sz="7" w:space="0" w:color="000000"/>
            </w:tcBorders>
            <w:vAlign w:val="center"/>
          </w:tcPr>
          <w:p w14:paraId="16A0EE56" w14:textId="77777777" w:rsidR="00625626" w:rsidRPr="008968CE" w:rsidRDefault="00625626" w:rsidP="00175B87">
            <w:pPr>
              <w:widowControl w:val="0"/>
              <w:rPr>
                <w:rFonts w:cs="Arial"/>
                <w:bCs/>
                <w:sz w:val="22"/>
              </w:rPr>
            </w:pPr>
            <w:r w:rsidRPr="008968CE">
              <w:rPr>
                <w:rFonts w:cs="Arial"/>
                <w:bCs/>
                <w:sz w:val="22"/>
              </w:rPr>
              <w:t>Child support/alimony</w:t>
            </w:r>
          </w:p>
        </w:tc>
        <w:tc>
          <w:tcPr>
            <w:tcW w:w="3171" w:type="pct"/>
            <w:tcBorders>
              <w:top w:val="single" w:sz="7" w:space="0" w:color="000000"/>
              <w:left w:val="single" w:sz="7" w:space="0" w:color="000000"/>
              <w:bottom w:val="single" w:sz="7" w:space="0" w:color="000000"/>
              <w:right w:val="single" w:sz="7" w:space="0" w:color="000000"/>
            </w:tcBorders>
          </w:tcPr>
          <w:p w14:paraId="36E406F3" w14:textId="77777777" w:rsidR="00625626" w:rsidRPr="008968CE" w:rsidRDefault="00625626" w:rsidP="00175B87">
            <w:pPr>
              <w:widowControl w:val="0"/>
              <w:rPr>
                <w:rFonts w:cs="Arial"/>
                <w:sz w:val="22"/>
              </w:rPr>
            </w:pPr>
            <w:r w:rsidRPr="008968CE">
              <w:rPr>
                <w:rFonts w:cs="Arial"/>
                <w:sz w:val="22"/>
              </w:rPr>
              <w:t xml:space="preserve">Absent parent’s </w:t>
            </w:r>
            <w:proofErr w:type="gramStart"/>
            <w:r w:rsidRPr="008968CE">
              <w:rPr>
                <w:rFonts w:cs="Arial"/>
                <w:sz w:val="22"/>
              </w:rPr>
              <w:t>statement;</w:t>
            </w:r>
            <w:proofErr w:type="gramEnd"/>
          </w:p>
          <w:p w14:paraId="64EB6A79" w14:textId="77777777" w:rsidR="00625626" w:rsidRPr="008968CE" w:rsidRDefault="00625626" w:rsidP="00175B87">
            <w:pPr>
              <w:widowControl w:val="0"/>
              <w:rPr>
                <w:rFonts w:cs="Arial"/>
                <w:bCs/>
                <w:sz w:val="22"/>
              </w:rPr>
            </w:pPr>
            <w:r w:rsidRPr="008968CE">
              <w:rPr>
                <w:rFonts w:cs="Arial"/>
                <w:sz w:val="22"/>
              </w:rPr>
              <w:t xml:space="preserve">Check/money </w:t>
            </w:r>
            <w:proofErr w:type="gramStart"/>
            <w:r w:rsidRPr="008968CE">
              <w:rPr>
                <w:rFonts w:cs="Arial"/>
                <w:sz w:val="22"/>
              </w:rPr>
              <w:t>order;</w:t>
            </w:r>
            <w:proofErr w:type="gramEnd"/>
            <w:r w:rsidRPr="008968CE">
              <w:rPr>
                <w:rFonts w:cs="Arial"/>
                <w:sz w:val="22"/>
              </w:rPr>
              <w:t xml:space="preserve"> </w:t>
            </w:r>
          </w:p>
          <w:p w14:paraId="366087C3" w14:textId="77777777" w:rsidR="00625626" w:rsidRPr="008968CE" w:rsidRDefault="00625626" w:rsidP="00175B87">
            <w:pPr>
              <w:widowControl w:val="0"/>
              <w:rPr>
                <w:rFonts w:cs="Arial"/>
                <w:bCs/>
                <w:sz w:val="22"/>
              </w:rPr>
            </w:pPr>
            <w:r w:rsidRPr="008968CE">
              <w:rPr>
                <w:rFonts w:cs="Arial"/>
                <w:bCs/>
                <w:sz w:val="22"/>
              </w:rPr>
              <w:t>Court records</w:t>
            </w:r>
          </w:p>
        </w:tc>
      </w:tr>
      <w:tr w:rsidR="00625626" w:rsidRPr="008968CE" w14:paraId="23132493" w14:textId="77777777" w:rsidTr="0084230D">
        <w:tc>
          <w:tcPr>
            <w:tcW w:w="1829" w:type="pct"/>
            <w:tcBorders>
              <w:top w:val="single" w:sz="7" w:space="0" w:color="000000"/>
              <w:left w:val="single" w:sz="7" w:space="0" w:color="000000"/>
              <w:bottom w:val="single" w:sz="7" w:space="0" w:color="000000"/>
              <w:right w:val="single" w:sz="7" w:space="0" w:color="000000"/>
            </w:tcBorders>
            <w:vAlign w:val="center"/>
          </w:tcPr>
          <w:p w14:paraId="663FF180" w14:textId="77777777" w:rsidR="00625626" w:rsidRPr="008968CE" w:rsidRDefault="00625626" w:rsidP="00175B87">
            <w:pPr>
              <w:widowControl w:val="0"/>
              <w:rPr>
                <w:rFonts w:cs="Arial"/>
                <w:bCs/>
                <w:sz w:val="22"/>
              </w:rPr>
            </w:pPr>
            <w:r w:rsidRPr="008968CE">
              <w:rPr>
                <w:rFonts w:cs="Arial"/>
                <w:bCs/>
                <w:sz w:val="22"/>
              </w:rPr>
              <w:t>Lump sum payments</w:t>
            </w:r>
          </w:p>
        </w:tc>
        <w:tc>
          <w:tcPr>
            <w:tcW w:w="3171" w:type="pct"/>
            <w:tcBorders>
              <w:top w:val="single" w:sz="7" w:space="0" w:color="000000"/>
              <w:left w:val="single" w:sz="7" w:space="0" w:color="000000"/>
              <w:bottom w:val="single" w:sz="7" w:space="0" w:color="000000"/>
              <w:right w:val="single" w:sz="7" w:space="0" w:color="000000"/>
            </w:tcBorders>
          </w:tcPr>
          <w:p w14:paraId="3E20BB8E" w14:textId="77777777" w:rsidR="00625626" w:rsidRPr="008968CE" w:rsidRDefault="00625626" w:rsidP="00175B87">
            <w:pPr>
              <w:widowControl w:val="0"/>
              <w:ind w:left="1770" w:hanging="1770"/>
              <w:rPr>
                <w:rFonts w:cs="Arial"/>
                <w:bCs/>
                <w:sz w:val="22"/>
              </w:rPr>
            </w:pPr>
            <w:r w:rsidRPr="008968CE">
              <w:rPr>
                <w:rFonts w:cs="Arial"/>
                <w:bCs/>
                <w:sz w:val="22"/>
              </w:rPr>
              <w:t xml:space="preserve">Copy of </w:t>
            </w:r>
            <w:proofErr w:type="gramStart"/>
            <w:r w:rsidRPr="008968CE">
              <w:rPr>
                <w:rFonts w:cs="Arial"/>
                <w:bCs/>
                <w:sz w:val="22"/>
              </w:rPr>
              <w:t>check;</w:t>
            </w:r>
            <w:proofErr w:type="gramEnd"/>
          </w:p>
          <w:p w14:paraId="08C7FA53" w14:textId="3A0EDA09" w:rsidR="00625626" w:rsidRPr="008968CE" w:rsidRDefault="00625626" w:rsidP="00175B87">
            <w:pPr>
              <w:widowControl w:val="0"/>
              <w:ind w:left="1770" w:hanging="1770"/>
              <w:rPr>
                <w:rFonts w:cs="Arial"/>
                <w:bCs/>
                <w:sz w:val="22"/>
              </w:rPr>
            </w:pPr>
            <w:r w:rsidRPr="008968CE">
              <w:rPr>
                <w:rFonts w:cs="Arial"/>
                <w:bCs/>
                <w:sz w:val="22"/>
              </w:rPr>
              <w:t xml:space="preserve">Bank </w:t>
            </w:r>
            <w:proofErr w:type="gramStart"/>
            <w:r w:rsidRPr="008968CE">
              <w:rPr>
                <w:rFonts w:cs="Arial"/>
                <w:bCs/>
                <w:sz w:val="22"/>
              </w:rPr>
              <w:t>statements;</w:t>
            </w:r>
            <w:proofErr w:type="gramEnd"/>
            <w:r w:rsidRPr="008968CE">
              <w:rPr>
                <w:rFonts w:cs="Arial"/>
                <w:bCs/>
                <w:sz w:val="22"/>
              </w:rPr>
              <w:t xml:space="preserve"> </w:t>
            </w:r>
          </w:p>
          <w:p w14:paraId="7ADAFD6B" w14:textId="77777777" w:rsidR="00625626" w:rsidRPr="008968CE" w:rsidRDefault="00625626" w:rsidP="00175B87">
            <w:pPr>
              <w:widowControl w:val="0"/>
              <w:ind w:left="1770" w:hanging="1770"/>
              <w:rPr>
                <w:rFonts w:cs="Arial"/>
                <w:bCs/>
                <w:sz w:val="22"/>
              </w:rPr>
            </w:pPr>
            <w:r w:rsidRPr="008968CE">
              <w:rPr>
                <w:rFonts w:cs="Arial"/>
                <w:bCs/>
                <w:sz w:val="22"/>
              </w:rPr>
              <w:t xml:space="preserve">Award </w:t>
            </w:r>
            <w:proofErr w:type="gramStart"/>
            <w:r w:rsidRPr="008968CE">
              <w:rPr>
                <w:rFonts w:cs="Arial"/>
                <w:bCs/>
                <w:sz w:val="22"/>
              </w:rPr>
              <w:t>letter;</w:t>
            </w:r>
            <w:proofErr w:type="gramEnd"/>
          </w:p>
          <w:p w14:paraId="3E38E5B6" w14:textId="77777777" w:rsidR="00625626" w:rsidRPr="008968CE" w:rsidRDefault="00625626" w:rsidP="00175B87">
            <w:pPr>
              <w:widowControl w:val="0"/>
              <w:rPr>
                <w:rFonts w:cs="Arial"/>
                <w:bCs/>
                <w:sz w:val="22"/>
              </w:rPr>
            </w:pPr>
            <w:r w:rsidRPr="008968CE">
              <w:rPr>
                <w:rFonts w:cs="Arial"/>
                <w:bCs/>
                <w:sz w:val="22"/>
              </w:rPr>
              <w:t xml:space="preserve">Statement from agency, organizations, </w:t>
            </w:r>
            <w:proofErr w:type="gramStart"/>
            <w:r w:rsidRPr="008968CE">
              <w:rPr>
                <w:rFonts w:cs="Arial"/>
                <w:bCs/>
                <w:sz w:val="22"/>
              </w:rPr>
              <w:t>companies;</w:t>
            </w:r>
            <w:proofErr w:type="gramEnd"/>
          </w:p>
          <w:p w14:paraId="27D14A11" w14:textId="77777777" w:rsidR="00625626" w:rsidRPr="008968CE" w:rsidRDefault="00625626" w:rsidP="00175B87">
            <w:pPr>
              <w:widowControl w:val="0"/>
              <w:rPr>
                <w:rFonts w:cs="Arial"/>
                <w:bCs/>
                <w:sz w:val="22"/>
              </w:rPr>
            </w:pPr>
            <w:r w:rsidRPr="008968CE">
              <w:rPr>
                <w:rFonts w:cs="Arial"/>
                <w:bCs/>
                <w:sz w:val="22"/>
              </w:rPr>
              <w:t>Receipts</w:t>
            </w:r>
          </w:p>
        </w:tc>
      </w:tr>
      <w:tr w:rsidR="00625626" w:rsidRPr="008968CE" w14:paraId="63CF1923" w14:textId="77777777" w:rsidTr="00AE01DF">
        <w:trPr>
          <w:cantSplit/>
        </w:trPr>
        <w:tc>
          <w:tcPr>
            <w:tcW w:w="1829" w:type="pct"/>
            <w:tcBorders>
              <w:top w:val="single" w:sz="7" w:space="0" w:color="000000"/>
              <w:left w:val="single" w:sz="7" w:space="0" w:color="000000"/>
              <w:bottom w:val="single" w:sz="7" w:space="0" w:color="000000"/>
              <w:right w:val="single" w:sz="7" w:space="0" w:color="000000"/>
            </w:tcBorders>
            <w:vAlign w:val="center"/>
          </w:tcPr>
          <w:p w14:paraId="30DEF1F6" w14:textId="45939F88" w:rsidR="00625626" w:rsidRPr="008968CE" w:rsidRDefault="00625626" w:rsidP="00175B87">
            <w:pPr>
              <w:widowControl w:val="0"/>
              <w:rPr>
                <w:rFonts w:cs="Arial"/>
                <w:bCs/>
                <w:sz w:val="22"/>
              </w:rPr>
            </w:pPr>
            <w:r w:rsidRPr="008968CE">
              <w:rPr>
                <w:rFonts w:cs="Arial"/>
                <w:bCs/>
                <w:sz w:val="22"/>
              </w:rPr>
              <w:t>Social Security/S</w:t>
            </w:r>
            <w:r w:rsidR="00C42A12" w:rsidRPr="008968CE">
              <w:rPr>
                <w:rFonts w:cs="Arial"/>
                <w:bCs/>
                <w:sz w:val="22"/>
              </w:rPr>
              <w:t>SI/Railroad Retirement benefits</w:t>
            </w:r>
          </w:p>
        </w:tc>
        <w:tc>
          <w:tcPr>
            <w:tcW w:w="3171" w:type="pct"/>
            <w:tcBorders>
              <w:top w:val="single" w:sz="7" w:space="0" w:color="000000"/>
              <w:left w:val="single" w:sz="7" w:space="0" w:color="000000"/>
              <w:bottom w:val="single" w:sz="7" w:space="0" w:color="000000"/>
              <w:right w:val="single" w:sz="7" w:space="0" w:color="000000"/>
            </w:tcBorders>
          </w:tcPr>
          <w:p w14:paraId="73F54793" w14:textId="77777777" w:rsidR="00625626" w:rsidRPr="008968CE" w:rsidRDefault="00625626" w:rsidP="00175B87">
            <w:pPr>
              <w:widowControl w:val="0"/>
              <w:rPr>
                <w:rFonts w:cs="Arial"/>
                <w:sz w:val="22"/>
              </w:rPr>
            </w:pPr>
            <w:r w:rsidRPr="008968CE">
              <w:rPr>
                <w:rFonts w:cs="Arial"/>
                <w:sz w:val="22"/>
              </w:rPr>
              <w:t xml:space="preserve">Award </w:t>
            </w:r>
            <w:proofErr w:type="gramStart"/>
            <w:r w:rsidRPr="008968CE">
              <w:rPr>
                <w:rFonts w:cs="Arial"/>
                <w:sz w:val="22"/>
              </w:rPr>
              <w:t>letter;</w:t>
            </w:r>
            <w:proofErr w:type="gramEnd"/>
          </w:p>
          <w:p w14:paraId="23C7D11C" w14:textId="77777777" w:rsidR="00625626" w:rsidRPr="008968CE" w:rsidRDefault="00625626" w:rsidP="00175B87">
            <w:pPr>
              <w:widowControl w:val="0"/>
              <w:rPr>
                <w:rFonts w:cs="Arial"/>
                <w:sz w:val="22"/>
              </w:rPr>
            </w:pPr>
            <w:r w:rsidRPr="008968CE">
              <w:rPr>
                <w:rFonts w:cs="Arial"/>
                <w:sz w:val="22"/>
              </w:rPr>
              <w:t>BENDEX (SEVS</w:t>
            </w:r>
            <w:proofErr w:type="gramStart"/>
            <w:r w:rsidRPr="008968CE">
              <w:rPr>
                <w:rFonts w:cs="Arial"/>
                <w:sz w:val="22"/>
              </w:rPr>
              <w:t>);</w:t>
            </w:r>
            <w:proofErr w:type="gramEnd"/>
            <w:r w:rsidRPr="008968CE">
              <w:rPr>
                <w:rFonts w:cs="Arial"/>
                <w:sz w:val="22"/>
              </w:rPr>
              <w:t xml:space="preserve"> </w:t>
            </w:r>
          </w:p>
          <w:p w14:paraId="43ADD8A4" w14:textId="77777777" w:rsidR="00625626" w:rsidRPr="008968CE" w:rsidRDefault="00625626" w:rsidP="00175B87">
            <w:pPr>
              <w:widowControl w:val="0"/>
              <w:ind w:left="448"/>
              <w:rPr>
                <w:rFonts w:cs="Arial"/>
                <w:sz w:val="22"/>
              </w:rPr>
            </w:pPr>
            <w:r w:rsidRPr="008968CE">
              <w:rPr>
                <w:rFonts w:cs="Arial"/>
                <w:sz w:val="22"/>
                <w:u w:val="single"/>
              </w:rPr>
              <w:t>Note</w:t>
            </w:r>
            <w:r w:rsidRPr="008968CE">
              <w:rPr>
                <w:rFonts w:cs="Arial"/>
                <w:sz w:val="22"/>
              </w:rPr>
              <w:t>: The countable gross income is shown in the Net Monthly Benefit Amount (MBC) field. Do not use the Gross Amount Payable (MBA) field.</w:t>
            </w:r>
          </w:p>
          <w:p w14:paraId="7F5CF1A0" w14:textId="77777777" w:rsidR="00625626" w:rsidRPr="008968CE" w:rsidRDefault="00625626" w:rsidP="00175B87">
            <w:pPr>
              <w:widowControl w:val="0"/>
              <w:rPr>
                <w:rFonts w:cs="Arial"/>
                <w:sz w:val="22"/>
              </w:rPr>
            </w:pPr>
            <w:proofErr w:type="gramStart"/>
            <w:r w:rsidRPr="008968CE">
              <w:rPr>
                <w:rFonts w:cs="Arial"/>
                <w:sz w:val="22"/>
              </w:rPr>
              <w:t>SDX;</w:t>
            </w:r>
            <w:proofErr w:type="gramEnd"/>
          </w:p>
          <w:p w14:paraId="2BAE9677" w14:textId="77777777" w:rsidR="00625626" w:rsidRPr="008968CE" w:rsidRDefault="00625626" w:rsidP="00175B87">
            <w:pPr>
              <w:widowControl w:val="0"/>
              <w:rPr>
                <w:rFonts w:cs="Arial"/>
                <w:sz w:val="22"/>
              </w:rPr>
            </w:pPr>
            <w:r w:rsidRPr="008968CE">
              <w:rPr>
                <w:rFonts w:cs="Arial"/>
                <w:sz w:val="22"/>
              </w:rPr>
              <w:t>Contact with SSA or Railroad Retirement Board</w:t>
            </w:r>
          </w:p>
        </w:tc>
      </w:tr>
      <w:tr w:rsidR="00625626" w:rsidRPr="008968CE" w14:paraId="1E7765EC" w14:textId="77777777" w:rsidTr="00AE01DF">
        <w:trPr>
          <w:cantSplit/>
        </w:trPr>
        <w:tc>
          <w:tcPr>
            <w:tcW w:w="1829" w:type="pct"/>
            <w:tcBorders>
              <w:top w:val="single" w:sz="7" w:space="0" w:color="000000"/>
              <w:left w:val="single" w:sz="7" w:space="0" w:color="000000"/>
              <w:bottom w:val="single" w:sz="7" w:space="0" w:color="000000"/>
              <w:right w:val="single" w:sz="7" w:space="0" w:color="000000"/>
            </w:tcBorders>
            <w:vAlign w:val="center"/>
          </w:tcPr>
          <w:p w14:paraId="1B043F9D" w14:textId="77777777" w:rsidR="00625626" w:rsidRPr="008968CE" w:rsidRDefault="00625626" w:rsidP="00175B87">
            <w:pPr>
              <w:widowControl w:val="0"/>
              <w:rPr>
                <w:rFonts w:cs="Arial"/>
                <w:bCs/>
                <w:sz w:val="22"/>
              </w:rPr>
            </w:pPr>
            <w:r w:rsidRPr="008968CE">
              <w:rPr>
                <w:rFonts w:cs="Arial"/>
                <w:bCs/>
                <w:sz w:val="22"/>
              </w:rPr>
              <w:t>Unemployment benefits</w:t>
            </w:r>
          </w:p>
        </w:tc>
        <w:tc>
          <w:tcPr>
            <w:tcW w:w="3171" w:type="pct"/>
            <w:tcBorders>
              <w:top w:val="single" w:sz="7" w:space="0" w:color="000000"/>
              <w:left w:val="single" w:sz="7" w:space="0" w:color="000000"/>
              <w:bottom w:val="single" w:sz="7" w:space="0" w:color="000000"/>
              <w:right w:val="single" w:sz="7" w:space="0" w:color="000000"/>
            </w:tcBorders>
          </w:tcPr>
          <w:p w14:paraId="0D093318" w14:textId="77777777" w:rsidR="00625626" w:rsidRPr="008968CE" w:rsidRDefault="00625626" w:rsidP="00175B87">
            <w:pPr>
              <w:widowControl w:val="0"/>
              <w:rPr>
                <w:rFonts w:cs="Arial"/>
                <w:sz w:val="22"/>
              </w:rPr>
            </w:pPr>
            <w:r w:rsidRPr="008968CE">
              <w:rPr>
                <w:rFonts w:cs="Arial"/>
                <w:sz w:val="22"/>
              </w:rPr>
              <w:t xml:space="preserve">Award </w:t>
            </w:r>
            <w:proofErr w:type="gramStart"/>
            <w:r w:rsidRPr="008968CE">
              <w:rPr>
                <w:rFonts w:cs="Arial"/>
                <w:sz w:val="22"/>
              </w:rPr>
              <w:t>letter;</w:t>
            </w:r>
            <w:proofErr w:type="gramEnd"/>
          </w:p>
          <w:p w14:paraId="34F9D704" w14:textId="77777777" w:rsidR="00625626" w:rsidRPr="008968CE" w:rsidRDefault="00625626" w:rsidP="00175B87">
            <w:pPr>
              <w:widowControl w:val="0"/>
              <w:rPr>
                <w:rFonts w:cs="Arial"/>
                <w:sz w:val="22"/>
              </w:rPr>
            </w:pPr>
            <w:r w:rsidRPr="008968CE">
              <w:rPr>
                <w:rFonts w:cs="Arial"/>
                <w:sz w:val="22"/>
              </w:rPr>
              <w:t xml:space="preserve">Employment Security </w:t>
            </w:r>
            <w:proofErr w:type="gramStart"/>
            <w:r w:rsidRPr="008968CE">
              <w:rPr>
                <w:rFonts w:cs="Arial"/>
                <w:sz w:val="22"/>
              </w:rPr>
              <w:t>Commission;</w:t>
            </w:r>
            <w:proofErr w:type="gramEnd"/>
          </w:p>
          <w:p w14:paraId="6FBA903D" w14:textId="77777777" w:rsidR="00625626" w:rsidRPr="008968CE" w:rsidRDefault="00625626" w:rsidP="00175B87">
            <w:pPr>
              <w:widowControl w:val="0"/>
              <w:rPr>
                <w:rFonts w:cs="Arial"/>
                <w:sz w:val="22"/>
              </w:rPr>
            </w:pPr>
            <w:proofErr w:type="gramStart"/>
            <w:r w:rsidRPr="008968CE">
              <w:rPr>
                <w:rFonts w:cs="Arial"/>
                <w:sz w:val="22"/>
              </w:rPr>
              <w:t>IEVS;</w:t>
            </w:r>
            <w:proofErr w:type="gramEnd"/>
          </w:p>
          <w:p w14:paraId="633C618E" w14:textId="644D0395" w:rsidR="00625626" w:rsidRPr="008968CE" w:rsidRDefault="00625626" w:rsidP="00175B87">
            <w:pPr>
              <w:widowControl w:val="0"/>
              <w:rPr>
                <w:rFonts w:cs="Arial"/>
                <w:sz w:val="22"/>
              </w:rPr>
            </w:pPr>
            <w:r w:rsidRPr="008968CE">
              <w:rPr>
                <w:rFonts w:cs="Arial"/>
                <w:sz w:val="22"/>
              </w:rPr>
              <w:t>ESC Wage Inquiry in MEDS</w:t>
            </w:r>
            <w:r w:rsidR="004619D1" w:rsidRPr="008968CE">
              <w:rPr>
                <w:rFonts w:cs="Arial"/>
                <w:sz w:val="22"/>
              </w:rPr>
              <w:t xml:space="preserve"> / </w:t>
            </w:r>
            <w:r w:rsidR="0045452B">
              <w:rPr>
                <w:rFonts w:cs="Arial"/>
                <w:sz w:val="22"/>
              </w:rPr>
              <w:t>CÚRAM</w:t>
            </w:r>
          </w:p>
        </w:tc>
      </w:tr>
      <w:tr w:rsidR="00625626" w:rsidRPr="008968CE" w14:paraId="59BA6196" w14:textId="77777777" w:rsidTr="00AE01DF">
        <w:trPr>
          <w:cantSplit/>
        </w:trPr>
        <w:tc>
          <w:tcPr>
            <w:tcW w:w="1829" w:type="pct"/>
            <w:tcBorders>
              <w:top w:val="single" w:sz="7" w:space="0" w:color="000000"/>
              <w:left w:val="single" w:sz="7" w:space="0" w:color="000000"/>
              <w:bottom w:val="single" w:sz="7" w:space="0" w:color="000000"/>
              <w:right w:val="single" w:sz="7" w:space="0" w:color="000000"/>
            </w:tcBorders>
            <w:vAlign w:val="center"/>
          </w:tcPr>
          <w:p w14:paraId="658DC056" w14:textId="77777777" w:rsidR="00625626" w:rsidRPr="008968CE" w:rsidRDefault="00625626" w:rsidP="00175B87">
            <w:pPr>
              <w:widowControl w:val="0"/>
              <w:rPr>
                <w:rFonts w:cs="Arial"/>
                <w:bCs/>
                <w:sz w:val="22"/>
              </w:rPr>
            </w:pPr>
            <w:r w:rsidRPr="008968CE">
              <w:rPr>
                <w:rFonts w:cs="Arial"/>
                <w:bCs/>
                <w:sz w:val="22"/>
              </w:rPr>
              <w:t>Veterans’ (VA) benefits</w:t>
            </w:r>
          </w:p>
        </w:tc>
        <w:tc>
          <w:tcPr>
            <w:tcW w:w="3171" w:type="pct"/>
            <w:tcBorders>
              <w:top w:val="single" w:sz="7" w:space="0" w:color="000000"/>
              <w:left w:val="single" w:sz="7" w:space="0" w:color="000000"/>
              <w:bottom w:val="single" w:sz="7" w:space="0" w:color="000000"/>
              <w:right w:val="single" w:sz="7" w:space="0" w:color="000000"/>
            </w:tcBorders>
          </w:tcPr>
          <w:p w14:paraId="0A188687" w14:textId="77777777" w:rsidR="00625626" w:rsidRPr="008968CE" w:rsidRDefault="00625626" w:rsidP="00175B87">
            <w:pPr>
              <w:widowControl w:val="0"/>
              <w:rPr>
                <w:rFonts w:cs="Arial"/>
                <w:bCs/>
                <w:sz w:val="22"/>
              </w:rPr>
            </w:pPr>
            <w:r w:rsidRPr="008968CE">
              <w:rPr>
                <w:rFonts w:cs="Arial"/>
                <w:bCs/>
                <w:sz w:val="22"/>
              </w:rPr>
              <w:t xml:space="preserve">Award </w:t>
            </w:r>
            <w:proofErr w:type="gramStart"/>
            <w:r w:rsidRPr="008968CE">
              <w:rPr>
                <w:rFonts w:cs="Arial"/>
                <w:bCs/>
                <w:sz w:val="22"/>
              </w:rPr>
              <w:t>letter;</w:t>
            </w:r>
            <w:proofErr w:type="gramEnd"/>
            <w:r w:rsidRPr="008968CE">
              <w:rPr>
                <w:rFonts w:cs="Arial"/>
                <w:bCs/>
                <w:sz w:val="22"/>
              </w:rPr>
              <w:t xml:space="preserve"> </w:t>
            </w:r>
          </w:p>
          <w:p w14:paraId="69ED9001" w14:textId="77777777" w:rsidR="00625626" w:rsidRPr="008968CE" w:rsidRDefault="00625626" w:rsidP="00175B87">
            <w:pPr>
              <w:widowControl w:val="0"/>
              <w:rPr>
                <w:rFonts w:cs="Arial"/>
                <w:bCs/>
                <w:sz w:val="22"/>
              </w:rPr>
            </w:pPr>
            <w:r w:rsidRPr="008968CE">
              <w:rPr>
                <w:rFonts w:cs="Arial"/>
                <w:bCs/>
                <w:sz w:val="22"/>
              </w:rPr>
              <w:t>Contact with VA officials</w:t>
            </w:r>
          </w:p>
        </w:tc>
      </w:tr>
      <w:tr w:rsidR="00625626" w:rsidRPr="008968CE" w14:paraId="52275639" w14:textId="77777777" w:rsidTr="00AE01DF">
        <w:trPr>
          <w:cantSplit/>
        </w:trPr>
        <w:tc>
          <w:tcPr>
            <w:tcW w:w="1829" w:type="pct"/>
            <w:tcBorders>
              <w:top w:val="single" w:sz="7" w:space="0" w:color="000000"/>
              <w:left w:val="single" w:sz="7" w:space="0" w:color="000000"/>
              <w:bottom w:val="single" w:sz="7" w:space="0" w:color="000000"/>
              <w:right w:val="single" w:sz="7" w:space="0" w:color="000000"/>
            </w:tcBorders>
            <w:vAlign w:val="center"/>
          </w:tcPr>
          <w:p w14:paraId="5E3E8E8F" w14:textId="77777777" w:rsidR="00625626" w:rsidRPr="008968CE" w:rsidRDefault="00625626" w:rsidP="00175B87">
            <w:pPr>
              <w:widowControl w:val="0"/>
              <w:rPr>
                <w:rFonts w:cs="Arial"/>
                <w:bCs/>
                <w:sz w:val="22"/>
              </w:rPr>
            </w:pPr>
            <w:r w:rsidRPr="008968CE">
              <w:rPr>
                <w:rFonts w:cs="Arial"/>
                <w:bCs/>
                <w:sz w:val="22"/>
              </w:rPr>
              <w:t>Workers’ Compensation</w:t>
            </w:r>
          </w:p>
        </w:tc>
        <w:tc>
          <w:tcPr>
            <w:tcW w:w="3171" w:type="pct"/>
            <w:tcBorders>
              <w:top w:val="single" w:sz="7" w:space="0" w:color="000000"/>
              <w:left w:val="single" w:sz="7" w:space="0" w:color="000000"/>
              <w:bottom w:val="single" w:sz="7" w:space="0" w:color="000000"/>
              <w:right w:val="single" w:sz="7" w:space="0" w:color="000000"/>
            </w:tcBorders>
          </w:tcPr>
          <w:p w14:paraId="20EFE057" w14:textId="77777777" w:rsidR="00625626" w:rsidRPr="008968CE" w:rsidRDefault="00625626" w:rsidP="00175B87">
            <w:pPr>
              <w:widowControl w:val="0"/>
              <w:rPr>
                <w:rFonts w:cs="Arial"/>
                <w:bCs/>
                <w:sz w:val="22"/>
              </w:rPr>
            </w:pPr>
            <w:r w:rsidRPr="008968CE">
              <w:rPr>
                <w:rFonts w:cs="Arial"/>
                <w:bCs/>
                <w:sz w:val="22"/>
              </w:rPr>
              <w:t xml:space="preserve">Attorney’s </w:t>
            </w:r>
            <w:proofErr w:type="gramStart"/>
            <w:r w:rsidRPr="008968CE">
              <w:rPr>
                <w:rFonts w:cs="Arial"/>
                <w:bCs/>
                <w:sz w:val="22"/>
              </w:rPr>
              <w:t>statement;</w:t>
            </w:r>
            <w:proofErr w:type="gramEnd"/>
            <w:r w:rsidRPr="008968CE">
              <w:rPr>
                <w:rFonts w:cs="Arial"/>
                <w:bCs/>
                <w:sz w:val="22"/>
              </w:rPr>
              <w:t xml:space="preserve"> </w:t>
            </w:r>
          </w:p>
          <w:p w14:paraId="2D7E1BA9" w14:textId="77777777" w:rsidR="00625626" w:rsidRPr="008968CE" w:rsidRDefault="00625626" w:rsidP="00175B87">
            <w:pPr>
              <w:widowControl w:val="0"/>
              <w:rPr>
                <w:rFonts w:cs="Arial"/>
                <w:bCs/>
                <w:sz w:val="22"/>
              </w:rPr>
            </w:pPr>
            <w:r w:rsidRPr="008968CE">
              <w:rPr>
                <w:rFonts w:cs="Arial"/>
                <w:bCs/>
                <w:sz w:val="22"/>
              </w:rPr>
              <w:t xml:space="preserve">Claims Adjuster’s </w:t>
            </w:r>
            <w:proofErr w:type="gramStart"/>
            <w:r w:rsidRPr="008968CE">
              <w:rPr>
                <w:rFonts w:cs="Arial"/>
                <w:bCs/>
                <w:sz w:val="22"/>
              </w:rPr>
              <w:t>statement;</w:t>
            </w:r>
            <w:proofErr w:type="gramEnd"/>
          </w:p>
          <w:p w14:paraId="59F7E2C2" w14:textId="77777777" w:rsidR="00625626" w:rsidRPr="008968CE" w:rsidRDefault="00625626" w:rsidP="00175B87">
            <w:pPr>
              <w:widowControl w:val="0"/>
              <w:rPr>
                <w:rFonts w:cs="Arial"/>
                <w:bCs/>
                <w:sz w:val="22"/>
              </w:rPr>
            </w:pPr>
            <w:proofErr w:type="gramStart"/>
            <w:r w:rsidRPr="008968CE">
              <w:rPr>
                <w:rFonts w:cs="Arial"/>
                <w:bCs/>
                <w:sz w:val="22"/>
              </w:rPr>
              <w:t>Check;</w:t>
            </w:r>
            <w:proofErr w:type="gramEnd"/>
          </w:p>
          <w:p w14:paraId="15C30771" w14:textId="2A1B7FEC" w:rsidR="00625626" w:rsidRPr="008968CE" w:rsidRDefault="00625626" w:rsidP="00175B87">
            <w:pPr>
              <w:widowControl w:val="0"/>
              <w:rPr>
                <w:rFonts w:cs="Arial"/>
                <w:bCs/>
                <w:sz w:val="22"/>
              </w:rPr>
            </w:pPr>
            <w:r w:rsidRPr="008968CE">
              <w:rPr>
                <w:rFonts w:cs="Arial"/>
                <w:bCs/>
                <w:sz w:val="22"/>
              </w:rPr>
              <w:t xml:space="preserve">Industrial Commission award </w:t>
            </w:r>
            <w:proofErr w:type="gramStart"/>
            <w:r w:rsidRPr="008968CE">
              <w:rPr>
                <w:rFonts w:cs="Arial"/>
                <w:bCs/>
                <w:sz w:val="22"/>
              </w:rPr>
              <w:t>letter;</w:t>
            </w:r>
            <w:proofErr w:type="gramEnd"/>
          </w:p>
          <w:p w14:paraId="76014128" w14:textId="77777777" w:rsidR="00625626" w:rsidRPr="008968CE" w:rsidRDefault="00625626" w:rsidP="00175B87">
            <w:pPr>
              <w:widowControl w:val="0"/>
              <w:rPr>
                <w:rFonts w:cs="Arial"/>
                <w:bCs/>
                <w:sz w:val="22"/>
              </w:rPr>
            </w:pPr>
            <w:r w:rsidRPr="008968CE">
              <w:rPr>
                <w:rFonts w:cs="Arial"/>
                <w:bCs/>
                <w:sz w:val="22"/>
              </w:rPr>
              <w:t xml:space="preserve">IRS </w:t>
            </w:r>
            <w:proofErr w:type="gramStart"/>
            <w:r w:rsidRPr="008968CE">
              <w:rPr>
                <w:rFonts w:cs="Arial"/>
                <w:bCs/>
                <w:sz w:val="22"/>
              </w:rPr>
              <w:t>match;</w:t>
            </w:r>
            <w:proofErr w:type="gramEnd"/>
            <w:r w:rsidRPr="008968CE">
              <w:rPr>
                <w:rFonts w:cs="Arial"/>
                <w:bCs/>
                <w:sz w:val="22"/>
              </w:rPr>
              <w:t xml:space="preserve"> </w:t>
            </w:r>
          </w:p>
          <w:p w14:paraId="292D83D5" w14:textId="3C1046FE" w:rsidR="00625626" w:rsidRPr="008968CE" w:rsidRDefault="00625626" w:rsidP="00175B87">
            <w:pPr>
              <w:widowControl w:val="0"/>
              <w:rPr>
                <w:rFonts w:cs="Arial"/>
                <w:bCs/>
                <w:sz w:val="22"/>
              </w:rPr>
            </w:pPr>
            <w:r w:rsidRPr="008968CE">
              <w:rPr>
                <w:rFonts w:cs="Arial"/>
                <w:bCs/>
                <w:sz w:val="22"/>
              </w:rPr>
              <w:t>Contact with employer</w:t>
            </w:r>
          </w:p>
        </w:tc>
      </w:tr>
    </w:tbl>
    <w:p w14:paraId="69FE48F2" w14:textId="77777777" w:rsidR="007471C0" w:rsidRPr="008968CE" w:rsidRDefault="007471C0" w:rsidP="00175B87">
      <w:pPr>
        <w:widowControl w:val="0"/>
        <w:tabs>
          <w:tab w:val="left" w:pos="2490"/>
        </w:tabs>
        <w:jc w:val="both"/>
        <w:rPr>
          <w:rFonts w:cs="Arial"/>
          <w:sz w:val="22"/>
        </w:rPr>
      </w:pPr>
    </w:p>
    <w:p w14:paraId="1DBA5971" w14:textId="7207314C" w:rsidR="00625626" w:rsidRPr="008968CE" w:rsidRDefault="00625626" w:rsidP="0022522D">
      <w:pPr>
        <w:pStyle w:val="ManualHeading2"/>
        <w:keepNext w:val="0"/>
      </w:pPr>
      <w:bookmarkStart w:id="22" w:name="_Toc44446734"/>
      <w:r w:rsidRPr="008968CE">
        <w:t>203.04.02</w:t>
      </w:r>
      <w:r w:rsidR="005C4DBB" w:rsidRPr="008968CE">
        <w:t>G</w:t>
      </w:r>
      <w:r w:rsidR="00ED4F79" w:rsidRPr="008968CE">
        <w:tab/>
      </w:r>
      <w:r w:rsidRPr="008968CE">
        <w:t>Requesting Missing Information</w:t>
      </w:r>
      <w:bookmarkEnd w:id="22"/>
      <w:r w:rsidRPr="008968CE">
        <w:t xml:space="preserve"> </w:t>
      </w:r>
    </w:p>
    <w:p w14:paraId="11061401" w14:textId="6D017795" w:rsidR="00625626" w:rsidRPr="00403B17" w:rsidRDefault="0082131B" w:rsidP="00175B87">
      <w:pPr>
        <w:widowControl w:val="0"/>
        <w:jc w:val="right"/>
        <w:rPr>
          <w:rFonts w:eastAsia="Times New Roman" w:cs="Arial"/>
          <w:bCs/>
          <w:sz w:val="16"/>
          <w:szCs w:val="16"/>
        </w:rPr>
      </w:pPr>
      <w:r w:rsidRPr="00403B17">
        <w:rPr>
          <w:rFonts w:eastAsia="Times New Roman" w:cs="Arial"/>
          <w:bCs/>
          <w:sz w:val="16"/>
          <w:szCs w:val="16"/>
        </w:rPr>
        <w:t>(Eff. 01/01/14)</w:t>
      </w:r>
    </w:p>
    <w:p w14:paraId="5291FDCA" w14:textId="0EDDDAAE" w:rsidR="00625626" w:rsidRPr="008968CE" w:rsidRDefault="00625626" w:rsidP="00175B87">
      <w:pPr>
        <w:widowControl w:val="0"/>
        <w:jc w:val="both"/>
        <w:rPr>
          <w:rFonts w:cs="Arial"/>
        </w:rPr>
      </w:pPr>
      <w:r w:rsidRPr="008968CE">
        <w:rPr>
          <w:rFonts w:cs="Arial"/>
        </w:rPr>
        <w:t>If a DHHS 1233 ME, Medicaid Eligibility Checklist, is used to request income verification, request the income received four (4) weeks prior to the application/review receipt date.</w:t>
      </w:r>
    </w:p>
    <w:p w14:paraId="4DD09983" w14:textId="77777777" w:rsidR="00B351E2" w:rsidRPr="008968CE" w:rsidRDefault="00B351E2" w:rsidP="00175B87">
      <w:pPr>
        <w:widowControl w:val="0"/>
        <w:rPr>
          <w:rFonts w:cs="Arial"/>
        </w:rPr>
      </w:pPr>
    </w:p>
    <w:p w14:paraId="488518A2" w14:textId="785B51F0" w:rsidR="001527B9" w:rsidRPr="008968CE" w:rsidRDefault="001527B9" w:rsidP="00175B87">
      <w:pPr>
        <w:pStyle w:val="ManualHeading1"/>
      </w:pPr>
      <w:bookmarkStart w:id="23" w:name="_Toc44446735"/>
      <w:r w:rsidRPr="008968CE">
        <w:t>20</w:t>
      </w:r>
      <w:r w:rsidR="00641BF8" w:rsidRPr="008968CE">
        <w:t>3</w:t>
      </w:r>
      <w:r w:rsidRPr="008968CE">
        <w:t>.0</w:t>
      </w:r>
      <w:r w:rsidR="00033B15" w:rsidRPr="008968CE">
        <w:t>5</w:t>
      </w:r>
      <w:r w:rsidRPr="008968CE">
        <w:tab/>
      </w:r>
      <w:r w:rsidR="00033B15" w:rsidRPr="008968CE">
        <w:t>Budget Period</w:t>
      </w:r>
      <w:bookmarkEnd w:id="23"/>
    </w:p>
    <w:p w14:paraId="22AC87FE" w14:textId="77777777" w:rsidR="0082131B" w:rsidRPr="00403B17" w:rsidRDefault="0082131B" w:rsidP="00175B87">
      <w:pPr>
        <w:widowControl w:val="0"/>
        <w:jc w:val="right"/>
        <w:rPr>
          <w:rFonts w:eastAsia="Times New Roman" w:cs="Arial"/>
          <w:bCs/>
          <w:sz w:val="16"/>
          <w:szCs w:val="16"/>
        </w:rPr>
      </w:pPr>
      <w:r w:rsidRPr="00403B17">
        <w:rPr>
          <w:rFonts w:eastAsia="Times New Roman" w:cs="Arial"/>
          <w:bCs/>
          <w:sz w:val="16"/>
          <w:szCs w:val="16"/>
        </w:rPr>
        <w:t>(Eff. 01/01/14)</w:t>
      </w:r>
    </w:p>
    <w:p w14:paraId="7532F28F" w14:textId="4D9691B4" w:rsidR="00033B15" w:rsidRPr="008968CE" w:rsidRDefault="00033B15" w:rsidP="00175B87">
      <w:pPr>
        <w:widowControl w:val="0"/>
        <w:numPr>
          <w:ilvl w:val="0"/>
          <w:numId w:val="3"/>
        </w:numPr>
        <w:jc w:val="both"/>
        <w:rPr>
          <w:rFonts w:cs="Arial"/>
        </w:rPr>
      </w:pPr>
      <w:r w:rsidRPr="008968CE">
        <w:rPr>
          <w:rFonts w:cs="Arial"/>
        </w:rPr>
        <w:t xml:space="preserve">For </w:t>
      </w:r>
      <w:r w:rsidR="0080769F" w:rsidRPr="008968CE">
        <w:rPr>
          <w:rFonts w:cs="Arial"/>
        </w:rPr>
        <w:t>A</w:t>
      </w:r>
      <w:r w:rsidRPr="008968CE">
        <w:rPr>
          <w:rFonts w:cs="Arial"/>
        </w:rPr>
        <w:t xml:space="preserve">pplicants, eligibility is based on current monthly income. </w:t>
      </w:r>
    </w:p>
    <w:p w14:paraId="3E905E4C" w14:textId="77777777" w:rsidR="00033B15" w:rsidRPr="008968CE" w:rsidRDefault="00033B15" w:rsidP="00175B87">
      <w:pPr>
        <w:widowControl w:val="0"/>
        <w:numPr>
          <w:ilvl w:val="0"/>
          <w:numId w:val="3"/>
        </w:numPr>
        <w:jc w:val="both"/>
        <w:rPr>
          <w:rFonts w:cs="Arial"/>
        </w:rPr>
      </w:pPr>
      <w:r w:rsidRPr="008968CE">
        <w:rPr>
          <w:rFonts w:cs="Arial"/>
        </w:rPr>
        <w:t xml:space="preserve">For Beneficiaries, continued eligibility is based on projected income for the remainder of </w:t>
      </w:r>
      <w:r w:rsidRPr="008968CE">
        <w:rPr>
          <w:rFonts w:cs="Arial"/>
        </w:rPr>
        <w:lastRenderedPageBreak/>
        <w:t>the calendar year.</w:t>
      </w:r>
    </w:p>
    <w:p w14:paraId="437E574F" w14:textId="2460925D" w:rsidR="00033B15" w:rsidRPr="008968CE" w:rsidRDefault="00033B15" w:rsidP="00175B87">
      <w:pPr>
        <w:widowControl w:val="0"/>
        <w:numPr>
          <w:ilvl w:val="0"/>
          <w:numId w:val="3"/>
        </w:numPr>
        <w:jc w:val="both"/>
        <w:rPr>
          <w:rFonts w:cs="Arial"/>
        </w:rPr>
      </w:pPr>
      <w:r w:rsidRPr="008968CE">
        <w:rPr>
          <w:rFonts w:cs="Arial"/>
        </w:rPr>
        <w:t>For Applicants and Beneficiaries</w:t>
      </w:r>
      <w:r w:rsidR="0080769F" w:rsidRPr="008968CE">
        <w:rPr>
          <w:rFonts w:cs="Arial"/>
        </w:rPr>
        <w:t>,</w:t>
      </w:r>
      <w:r w:rsidRPr="008968CE">
        <w:rPr>
          <w:rFonts w:cs="Arial"/>
        </w:rPr>
        <w:t xml:space="preserve"> account for reasonably predictable increases and decreases in income. </w:t>
      </w:r>
      <w:proofErr w:type="gramStart"/>
      <w:r w:rsidRPr="008968CE">
        <w:rPr>
          <w:rFonts w:cs="Arial"/>
        </w:rPr>
        <w:t>E.g.</w:t>
      </w:r>
      <w:proofErr w:type="gramEnd"/>
      <w:r w:rsidRPr="008968CE">
        <w:rPr>
          <w:rFonts w:cs="Arial"/>
        </w:rPr>
        <w:t xml:space="preserve"> seasonal workers’ high- and low- earning months will be averaged to form projected budget for the remainder of the year. </w:t>
      </w:r>
    </w:p>
    <w:p w14:paraId="72DA8382" w14:textId="77777777" w:rsidR="00B351E2" w:rsidRPr="008968CE" w:rsidRDefault="00B351E2" w:rsidP="00175B87">
      <w:pPr>
        <w:widowControl w:val="0"/>
        <w:jc w:val="both"/>
        <w:rPr>
          <w:rFonts w:cs="Arial"/>
        </w:rPr>
      </w:pPr>
    </w:p>
    <w:p w14:paraId="59539F32" w14:textId="74DB0676" w:rsidR="00D01580" w:rsidRPr="008968CE" w:rsidRDefault="00D01580" w:rsidP="00175B87">
      <w:pPr>
        <w:pStyle w:val="ManualHeading1"/>
      </w:pPr>
      <w:bookmarkStart w:id="24" w:name="_Toc44446736"/>
      <w:r w:rsidRPr="008968CE">
        <w:t>20</w:t>
      </w:r>
      <w:r w:rsidR="00641BF8" w:rsidRPr="008968CE">
        <w:t>3</w:t>
      </w:r>
      <w:r w:rsidRPr="008968CE">
        <w:t>.06</w:t>
      </w:r>
      <w:r w:rsidRPr="008968CE">
        <w:tab/>
        <w:t>Examples</w:t>
      </w:r>
      <w:bookmarkEnd w:id="24"/>
    </w:p>
    <w:p w14:paraId="396BE8BD" w14:textId="77777777" w:rsidR="00B351E2" w:rsidRPr="008968CE" w:rsidRDefault="00B351E2" w:rsidP="00175B87">
      <w:pPr>
        <w:widowControl w:val="0"/>
        <w:rPr>
          <w:rFonts w:cs="Arial"/>
        </w:rPr>
      </w:pPr>
    </w:p>
    <w:p w14:paraId="59F1D67B" w14:textId="60F0EFD0" w:rsidR="00033B15" w:rsidRPr="008968CE" w:rsidRDefault="00033B15" w:rsidP="00175B87">
      <w:pPr>
        <w:pStyle w:val="ManualHeading1"/>
      </w:pPr>
      <w:bookmarkStart w:id="25" w:name="_Toc44446737"/>
      <w:r w:rsidRPr="008968CE">
        <w:t>20</w:t>
      </w:r>
      <w:r w:rsidR="00641BF8" w:rsidRPr="008968CE">
        <w:t>3</w:t>
      </w:r>
      <w:r w:rsidRPr="008968CE">
        <w:t>.0</w:t>
      </w:r>
      <w:r w:rsidR="00D01580" w:rsidRPr="008968CE">
        <w:t>7</w:t>
      </w:r>
      <w:r w:rsidRPr="008968CE">
        <w:tab/>
        <w:t>Sources and Treatment of Income</w:t>
      </w:r>
      <w:bookmarkEnd w:id="25"/>
    </w:p>
    <w:p w14:paraId="18FB1C49" w14:textId="77777777" w:rsidR="00EF1B4F" w:rsidRPr="008968CE" w:rsidRDefault="00EF1B4F" w:rsidP="00175B87">
      <w:pPr>
        <w:pStyle w:val="BodyText"/>
        <w:widowControl w:val="0"/>
        <w:rPr>
          <w:rFonts w:cs="Arial"/>
        </w:rPr>
      </w:pPr>
    </w:p>
    <w:p w14:paraId="73F069BC" w14:textId="568093A1" w:rsidR="00215919" w:rsidRPr="008968CE" w:rsidRDefault="00215919" w:rsidP="00175B87">
      <w:pPr>
        <w:pStyle w:val="ManualHeading2"/>
        <w:keepNext w:val="0"/>
        <w:tabs>
          <w:tab w:val="clear" w:pos="9360"/>
          <w:tab w:val="right" w:pos="9990"/>
        </w:tabs>
        <w:rPr>
          <w:b w:val="0"/>
        </w:rPr>
      </w:pPr>
      <w:bookmarkStart w:id="26" w:name="_Toc44446738"/>
      <w:r w:rsidRPr="008968CE">
        <w:t>203.07.01</w:t>
      </w:r>
      <w:r w:rsidR="00ED4F79" w:rsidRPr="008968CE">
        <w:tab/>
      </w:r>
      <w:r w:rsidR="00DF59B1" w:rsidRPr="008968CE">
        <w:t xml:space="preserve">MAGI Income </w:t>
      </w:r>
      <w:r w:rsidRPr="008968CE">
        <w:t>Chart</w:t>
      </w:r>
      <w:bookmarkEnd w:id="26"/>
    </w:p>
    <w:p w14:paraId="773DBBBC" w14:textId="1500E9DB" w:rsidR="00215919" w:rsidRPr="00403B17" w:rsidRDefault="0082131B" w:rsidP="00175B87">
      <w:pPr>
        <w:widowControl w:val="0"/>
        <w:tabs>
          <w:tab w:val="left" w:pos="2972"/>
        </w:tabs>
        <w:jc w:val="right"/>
        <w:rPr>
          <w:rFonts w:cs="Arial"/>
          <w:bCs/>
          <w:sz w:val="16"/>
          <w:szCs w:val="16"/>
        </w:rPr>
      </w:pPr>
      <w:r w:rsidRPr="00403B17">
        <w:rPr>
          <w:rFonts w:cs="Arial"/>
          <w:sz w:val="16"/>
          <w:szCs w:val="16"/>
        </w:rPr>
        <w:t xml:space="preserve">(Rev. </w:t>
      </w:r>
      <w:r w:rsidR="000D3577">
        <w:rPr>
          <w:rFonts w:cs="Arial"/>
          <w:sz w:val="16"/>
          <w:szCs w:val="16"/>
        </w:rPr>
        <w:t>08</w:t>
      </w:r>
      <w:r w:rsidR="009604AF">
        <w:rPr>
          <w:rFonts w:cs="Arial"/>
          <w:sz w:val="16"/>
          <w:szCs w:val="16"/>
        </w:rPr>
        <w:t>/01/23</w:t>
      </w:r>
      <w:r w:rsidRPr="00403B17">
        <w:rPr>
          <w:rFonts w:cs="Arial"/>
          <w:sz w:val="16"/>
          <w:szCs w:val="16"/>
        </w:rPr>
        <w:t>)</w:t>
      </w:r>
    </w:p>
    <w:p w14:paraId="3BF7557E" w14:textId="77777777" w:rsidR="00F50679" w:rsidRPr="008968CE" w:rsidRDefault="00F50679" w:rsidP="00175B87">
      <w:pPr>
        <w:widowControl w:val="0"/>
        <w:jc w:val="both"/>
        <w:rPr>
          <w:rFonts w:cs="Arial"/>
          <w:bCs/>
        </w:rPr>
      </w:pPr>
      <w:r w:rsidRPr="008968CE">
        <w:rPr>
          <w:rFonts w:cs="Arial"/>
          <w:bCs/>
        </w:rPr>
        <w:t>The following chart is a summary of the treatment of various types of income.</w:t>
      </w:r>
    </w:p>
    <w:p w14:paraId="1A978769" w14:textId="77777777" w:rsidR="00F50679" w:rsidRPr="008968CE" w:rsidRDefault="00F50679" w:rsidP="00175B87">
      <w:pPr>
        <w:widowControl w:val="0"/>
        <w:jc w:val="both"/>
        <w:rPr>
          <w:rFonts w:cs="Arial"/>
          <w:bCs/>
          <w:sz w:val="22"/>
        </w:rPr>
      </w:pPr>
    </w:p>
    <w:tbl>
      <w:tblPr>
        <w:tblW w:w="5000" w:type="pct"/>
        <w:tblCellMar>
          <w:left w:w="120" w:type="dxa"/>
          <w:right w:w="120" w:type="dxa"/>
        </w:tblCellMar>
        <w:tblLook w:val="0000" w:firstRow="0" w:lastRow="0" w:firstColumn="0" w:lastColumn="0" w:noHBand="0" w:noVBand="0"/>
      </w:tblPr>
      <w:tblGrid>
        <w:gridCol w:w="3507"/>
        <w:gridCol w:w="2943"/>
        <w:gridCol w:w="3870"/>
      </w:tblGrid>
      <w:tr w:rsidR="005C4DBB" w:rsidRPr="008968CE" w14:paraId="719C89B3" w14:textId="77777777" w:rsidTr="00D20DC7">
        <w:trPr>
          <w:tblHeader/>
        </w:trPr>
        <w:tc>
          <w:tcPr>
            <w:tcW w:w="1699" w:type="pct"/>
            <w:tcBorders>
              <w:top w:val="single" w:sz="8" w:space="0" w:color="000000"/>
              <w:left w:val="single" w:sz="8" w:space="0" w:color="000000"/>
              <w:bottom w:val="single" w:sz="8" w:space="0" w:color="000000"/>
              <w:right w:val="single" w:sz="8" w:space="0" w:color="000000"/>
            </w:tcBorders>
            <w:shd w:val="clear" w:color="C0C0C0" w:fill="D9D9D9"/>
            <w:vAlign w:val="center"/>
          </w:tcPr>
          <w:p w14:paraId="510822D8" w14:textId="77777777" w:rsidR="005C4DBB" w:rsidRPr="008968CE" w:rsidRDefault="005C4DBB" w:rsidP="00175B87">
            <w:pPr>
              <w:widowControl w:val="0"/>
              <w:jc w:val="center"/>
              <w:rPr>
                <w:rFonts w:cs="Arial"/>
                <w:b/>
                <w:sz w:val="22"/>
              </w:rPr>
            </w:pPr>
            <w:r w:rsidRPr="008968CE">
              <w:rPr>
                <w:rFonts w:cs="Arial"/>
                <w:b/>
                <w:sz w:val="22"/>
              </w:rPr>
              <w:t>INCOME</w:t>
            </w:r>
          </w:p>
        </w:tc>
        <w:tc>
          <w:tcPr>
            <w:tcW w:w="1426" w:type="pct"/>
            <w:tcBorders>
              <w:top w:val="single" w:sz="8" w:space="0" w:color="000000"/>
              <w:left w:val="single" w:sz="8" w:space="0" w:color="000000"/>
              <w:bottom w:val="single" w:sz="8" w:space="0" w:color="000000"/>
              <w:right w:val="single" w:sz="8" w:space="0" w:color="000000"/>
            </w:tcBorders>
            <w:shd w:val="clear" w:color="C0C0C0" w:fill="D9D9D9"/>
            <w:vAlign w:val="center"/>
          </w:tcPr>
          <w:p w14:paraId="4BE9A1AD" w14:textId="77777777" w:rsidR="005C4DBB" w:rsidRPr="008968CE" w:rsidRDefault="005C4DBB" w:rsidP="00175B87">
            <w:pPr>
              <w:widowControl w:val="0"/>
              <w:jc w:val="center"/>
              <w:rPr>
                <w:rFonts w:cs="Arial"/>
                <w:b/>
                <w:sz w:val="22"/>
              </w:rPr>
            </w:pPr>
            <w:r w:rsidRPr="008968CE">
              <w:rPr>
                <w:rFonts w:cs="Arial"/>
                <w:b/>
                <w:sz w:val="22"/>
              </w:rPr>
              <w:t>COUNTED OR NOT COUNTED IN INCOME COMPUTATION</w:t>
            </w:r>
          </w:p>
        </w:tc>
        <w:tc>
          <w:tcPr>
            <w:tcW w:w="1875" w:type="pct"/>
            <w:tcBorders>
              <w:top w:val="single" w:sz="8" w:space="0" w:color="000000"/>
              <w:left w:val="single" w:sz="8" w:space="0" w:color="000000"/>
              <w:bottom w:val="single" w:sz="8" w:space="0" w:color="000000"/>
              <w:right w:val="single" w:sz="8" w:space="0" w:color="000000"/>
            </w:tcBorders>
            <w:shd w:val="clear" w:color="C0C0C0" w:fill="D9D9D9"/>
            <w:vAlign w:val="center"/>
          </w:tcPr>
          <w:p w14:paraId="5CEC5598" w14:textId="77777777" w:rsidR="005C4DBB" w:rsidRPr="008968CE" w:rsidRDefault="005C4DBB" w:rsidP="00175B87">
            <w:pPr>
              <w:widowControl w:val="0"/>
              <w:jc w:val="center"/>
              <w:rPr>
                <w:rFonts w:cs="Arial"/>
                <w:b/>
                <w:sz w:val="22"/>
              </w:rPr>
            </w:pPr>
            <w:r w:rsidRPr="008968CE">
              <w:rPr>
                <w:rFonts w:cs="Arial"/>
                <w:b/>
                <w:sz w:val="22"/>
              </w:rPr>
              <w:t>SPECIAL TREATMENT</w:t>
            </w:r>
          </w:p>
        </w:tc>
      </w:tr>
      <w:tr w:rsidR="005C4DBB" w:rsidRPr="008968CE" w14:paraId="08B4095A" w14:textId="77777777" w:rsidTr="00D20DC7">
        <w:tc>
          <w:tcPr>
            <w:tcW w:w="1699" w:type="pct"/>
            <w:tcBorders>
              <w:top w:val="single" w:sz="8" w:space="0" w:color="000000"/>
              <w:left w:val="single" w:sz="7" w:space="0" w:color="000000"/>
              <w:bottom w:val="single" w:sz="7" w:space="0" w:color="000000"/>
              <w:right w:val="single" w:sz="7" w:space="0" w:color="000000"/>
            </w:tcBorders>
            <w:vAlign w:val="center"/>
          </w:tcPr>
          <w:p w14:paraId="1D5B7DEF" w14:textId="77777777" w:rsidR="005C4DBB" w:rsidRPr="008968CE" w:rsidRDefault="005C4DBB" w:rsidP="00175B87">
            <w:pPr>
              <w:widowControl w:val="0"/>
              <w:rPr>
                <w:rFonts w:cs="Arial"/>
                <w:bCs/>
                <w:sz w:val="22"/>
              </w:rPr>
            </w:pPr>
            <w:r w:rsidRPr="008968CE">
              <w:rPr>
                <w:rFonts w:cs="Arial"/>
                <w:bCs/>
                <w:sz w:val="22"/>
              </w:rPr>
              <w:t>Advances on travel</w:t>
            </w:r>
          </w:p>
        </w:tc>
        <w:tc>
          <w:tcPr>
            <w:tcW w:w="1426" w:type="pct"/>
            <w:tcBorders>
              <w:top w:val="single" w:sz="8" w:space="0" w:color="000000"/>
              <w:left w:val="single" w:sz="7" w:space="0" w:color="000000"/>
              <w:bottom w:val="single" w:sz="7" w:space="0" w:color="000000"/>
              <w:right w:val="single" w:sz="7" w:space="0" w:color="000000"/>
            </w:tcBorders>
            <w:vAlign w:val="center"/>
          </w:tcPr>
          <w:p w14:paraId="0A9C7294" w14:textId="77777777"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8" w:space="0" w:color="000000"/>
              <w:left w:val="single" w:sz="7" w:space="0" w:color="000000"/>
              <w:bottom w:val="single" w:sz="7" w:space="0" w:color="000000"/>
              <w:right w:val="single" w:sz="7" w:space="0" w:color="000000"/>
            </w:tcBorders>
            <w:vAlign w:val="center"/>
          </w:tcPr>
          <w:p w14:paraId="2EE45595" w14:textId="77777777" w:rsidR="005C4DBB" w:rsidRPr="008968CE" w:rsidRDefault="005C4DBB" w:rsidP="00175B87">
            <w:pPr>
              <w:widowControl w:val="0"/>
              <w:rPr>
                <w:rFonts w:cs="Arial"/>
                <w:bCs/>
                <w:sz w:val="22"/>
              </w:rPr>
            </w:pPr>
          </w:p>
        </w:tc>
      </w:tr>
      <w:tr w:rsidR="005C4DBB" w:rsidRPr="008968CE" w14:paraId="72332A65" w14:textId="77777777" w:rsidTr="00D20DC7">
        <w:tc>
          <w:tcPr>
            <w:tcW w:w="1699" w:type="pct"/>
            <w:tcBorders>
              <w:top w:val="single" w:sz="8" w:space="0" w:color="000000"/>
              <w:left w:val="single" w:sz="7" w:space="0" w:color="000000"/>
              <w:bottom w:val="single" w:sz="7" w:space="0" w:color="000000"/>
              <w:right w:val="single" w:sz="7" w:space="0" w:color="000000"/>
            </w:tcBorders>
            <w:vAlign w:val="center"/>
          </w:tcPr>
          <w:p w14:paraId="7DD77B76" w14:textId="77777777" w:rsidR="005C4DBB" w:rsidRPr="008968CE" w:rsidRDefault="005C4DBB" w:rsidP="00175B87">
            <w:pPr>
              <w:widowControl w:val="0"/>
              <w:rPr>
                <w:rFonts w:cs="Arial"/>
                <w:bCs/>
                <w:sz w:val="22"/>
              </w:rPr>
            </w:pPr>
            <w:r w:rsidRPr="008968CE">
              <w:rPr>
                <w:rFonts w:cs="Arial"/>
                <w:bCs/>
                <w:sz w:val="22"/>
              </w:rPr>
              <w:t>Advances on wages</w:t>
            </w:r>
          </w:p>
        </w:tc>
        <w:tc>
          <w:tcPr>
            <w:tcW w:w="1426" w:type="pct"/>
            <w:tcBorders>
              <w:top w:val="single" w:sz="8" w:space="0" w:color="000000"/>
              <w:left w:val="single" w:sz="7" w:space="0" w:color="000000"/>
              <w:bottom w:val="single" w:sz="7" w:space="0" w:color="000000"/>
              <w:right w:val="single" w:sz="7" w:space="0" w:color="000000"/>
            </w:tcBorders>
            <w:vAlign w:val="center"/>
          </w:tcPr>
          <w:p w14:paraId="2C6FC763" w14:textId="77777777" w:rsidR="005C4DBB" w:rsidRPr="008968CE" w:rsidRDefault="005C4DBB" w:rsidP="00175B87">
            <w:pPr>
              <w:widowControl w:val="0"/>
              <w:jc w:val="center"/>
              <w:rPr>
                <w:rFonts w:cs="Arial"/>
                <w:bCs/>
                <w:sz w:val="22"/>
              </w:rPr>
            </w:pPr>
            <w:r w:rsidRPr="008968CE">
              <w:rPr>
                <w:rFonts w:cs="Arial"/>
                <w:bCs/>
                <w:sz w:val="22"/>
              </w:rPr>
              <w:t>Counted</w:t>
            </w:r>
          </w:p>
        </w:tc>
        <w:tc>
          <w:tcPr>
            <w:tcW w:w="1875" w:type="pct"/>
            <w:tcBorders>
              <w:top w:val="single" w:sz="8" w:space="0" w:color="000000"/>
              <w:left w:val="single" w:sz="7" w:space="0" w:color="000000"/>
              <w:bottom w:val="single" w:sz="7" w:space="0" w:color="000000"/>
              <w:right w:val="single" w:sz="7" w:space="0" w:color="000000"/>
            </w:tcBorders>
            <w:vAlign w:val="center"/>
          </w:tcPr>
          <w:p w14:paraId="5740F63B" w14:textId="77777777" w:rsidR="005C4DBB" w:rsidRPr="008968CE" w:rsidRDefault="005C4DBB" w:rsidP="00175B87">
            <w:pPr>
              <w:pStyle w:val="Header"/>
              <w:widowControl w:val="0"/>
              <w:rPr>
                <w:rFonts w:cs="Arial"/>
                <w:sz w:val="22"/>
              </w:rPr>
            </w:pPr>
            <w:r w:rsidRPr="008968CE">
              <w:rPr>
                <w:rFonts w:cs="Arial"/>
                <w:sz w:val="22"/>
              </w:rPr>
              <w:t xml:space="preserve">Count as income in the year received. </w:t>
            </w:r>
          </w:p>
        </w:tc>
      </w:tr>
      <w:tr w:rsidR="005C4DBB" w:rsidRPr="008968CE" w14:paraId="1E071D05" w14:textId="77777777" w:rsidTr="00D20DC7">
        <w:tc>
          <w:tcPr>
            <w:tcW w:w="1699" w:type="pct"/>
            <w:tcBorders>
              <w:top w:val="single" w:sz="8" w:space="0" w:color="000000"/>
              <w:left w:val="single" w:sz="7" w:space="0" w:color="000000"/>
              <w:bottom w:val="single" w:sz="7" w:space="0" w:color="000000"/>
              <w:right w:val="single" w:sz="7" w:space="0" w:color="000000"/>
            </w:tcBorders>
            <w:vAlign w:val="center"/>
          </w:tcPr>
          <w:p w14:paraId="2FEE5349" w14:textId="77777777" w:rsidR="005C4DBB" w:rsidRPr="008968CE" w:rsidRDefault="005C4DBB" w:rsidP="00175B87">
            <w:pPr>
              <w:widowControl w:val="0"/>
              <w:rPr>
                <w:rFonts w:cs="Arial"/>
                <w:bCs/>
                <w:sz w:val="22"/>
              </w:rPr>
            </w:pPr>
            <w:r w:rsidRPr="008968CE">
              <w:rPr>
                <w:rFonts w:cs="Arial"/>
                <w:bCs/>
                <w:sz w:val="22"/>
              </w:rPr>
              <w:t>Agriculture payments</w:t>
            </w:r>
          </w:p>
        </w:tc>
        <w:tc>
          <w:tcPr>
            <w:tcW w:w="1426" w:type="pct"/>
            <w:tcBorders>
              <w:top w:val="single" w:sz="8" w:space="0" w:color="000000"/>
              <w:left w:val="single" w:sz="7" w:space="0" w:color="000000"/>
              <w:bottom w:val="single" w:sz="7" w:space="0" w:color="000000"/>
              <w:right w:val="single" w:sz="7" w:space="0" w:color="000000"/>
            </w:tcBorders>
            <w:vAlign w:val="center"/>
          </w:tcPr>
          <w:p w14:paraId="7DB6A15E" w14:textId="77777777" w:rsidR="005C4DBB" w:rsidRPr="008968CE" w:rsidRDefault="005C4DBB" w:rsidP="00175B87">
            <w:pPr>
              <w:pStyle w:val="Header"/>
              <w:widowControl w:val="0"/>
              <w:jc w:val="center"/>
              <w:rPr>
                <w:rFonts w:cs="Arial"/>
                <w:sz w:val="22"/>
              </w:rPr>
            </w:pPr>
            <w:r w:rsidRPr="008968CE">
              <w:rPr>
                <w:rFonts w:cs="Arial"/>
                <w:sz w:val="22"/>
              </w:rPr>
              <w:t>Counted</w:t>
            </w:r>
          </w:p>
        </w:tc>
        <w:tc>
          <w:tcPr>
            <w:tcW w:w="1875" w:type="pct"/>
            <w:tcBorders>
              <w:top w:val="single" w:sz="8" w:space="0" w:color="000000"/>
              <w:left w:val="single" w:sz="7" w:space="0" w:color="000000"/>
              <w:bottom w:val="single" w:sz="7" w:space="0" w:color="000000"/>
              <w:right w:val="single" w:sz="7" w:space="0" w:color="000000"/>
            </w:tcBorders>
            <w:vAlign w:val="center"/>
          </w:tcPr>
          <w:p w14:paraId="62597C6C" w14:textId="77777777" w:rsidR="005C4DBB" w:rsidRPr="008968CE" w:rsidRDefault="005C4DBB" w:rsidP="00175B87">
            <w:pPr>
              <w:pStyle w:val="Header"/>
              <w:widowControl w:val="0"/>
              <w:rPr>
                <w:rFonts w:cs="Arial"/>
                <w:sz w:val="22"/>
              </w:rPr>
            </w:pPr>
            <w:r w:rsidRPr="008968CE">
              <w:rPr>
                <w:rFonts w:cs="Arial"/>
                <w:sz w:val="22"/>
              </w:rPr>
              <w:t>Count total amount (annualize for self-employed BG).</w:t>
            </w:r>
          </w:p>
        </w:tc>
      </w:tr>
      <w:tr w:rsidR="005C4DBB" w:rsidRPr="008968CE" w14:paraId="7DA61FAC"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11F0FDDE" w14:textId="4A741C8C" w:rsidR="005C4DBB" w:rsidRPr="008968CE" w:rsidRDefault="005C4DBB" w:rsidP="00175B87">
            <w:pPr>
              <w:widowControl w:val="0"/>
              <w:rPr>
                <w:rFonts w:cs="Arial"/>
                <w:bCs/>
                <w:sz w:val="22"/>
              </w:rPr>
            </w:pPr>
            <w:r w:rsidRPr="008968CE">
              <w:rPr>
                <w:rFonts w:cs="Arial"/>
                <w:bCs/>
                <w:sz w:val="22"/>
              </w:rPr>
              <w:t>Alaska Native Settlement Act and Maine Indian Claims Settlement Act of 1980</w:t>
            </w:r>
          </w:p>
        </w:tc>
        <w:tc>
          <w:tcPr>
            <w:tcW w:w="1426" w:type="pct"/>
            <w:tcBorders>
              <w:top w:val="single" w:sz="7" w:space="0" w:color="000000"/>
              <w:left w:val="single" w:sz="7" w:space="0" w:color="000000"/>
              <w:bottom w:val="single" w:sz="7" w:space="0" w:color="000000"/>
              <w:right w:val="single" w:sz="7" w:space="0" w:color="000000"/>
            </w:tcBorders>
            <w:vAlign w:val="center"/>
          </w:tcPr>
          <w:p w14:paraId="1509B278" w14:textId="77777777"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30105553" w14:textId="77777777" w:rsidR="005C4DBB" w:rsidRPr="008968CE" w:rsidRDefault="005C4DBB" w:rsidP="00175B87">
            <w:pPr>
              <w:widowControl w:val="0"/>
              <w:rPr>
                <w:rFonts w:cs="Arial"/>
                <w:bCs/>
                <w:sz w:val="22"/>
              </w:rPr>
            </w:pPr>
          </w:p>
        </w:tc>
      </w:tr>
      <w:tr w:rsidR="009604AF" w:rsidRPr="008968CE" w14:paraId="3D63237C"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691A1779" w14:textId="30B90862" w:rsidR="009604AF" w:rsidRPr="008968CE" w:rsidRDefault="009604AF" w:rsidP="009604AF">
            <w:pPr>
              <w:widowControl w:val="0"/>
              <w:rPr>
                <w:rFonts w:cs="Arial"/>
                <w:bCs/>
                <w:sz w:val="22"/>
              </w:rPr>
            </w:pPr>
            <w:r w:rsidRPr="008968CE">
              <w:rPr>
                <w:rFonts w:cs="Arial"/>
                <w:bCs/>
                <w:sz w:val="22"/>
              </w:rPr>
              <w:t>Alimony (spousal support) received</w:t>
            </w:r>
          </w:p>
        </w:tc>
        <w:tc>
          <w:tcPr>
            <w:tcW w:w="1426" w:type="pct"/>
            <w:tcBorders>
              <w:top w:val="single" w:sz="7" w:space="0" w:color="000000"/>
              <w:left w:val="single" w:sz="7" w:space="0" w:color="000000"/>
              <w:bottom w:val="single" w:sz="7" w:space="0" w:color="000000"/>
              <w:right w:val="single" w:sz="7" w:space="0" w:color="000000"/>
            </w:tcBorders>
            <w:vAlign w:val="center"/>
          </w:tcPr>
          <w:p w14:paraId="015C13D1" w14:textId="7FD6E963" w:rsidR="009604AF" w:rsidRPr="009604AF" w:rsidRDefault="009604AF" w:rsidP="009604AF">
            <w:pPr>
              <w:widowControl w:val="0"/>
              <w:jc w:val="center"/>
              <w:rPr>
                <w:rFonts w:cs="Arial"/>
                <w:bCs/>
                <w:sz w:val="22"/>
              </w:rPr>
            </w:pPr>
            <w:r w:rsidRPr="007530DA">
              <w:rPr>
                <w:rFonts w:eastAsia="Calibri" w:cs="Arial"/>
                <w:bCs/>
                <w:sz w:val="22"/>
              </w:rPr>
              <w:t xml:space="preserve">See </w:t>
            </w:r>
            <w:r w:rsidRPr="007530DA">
              <w:rPr>
                <w:rFonts w:eastAsia="Calibri" w:cs="Arial"/>
                <w:bCs/>
                <w:sz w:val="22"/>
                <w:u w:val="single"/>
              </w:rPr>
              <w:t>Special Treatment</w:t>
            </w:r>
          </w:p>
        </w:tc>
        <w:tc>
          <w:tcPr>
            <w:tcW w:w="1875" w:type="pct"/>
            <w:tcBorders>
              <w:top w:val="single" w:sz="7" w:space="0" w:color="000000"/>
              <w:left w:val="single" w:sz="7" w:space="0" w:color="000000"/>
              <w:bottom w:val="single" w:sz="7" w:space="0" w:color="000000"/>
              <w:right w:val="single" w:sz="7" w:space="0" w:color="000000"/>
            </w:tcBorders>
            <w:vAlign w:val="center"/>
          </w:tcPr>
          <w:p w14:paraId="4470FB3D" w14:textId="72C46E5A" w:rsidR="009604AF" w:rsidRPr="008968CE" w:rsidRDefault="009604AF" w:rsidP="009604AF">
            <w:pPr>
              <w:widowControl w:val="0"/>
              <w:rPr>
                <w:rFonts w:cs="Arial"/>
                <w:bCs/>
                <w:sz w:val="22"/>
              </w:rPr>
            </w:pPr>
            <w:r w:rsidRPr="007530DA">
              <w:rPr>
                <w:rFonts w:eastAsia="Calibri" w:cs="Arial"/>
                <w:bCs/>
                <w:sz w:val="22"/>
              </w:rPr>
              <w:t xml:space="preserve">Refer to </w:t>
            </w:r>
            <w:hyperlink w:anchor="Alimony" w:history="1">
              <w:r w:rsidRPr="007530DA">
                <w:rPr>
                  <w:rFonts w:eastAsia="Calibri" w:cs="Arial"/>
                  <w:bCs/>
                  <w:color w:val="0563C1"/>
                  <w:sz w:val="22"/>
                  <w:u w:val="single"/>
                </w:rPr>
                <w:t>Alimony/Spousal Support</w:t>
              </w:r>
            </w:hyperlink>
            <w:r w:rsidRPr="007530DA">
              <w:rPr>
                <w:rFonts w:eastAsia="Calibri" w:cs="Arial"/>
                <w:bCs/>
                <w:sz w:val="22"/>
              </w:rPr>
              <w:t xml:space="preserve"> at the end of this table</w:t>
            </w:r>
          </w:p>
        </w:tc>
      </w:tr>
      <w:tr w:rsidR="005C4DBB" w:rsidRPr="008968CE" w14:paraId="2E5871CD"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640E1AA5" w14:textId="0DE416D6" w:rsidR="005C4DBB" w:rsidRPr="008968CE" w:rsidRDefault="005C4DBB" w:rsidP="00175B87">
            <w:pPr>
              <w:widowControl w:val="0"/>
              <w:rPr>
                <w:rFonts w:cs="Arial"/>
                <w:bCs/>
                <w:sz w:val="22"/>
              </w:rPr>
            </w:pPr>
            <w:r w:rsidRPr="008968CE">
              <w:rPr>
                <w:rFonts w:cs="Arial"/>
                <w:bCs/>
                <w:sz w:val="22"/>
              </w:rPr>
              <w:t>Annuities</w:t>
            </w:r>
          </w:p>
        </w:tc>
        <w:tc>
          <w:tcPr>
            <w:tcW w:w="1426" w:type="pct"/>
            <w:tcBorders>
              <w:top w:val="single" w:sz="7" w:space="0" w:color="000000"/>
              <w:left w:val="single" w:sz="7" w:space="0" w:color="000000"/>
              <w:bottom w:val="single" w:sz="7" w:space="0" w:color="000000"/>
              <w:right w:val="single" w:sz="7" w:space="0" w:color="000000"/>
            </w:tcBorders>
            <w:vAlign w:val="center"/>
          </w:tcPr>
          <w:p w14:paraId="6ED8626C" w14:textId="024CBCA1" w:rsidR="005C4DBB" w:rsidRPr="008968CE" w:rsidRDefault="005C4DBB" w:rsidP="00175B87">
            <w:pPr>
              <w:widowControl w:val="0"/>
              <w:jc w:val="center"/>
              <w:rPr>
                <w:rFonts w:cs="Arial"/>
                <w:bCs/>
                <w:sz w:val="22"/>
              </w:rPr>
            </w:pPr>
            <w:r w:rsidRPr="008968CE">
              <w:rPr>
                <w:rFonts w:cs="Arial"/>
                <w:bCs/>
                <w:sz w:val="22"/>
              </w:rPr>
              <w:t>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7E44BECB" w14:textId="77777777" w:rsidR="005C4DBB" w:rsidRPr="008968CE" w:rsidRDefault="005C4DBB" w:rsidP="00175B87">
            <w:pPr>
              <w:widowControl w:val="0"/>
              <w:rPr>
                <w:rFonts w:cs="Arial"/>
                <w:bCs/>
                <w:sz w:val="22"/>
              </w:rPr>
            </w:pPr>
          </w:p>
        </w:tc>
      </w:tr>
      <w:tr w:rsidR="000D3577" w:rsidRPr="000D3577" w14:paraId="28C532AA"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1A03252C" w14:textId="0BC458F3" w:rsidR="000D3577" w:rsidRPr="000D3577" w:rsidRDefault="000D3577" w:rsidP="000D3577">
            <w:pPr>
              <w:widowControl w:val="0"/>
              <w:rPr>
                <w:rFonts w:cs="Arial"/>
                <w:bCs/>
                <w:sz w:val="22"/>
              </w:rPr>
            </w:pPr>
            <w:r w:rsidRPr="000D3577">
              <w:rPr>
                <w:rFonts w:eastAsia="Calibri" w:cs="Arial"/>
                <w:sz w:val="22"/>
              </w:rPr>
              <w:t>Bereavement Pay</w:t>
            </w:r>
          </w:p>
        </w:tc>
        <w:tc>
          <w:tcPr>
            <w:tcW w:w="1426" w:type="pct"/>
            <w:tcBorders>
              <w:top w:val="single" w:sz="7" w:space="0" w:color="000000"/>
              <w:left w:val="single" w:sz="7" w:space="0" w:color="000000"/>
              <w:bottom w:val="single" w:sz="7" w:space="0" w:color="000000"/>
              <w:right w:val="single" w:sz="7" w:space="0" w:color="000000"/>
            </w:tcBorders>
            <w:vAlign w:val="center"/>
          </w:tcPr>
          <w:p w14:paraId="05B5B8F1" w14:textId="0695183B" w:rsidR="000D3577" w:rsidRPr="000D3577" w:rsidRDefault="000D3577" w:rsidP="000D3577">
            <w:pPr>
              <w:widowControl w:val="0"/>
              <w:jc w:val="center"/>
              <w:rPr>
                <w:rFonts w:cs="Arial"/>
                <w:bCs/>
                <w:sz w:val="22"/>
              </w:rPr>
            </w:pPr>
            <w:r w:rsidRPr="000D3577">
              <w:rPr>
                <w:rFonts w:eastAsia="Calibri" w:cs="Arial"/>
                <w:sz w:val="22"/>
              </w:rPr>
              <w:t>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2784B29F" w14:textId="20CF3A85" w:rsidR="000D3577" w:rsidRPr="000D3577" w:rsidRDefault="000D3577" w:rsidP="000D3577">
            <w:pPr>
              <w:widowControl w:val="0"/>
              <w:rPr>
                <w:rFonts w:cs="Arial"/>
                <w:bCs/>
                <w:sz w:val="22"/>
              </w:rPr>
            </w:pPr>
            <w:r w:rsidRPr="000D3577">
              <w:rPr>
                <w:rFonts w:eastAsia="Calibri" w:cs="Arial"/>
                <w:sz w:val="22"/>
              </w:rPr>
              <w:t xml:space="preserve">Treated the same as Jury Duty, Vacation Pay as listed on pay stubs. </w:t>
            </w:r>
          </w:p>
        </w:tc>
      </w:tr>
      <w:tr w:rsidR="005C4DBB" w:rsidRPr="008968CE" w14:paraId="289E2458"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1F552690" w14:textId="77777777" w:rsidR="005C4DBB" w:rsidRPr="008968CE" w:rsidRDefault="005C4DBB" w:rsidP="00175B87">
            <w:pPr>
              <w:widowControl w:val="0"/>
              <w:rPr>
                <w:rFonts w:cs="Arial"/>
                <w:bCs/>
                <w:sz w:val="22"/>
              </w:rPr>
            </w:pPr>
            <w:r w:rsidRPr="008968CE">
              <w:rPr>
                <w:rFonts w:cs="Arial"/>
                <w:bCs/>
                <w:sz w:val="22"/>
              </w:rPr>
              <w:t>Blood (sale of)</w:t>
            </w:r>
          </w:p>
        </w:tc>
        <w:tc>
          <w:tcPr>
            <w:tcW w:w="1426" w:type="pct"/>
            <w:tcBorders>
              <w:top w:val="single" w:sz="7" w:space="0" w:color="000000"/>
              <w:left w:val="single" w:sz="7" w:space="0" w:color="000000"/>
              <w:bottom w:val="single" w:sz="7" w:space="0" w:color="000000"/>
              <w:right w:val="single" w:sz="7" w:space="0" w:color="000000"/>
            </w:tcBorders>
            <w:vAlign w:val="center"/>
          </w:tcPr>
          <w:p w14:paraId="607E9C1E" w14:textId="77777777" w:rsidR="005C4DBB" w:rsidRPr="008968CE" w:rsidRDefault="005C4DBB" w:rsidP="00175B87">
            <w:pPr>
              <w:widowControl w:val="0"/>
              <w:jc w:val="center"/>
              <w:rPr>
                <w:rFonts w:cs="Arial"/>
                <w:bCs/>
                <w:sz w:val="22"/>
              </w:rPr>
            </w:pPr>
            <w:r w:rsidRPr="008968CE">
              <w:rPr>
                <w:rFonts w:cs="Arial"/>
                <w:bCs/>
                <w:sz w:val="22"/>
              </w:rPr>
              <w:t>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743822DB" w14:textId="77777777" w:rsidR="005C4DBB" w:rsidRPr="008968CE" w:rsidRDefault="005C4DBB" w:rsidP="00175B87">
            <w:pPr>
              <w:widowControl w:val="0"/>
              <w:rPr>
                <w:rFonts w:cs="Arial"/>
                <w:bCs/>
                <w:sz w:val="22"/>
              </w:rPr>
            </w:pPr>
            <w:r w:rsidRPr="008968CE">
              <w:rPr>
                <w:rFonts w:cs="Arial"/>
                <w:bCs/>
                <w:sz w:val="22"/>
              </w:rPr>
              <w:t>If individual received 1099, then they are required to report.</w:t>
            </w:r>
          </w:p>
        </w:tc>
      </w:tr>
      <w:tr w:rsidR="005C4DBB" w:rsidRPr="008968CE" w14:paraId="61EBCCCB"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55E51650" w14:textId="77777777" w:rsidR="005C4DBB" w:rsidRPr="008968CE" w:rsidRDefault="005C4DBB" w:rsidP="00175B87">
            <w:pPr>
              <w:widowControl w:val="0"/>
              <w:rPr>
                <w:rFonts w:cs="Arial"/>
                <w:bCs/>
                <w:sz w:val="22"/>
              </w:rPr>
            </w:pPr>
            <w:r w:rsidRPr="008968CE">
              <w:rPr>
                <w:rFonts w:cs="Arial"/>
                <w:bCs/>
                <w:sz w:val="22"/>
              </w:rPr>
              <w:t>Bonuses</w:t>
            </w:r>
          </w:p>
        </w:tc>
        <w:tc>
          <w:tcPr>
            <w:tcW w:w="1426" w:type="pct"/>
            <w:tcBorders>
              <w:top w:val="single" w:sz="7" w:space="0" w:color="000000"/>
              <w:left w:val="single" w:sz="7" w:space="0" w:color="000000"/>
              <w:bottom w:val="single" w:sz="7" w:space="0" w:color="000000"/>
              <w:right w:val="single" w:sz="7" w:space="0" w:color="000000"/>
            </w:tcBorders>
            <w:vAlign w:val="center"/>
          </w:tcPr>
          <w:p w14:paraId="22AA6A56" w14:textId="77777777" w:rsidR="005C4DBB" w:rsidRPr="008968CE" w:rsidRDefault="005C4DBB" w:rsidP="00175B87">
            <w:pPr>
              <w:pStyle w:val="Header"/>
              <w:widowControl w:val="0"/>
              <w:jc w:val="center"/>
              <w:rPr>
                <w:rFonts w:cs="Arial"/>
                <w:sz w:val="22"/>
              </w:rPr>
            </w:pPr>
            <w:r w:rsidRPr="008968CE">
              <w:rPr>
                <w:rFonts w:cs="Arial"/>
                <w:sz w:val="22"/>
              </w:rPr>
              <w:t>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7EBE345D" w14:textId="77777777" w:rsidR="005C4DBB" w:rsidRPr="008968CE" w:rsidRDefault="005C4DBB" w:rsidP="00175B87">
            <w:pPr>
              <w:widowControl w:val="0"/>
              <w:rPr>
                <w:rFonts w:cs="Arial"/>
                <w:bCs/>
                <w:sz w:val="22"/>
              </w:rPr>
            </w:pPr>
            <w:r w:rsidRPr="008968CE">
              <w:rPr>
                <w:rFonts w:cs="Arial"/>
                <w:bCs/>
                <w:sz w:val="22"/>
              </w:rPr>
              <w:t>Count as income if reasonably anticipated.</w:t>
            </w:r>
          </w:p>
        </w:tc>
      </w:tr>
      <w:tr w:rsidR="005C4DBB" w:rsidRPr="008968CE" w14:paraId="679AC293"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2E1C6F13" w14:textId="77777777" w:rsidR="005C4DBB" w:rsidRPr="008968CE" w:rsidRDefault="005C4DBB" w:rsidP="00175B87">
            <w:pPr>
              <w:widowControl w:val="0"/>
              <w:rPr>
                <w:rFonts w:cs="Arial"/>
                <w:bCs/>
                <w:sz w:val="22"/>
              </w:rPr>
            </w:pPr>
            <w:r w:rsidRPr="008968CE">
              <w:rPr>
                <w:rFonts w:cs="Arial"/>
                <w:bCs/>
                <w:sz w:val="22"/>
              </w:rPr>
              <w:t>Capital Gains (from sale of self-employment goods or equipment)</w:t>
            </w:r>
          </w:p>
        </w:tc>
        <w:tc>
          <w:tcPr>
            <w:tcW w:w="1426" w:type="pct"/>
            <w:tcBorders>
              <w:top w:val="single" w:sz="7" w:space="0" w:color="000000"/>
              <w:left w:val="single" w:sz="7" w:space="0" w:color="000000"/>
              <w:bottom w:val="single" w:sz="7" w:space="0" w:color="000000"/>
              <w:right w:val="single" w:sz="7" w:space="0" w:color="000000"/>
            </w:tcBorders>
            <w:vAlign w:val="center"/>
          </w:tcPr>
          <w:p w14:paraId="44955DF7" w14:textId="77777777" w:rsidR="005C4DBB" w:rsidRPr="008968CE" w:rsidRDefault="005C4DBB" w:rsidP="00175B87">
            <w:pPr>
              <w:widowControl w:val="0"/>
              <w:jc w:val="center"/>
              <w:rPr>
                <w:rFonts w:cs="Arial"/>
                <w:bCs/>
                <w:sz w:val="22"/>
              </w:rPr>
            </w:pPr>
            <w:r w:rsidRPr="008968CE">
              <w:rPr>
                <w:rFonts w:cs="Arial"/>
                <w:bCs/>
                <w:sz w:val="22"/>
              </w:rPr>
              <w:t>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3142B807" w14:textId="77777777" w:rsidR="005C4DBB" w:rsidRPr="008968CE" w:rsidRDefault="005C4DBB" w:rsidP="00175B87">
            <w:pPr>
              <w:widowControl w:val="0"/>
              <w:rPr>
                <w:rFonts w:cs="Arial"/>
                <w:bCs/>
                <w:sz w:val="22"/>
              </w:rPr>
            </w:pPr>
          </w:p>
        </w:tc>
      </w:tr>
      <w:tr w:rsidR="005C4DBB" w:rsidRPr="008968CE" w14:paraId="0A68DC1C"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37278008" w14:textId="77777777" w:rsidR="005C4DBB" w:rsidRPr="008968CE" w:rsidRDefault="005C4DBB" w:rsidP="00175B87">
            <w:pPr>
              <w:pStyle w:val="Header"/>
              <w:widowControl w:val="0"/>
              <w:rPr>
                <w:rFonts w:cs="Arial"/>
                <w:sz w:val="22"/>
              </w:rPr>
            </w:pPr>
            <w:r w:rsidRPr="008968CE">
              <w:rPr>
                <w:rFonts w:cs="Arial"/>
                <w:sz w:val="22"/>
              </w:rPr>
              <w:t>Capital Gains (other)</w:t>
            </w:r>
          </w:p>
        </w:tc>
        <w:tc>
          <w:tcPr>
            <w:tcW w:w="1426" w:type="pct"/>
            <w:tcBorders>
              <w:top w:val="single" w:sz="7" w:space="0" w:color="000000"/>
              <w:left w:val="single" w:sz="7" w:space="0" w:color="000000"/>
              <w:bottom w:val="single" w:sz="7" w:space="0" w:color="000000"/>
              <w:right w:val="single" w:sz="7" w:space="0" w:color="000000"/>
            </w:tcBorders>
            <w:vAlign w:val="center"/>
          </w:tcPr>
          <w:p w14:paraId="7C670EDE" w14:textId="77777777" w:rsidR="005C4DBB" w:rsidRPr="008968CE" w:rsidRDefault="005C4DBB" w:rsidP="00175B87">
            <w:pPr>
              <w:widowControl w:val="0"/>
              <w:jc w:val="center"/>
              <w:rPr>
                <w:rFonts w:cs="Arial"/>
                <w:bCs/>
                <w:sz w:val="22"/>
              </w:rPr>
            </w:pPr>
            <w:r w:rsidRPr="008968CE">
              <w:rPr>
                <w:rFonts w:cs="Arial"/>
                <w:bCs/>
                <w:sz w:val="22"/>
              </w:rPr>
              <w:t>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18B24760" w14:textId="77777777" w:rsidR="005C4DBB" w:rsidRPr="008968CE" w:rsidRDefault="005C4DBB" w:rsidP="00175B87">
            <w:pPr>
              <w:widowControl w:val="0"/>
              <w:rPr>
                <w:rFonts w:cs="Arial"/>
                <w:bCs/>
                <w:sz w:val="22"/>
              </w:rPr>
            </w:pPr>
          </w:p>
        </w:tc>
      </w:tr>
      <w:tr w:rsidR="005C4DBB" w:rsidRPr="008968CE" w14:paraId="2D6ECBC4"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73D0D46B" w14:textId="77777777" w:rsidR="005C4DBB" w:rsidRPr="008968CE" w:rsidRDefault="005C4DBB" w:rsidP="00175B87">
            <w:pPr>
              <w:widowControl w:val="0"/>
              <w:rPr>
                <w:rFonts w:cs="Arial"/>
                <w:bCs/>
                <w:sz w:val="22"/>
              </w:rPr>
            </w:pPr>
            <w:r w:rsidRPr="008968CE">
              <w:rPr>
                <w:rFonts w:cs="Arial"/>
                <w:bCs/>
                <w:sz w:val="22"/>
              </w:rPr>
              <w:t>Cash contributions</w:t>
            </w:r>
          </w:p>
        </w:tc>
        <w:tc>
          <w:tcPr>
            <w:tcW w:w="1426" w:type="pct"/>
            <w:tcBorders>
              <w:top w:val="single" w:sz="7" w:space="0" w:color="000000"/>
              <w:left w:val="single" w:sz="7" w:space="0" w:color="000000"/>
              <w:bottom w:val="single" w:sz="7" w:space="0" w:color="000000"/>
              <w:right w:val="single" w:sz="7" w:space="0" w:color="000000"/>
            </w:tcBorders>
            <w:vAlign w:val="center"/>
          </w:tcPr>
          <w:p w14:paraId="0898043E" w14:textId="77777777" w:rsidR="005C4DBB" w:rsidRPr="008968CE" w:rsidRDefault="005C4DBB" w:rsidP="00175B87">
            <w:pPr>
              <w:widowControl w:val="0"/>
              <w:jc w:val="center"/>
              <w:rPr>
                <w:rFonts w:cs="Arial"/>
                <w:bCs/>
                <w:sz w:val="22"/>
              </w:rPr>
            </w:pPr>
            <w:r w:rsidRPr="008968CE">
              <w:rPr>
                <w:rFonts w:cs="Arial"/>
                <w:bCs/>
                <w:sz w:val="22"/>
              </w:rPr>
              <w:t>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4AE77B37" w14:textId="53A5AA7D" w:rsidR="005C4DBB" w:rsidRPr="008968CE" w:rsidRDefault="005C4DBB" w:rsidP="00175B87">
            <w:pPr>
              <w:widowControl w:val="0"/>
              <w:rPr>
                <w:rFonts w:cs="Arial"/>
                <w:bCs/>
                <w:sz w:val="22"/>
              </w:rPr>
            </w:pPr>
            <w:r w:rsidRPr="008968CE">
              <w:rPr>
                <w:rFonts w:cs="Arial"/>
                <w:bCs/>
                <w:sz w:val="22"/>
              </w:rPr>
              <w:t>Count available cash support provided by tax filer to tax dependent.  Self-report of amount will be accepted.</w:t>
            </w:r>
          </w:p>
        </w:tc>
      </w:tr>
      <w:tr w:rsidR="005C4DBB" w:rsidRPr="008968CE" w14:paraId="66057D3E"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0E8BEF6E" w14:textId="77777777" w:rsidR="005C4DBB" w:rsidRPr="008968CE" w:rsidRDefault="005C4DBB" w:rsidP="00175B87">
            <w:pPr>
              <w:pStyle w:val="Header"/>
              <w:widowControl w:val="0"/>
              <w:rPr>
                <w:rFonts w:cs="Arial"/>
                <w:sz w:val="22"/>
                <w:highlight w:val="yellow"/>
              </w:rPr>
            </w:pPr>
            <w:r w:rsidRPr="008968CE">
              <w:rPr>
                <w:rFonts w:cs="Arial"/>
                <w:sz w:val="22"/>
              </w:rPr>
              <w:t>Cash gifts</w:t>
            </w:r>
          </w:p>
        </w:tc>
        <w:tc>
          <w:tcPr>
            <w:tcW w:w="1426" w:type="pct"/>
            <w:tcBorders>
              <w:top w:val="single" w:sz="7" w:space="0" w:color="000000"/>
              <w:left w:val="single" w:sz="7" w:space="0" w:color="000000"/>
              <w:bottom w:val="single" w:sz="7" w:space="0" w:color="000000"/>
              <w:right w:val="single" w:sz="7" w:space="0" w:color="000000"/>
            </w:tcBorders>
            <w:vAlign w:val="center"/>
          </w:tcPr>
          <w:p w14:paraId="556DDB15" w14:textId="77777777" w:rsidR="005C4DBB" w:rsidRPr="008968CE" w:rsidRDefault="005C4DBB" w:rsidP="00175B87">
            <w:pPr>
              <w:pStyle w:val="Header"/>
              <w:widowControl w:val="0"/>
              <w:jc w:val="center"/>
              <w:rPr>
                <w:rFonts w:cs="Arial"/>
                <w:sz w:val="22"/>
                <w:highlight w:val="yellow"/>
              </w:rPr>
            </w:pPr>
            <w:r w:rsidRPr="008968CE">
              <w:rPr>
                <w:rFonts w:cs="Arial"/>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727AA47E" w14:textId="77777777" w:rsidR="005C4DBB" w:rsidRPr="008968CE" w:rsidRDefault="005C4DBB" w:rsidP="00175B87">
            <w:pPr>
              <w:pStyle w:val="Header"/>
              <w:widowControl w:val="0"/>
              <w:rPr>
                <w:rFonts w:cs="Arial"/>
                <w:sz w:val="22"/>
                <w:highlight w:val="yellow"/>
              </w:rPr>
            </w:pPr>
          </w:p>
        </w:tc>
      </w:tr>
      <w:tr w:rsidR="005C4DBB" w:rsidRPr="008968CE" w14:paraId="4845F328"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7BA29CF2" w14:textId="77777777" w:rsidR="005C4DBB" w:rsidRPr="008968CE" w:rsidRDefault="005C4DBB" w:rsidP="00175B87">
            <w:pPr>
              <w:widowControl w:val="0"/>
              <w:rPr>
                <w:rFonts w:cs="Arial"/>
                <w:bCs/>
                <w:sz w:val="22"/>
              </w:rPr>
            </w:pPr>
            <w:r w:rsidRPr="008968CE">
              <w:rPr>
                <w:rFonts w:cs="Arial"/>
                <w:bCs/>
                <w:sz w:val="22"/>
              </w:rPr>
              <w:t>Charitable donations (based on need from private non-profit charitable organizations)</w:t>
            </w:r>
          </w:p>
        </w:tc>
        <w:tc>
          <w:tcPr>
            <w:tcW w:w="1426" w:type="pct"/>
            <w:tcBorders>
              <w:top w:val="single" w:sz="7" w:space="0" w:color="000000"/>
              <w:left w:val="single" w:sz="7" w:space="0" w:color="000000"/>
              <w:bottom w:val="single" w:sz="7" w:space="0" w:color="000000"/>
              <w:right w:val="single" w:sz="7" w:space="0" w:color="000000"/>
            </w:tcBorders>
            <w:vAlign w:val="center"/>
          </w:tcPr>
          <w:p w14:paraId="4D6C3D4D" w14:textId="77777777" w:rsidR="005C4DBB" w:rsidRPr="008968CE" w:rsidRDefault="005C4DBB" w:rsidP="00175B87">
            <w:pPr>
              <w:pStyle w:val="Header"/>
              <w:widowControl w:val="0"/>
              <w:jc w:val="center"/>
              <w:rPr>
                <w:rFonts w:cs="Arial"/>
                <w:sz w:val="22"/>
              </w:rPr>
            </w:pPr>
            <w:r w:rsidRPr="008968CE">
              <w:rPr>
                <w:rFonts w:cs="Arial"/>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4C789055" w14:textId="77777777" w:rsidR="005C4DBB" w:rsidRPr="008968CE" w:rsidRDefault="005C4DBB" w:rsidP="00175B87">
            <w:pPr>
              <w:pStyle w:val="Header"/>
              <w:widowControl w:val="0"/>
              <w:rPr>
                <w:rFonts w:cs="Arial"/>
                <w:sz w:val="22"/>
              </w:rPr>
            </w:pPr>
          </w:p>
        </w:tc>
      </w:tr>
      <w:tr w:rsidR="005C4DBB" w:rsidRPr="008968CE" w14:paraId="16E6CF90"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3E8E1D0C" w14:textId="74F9AACC" w:rsidR="005C4DBB" w:rsidRPr="008968CE" w:rsidRDefault="005C4DBB" w:rsidP="00175B87">
            <w:pPr>
              <w:widowControl w:val="0"/>
              <w:rPr>
                <w:rFonts w:cs="Arial"/>
                <w:bCs/>
                <w:sz w:val="22"/>
              </w:rPr>
            </w:pPr>
            <w:r w:rsidRPr="008968CE">
              <w:rPr>
                <w:rFonts w:cs="Arial"/>
                <w:bCs/>
                <w:sz w:val="22"/>
              </w:rPr>
              <w:lastRenderedPageBreak/>
              <w:t>Child Support Received</w:t>
            </w:r>
          </w:p>
        </w:tc>
        <w:tc>
          <w:tcPr>
            <w:tcW w:w="1426" w:type="pct"/>
            <w:tcBorders>
              <w:top w:val="single" w:sz="7" w:space="0" w:color="000000"/>
              <w:left w:val="single" w:sz="7" w:space="0" w:color="000000"/>
              <w:bottom w:val="single" w:sz="7" w:space="0" w:color="000000"/>
              <w:right w:val="single" w:sz="7" w:space="0" w:color="000000"/>
            </w:tcBorders>
            <w:vAlign w:val="center"/>
          </w:tcPr>
          <w:p w14:paraId="48EE7EDA" w14:textId="77777777"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00855A53" w14:textId="77777777" w:rsidR="005C4DBB" w:rsidRPr="008968CE" w:rsidRDefault="005C4DBB" w:rsidP="00175B87">
            <w:pPr>
              <w:widowControl w:val="0"/>
              <w:rPr>
                <w:rFonts w:cs="Arial"/>
                <w:bCs/>
                <w:sz w:val="22"/>
              </w:rPr>
            </w:pPr>
          </w:p>
        </w:tc>
      </w:tr>
      <w:tr w:rsidR="000D3577" w:rsidRPr="00502F99" w14:paraId="04C215A9" w14:textId="77777777" w:rsidTr="000D3577">
        <w:tc>
          <w:tcPr>
            <w:tcW w:w="1699" w:type="pct"/>
            <w:tcBorders>
              <w:top w:val="single" w:sz="7" w:space="0" w:color="000000"/>
              <w:left w:val="single" w:sz="7" w:space="0" w:color="000000"/>
              <w:bottom w:val="single" w:sz="7" w:space="0" w:color="000000"/>
              <w:right w:val="single" w:sz="7" w:space="0" w:color="000000"/>
            </w:tcBorders>
            <w:vAlign w:val="center"/>
          </w:tcPr>
          <w:p w14:paraId="6FDE761B" w14:textId="77777777" w:rsidR="000D3577" w:rsidRPr="000D3577" w:rsidRDefault="000D3577" w:rsidP="000D3577">
            <w:pPr>
              <w:widowControl w:val="0"/>
              <w:rPr>
                <w:rFonts w:cs="Arial"/>
                <w:bCs/>
                <w:sz w:val="22"/>
              </w:rPr>
            </w:pPr>
            <w:r w:rsidRPr="000D3577">
              <w:rPr>
                <w:rFonts w:cs="Arial"/>
                <w:bCs/>
                <w:sz w:val="22"/>
              </w:rPr>
              <w:t>Dependent Allocation</w:t>
            </w:r>
          </w:p>
        </w:tc>
        <w:tc>
          <w:tcPr>
            <w:tcW w:w="1426" w:type="pct"/>
            <w:tcBorders>
              <w:top w:val="single" w:sz="7" w:space="0" w:color="000000"/>
              <w:left w:val="single" w:sz="7" w:space="0" w:color="000000"/>
              <w:bottom w:val="single" w:sz="7" w:space="0" w:color="000000"/>
              <w:right w:val="single" w:sz="7" w:space="0" w:color="000000"/>
            </w:tcBorders>
            <w:vAlign w:val="center"/>
          </w:tcPr>
          <w:p w14:paraId="4465E0B8" w14:textId="77777777" w:rsidR="000D3577" w:rsidRPr="000D3577" w:rsidRDefault="000D3577" w:rsidP="000D3577">
            <w:pPr>
              <w:widowControl w:val="0"/>
              <w:jc w:val="center"/>
              <w:rPr>
                <w:rFonts w:cs="Arial"/>
                <w:bCs/>
                <w:sz w:val="22"/>
              </w:rPr>
            </w:pPr>
            <w:r w:rsidRPr="000D3577">
              <w:rPr>
                <w:rFonts w:cs="Arial"/>
                <w:bCs/>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136AD6E0" w14:textId="77777777" w:rsidR="000D3577" w:rsidRPr="000D3577" w:rsidRDefault="000D3577" w:rsidP="000D3577">
            <w:pPr>
              <w:widowControl w:val="0"/>
              <w:rPr>
                <w:rFonts w:cs="Arial"/>
                <w:bCs/>
                <w:sz w:val="22"/>
              </w:rPr>
            </w:pPr>
            <w:r w:rsidRPr="000D3577">
              <w:rPr>
                <w:rFonts w:cs="Arial"/>
                <w:bCs/>
                <w:sz w:val="22"/>
              </w:rPr>
              <w:t>Income allocation from a parent residing in a nursing home is excluded from the child’s income.</w:t>
            </w:r>
          </w:p>
        </w:tc>
      </w:tr>
      <w:tr w:rsidR="005C4DBB" w:rsidRPr="008968CE" w14:paraId="678BF2D3" w14:textId="77777777" w:rsidTr="00D20DC7">
        <w:tc>
          <w:tcPr>
            <w:tcW w:w="1699" w:type="pct"/>
            <w:tcBorders>
              <w:top w:val="single" w:sz="8" w:space="0" w:color="000000"/>
              <w:left w:val="single" w:sz="7" w:space="0" w:color="000000"/>
              <w:bottom w:val="single" w:sz="7" w:space="0" w:color="000000"/>
              <w:right w:val="single" w:sz="7" w:space="0" w:color="000000"/>
            </w:tcBorders>
            <w:vAlign w:val="center"/>
          </w:tcPr>
          <w:p w14:paraId="591F5CAF" w14:textId="643A3B9B" w:rsidR="005C4DBB" w:rsidRPr="008968CE" w:rsidRDefault="005C4DBB" w:rsidP="00175B87">
            <w:pPr>
              <w:pStyle w:val="Header"/>
              <w:widowControl w:val="0"/>
              <w:rPr>
                <w:rFonts w:cs="Arial"/>
                <w:sz w:val="22"/>
              </w:rPr>
            </w:pPr>
            <w:r w:rsidRPr="008968CE">
              <w:rPr>
                <w:rFonts w:cs="Arial"/>
                <w:sz w:val="22"/>
              </w:rPr>
              <w:t>Disaster Relief and Emergency Assistance Amendment of 1988 payments</w:t>
            </w:r>
          </w:p>
        </w:tc>
        <w:tc>
          <w:tcPr>
            <w:tcW w:w="1426" w:type="pct"/>
            <w:tcBorders>
              <w:top w:val="single" w:sz="8" w:space="0" w:color="000000"/>
              <w:left w:val="single" w:sz="7" w:space="0" w:color="000000"/>
              <w:bottom w:val="single" w:sz="7" w:space="0" w:color="000000"/>
              <w:right w:val="single" w:sz="7" w:space="0" w:color="000000"/>
            </w:tcBorders>
            <w:vAlign w:val="center"/>
          </w:tcPr>
          <w:p w14:paraId="0B1EA680" w14:textId="06AF3781"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8" w:space="0" w:color="000000"/>
              <w:left w:val="single" w:sz="7" w:space="0" w:color="000000"/>
              <w:bottom w:val="single" w:sz="7" w:space="0" w:color="000000"/>
              <w:right w:val="single" w:sz="7" w:space="0" w:color="000000"/>
            </w:tcBorders>
            <w:vAlign w:val="center"/>
          </w:tcPr>
          <w:p w14:paraId="31E634FF" w14:textId="77777777" w:rsidR="005C4DBB" w:rsidRPr="008968CE" w:rsidRDefault="005C4DBB" w:rsidP="00175B87">
            <w:pPr>
              <w:widowControl w:val="0"/>
              <w:rPr>
                <w:rFonts w:cs="Arial"/>
                <w:bCs/>
                <w:sz w:val="22"/>
              </w:rPr>
            </w:pPr>
          </w:p>
        </w:tc>
      </w:tr>
      <w:tr w:rsidR="005C4DBB" w:rsidRPr="008968CE" w14:paraId="6D41EC8C" w14:textId="77777777" w:rsidTr="00D20DC7">
        <w:tc>
          <w:tcPr>
            <w:tcW w:w="1699" w:type="pct"/>
            <w:tcBorders>
              <w:top w:val="single" w:sz="8" w:space="0" w:color="000000"/>
              <w:left w:val="single" w:sz="7" w:space="0" w:color="000000"/>
              <w:bottom w:val="single" w:sz="7" w:space="0" w:color="000000"/>
              <w:right w:val="single" w:sz="7" w:space="0" w:color="000000"/>
            </w:tcBorders>
            <w:vAlign w:val="center"/>
          </w:tcPr>
          <w:p w14:paraId="2123CC84" w14:textId="17FD1F46" w:rsidR="005C4DBB" w:rsidRPr="008968CE" w:rsidRDefault="005C4DBB" w:rsidP="00175B87">
            <w:pPr>
              <w:pStyle w:val="Header"/>
              <w:widowControl w:val="0"/>
              <w:rPr>
                <w:rFonts w:cs="Arial"/>
                <w:sz w:val="22"/>
              </w:rPr>
            </w:pPr>
            <w:r w:rsidRPr="008968CE">
              <w:rPr>
                <w:rFonts w:cs="Arial"/>
                <w:sz w:val="22"/>
              </w:rPr>
              <w:t>Dividends</w:t>
            </w:r>
          </w:p>
        </w:tc>
        <w:tc>
          <w:tcPr>
            <w:tcW w:w="1426" w:type="pct"/>
            <w:tcBorders>
              <w:top w:val="single" w:sz="8" w:space="0" w:color="000000"/>
              <w:left w:val="single" w:sz="7" w:space="0" w:color="000000"/>
              <w:bottom w:val="single" w:sz="7" w:space="0" w:color="000000"/>
              <w:right w:val="single" w:sz="7" w:space="0" w:color="000000"/>
            </w:tcBorders>
            <w:vAlign w:val="center"/>
          </w:tcPr>
          <w:p w14:paraId="73F94E0C" w14:textId="3AEC167D" w:rsidR="005C4DBB" w:rsidRPr="008968CE" w:rsidRDefault="005C4DBB" w:rsidP="00175B87">
            <w:pPr>
              <w:widowControl w:val="0"/>
              <w:jc w:val="center"/>
              <w:rPr>
                <w:rFonts w:cs="Arial"/>
                <w:bCs/>
                <w:sz w:val="22"/>
              </w:rPr>
            </w:pPr>
            <w:r w:rsidRPr="008968CE">
              <w:rPr>
                <w:rFonts w:cs="Arial"/>
                <w:bCs/>
                <w:sz w:val="22"/>
              </w:rPr>
              <w:t>Counted</w:t>
            </w:r>
          </w:p>
        </w:tc>
        <w:tc>
          <w:tcPr>
            <w:tcW w:w="1875" w:type="pct"/>
            <w:tcBorders>
              <w:top w:val="single" w:sz="8" w:space="0" w:color="000000"/>
              <w:left w:val="single" w:sz="7" w:space="0" w:color="000000"/>
              <w:bottom w:val="single" w:sz="7" w:space="0" w:color="000000"/>
              <w:right w:val="single" w:sz="7" w:space="0" w:color="000000"/>
            </w:tcBorders>
            <w:vAlign w:val="center"/>
          </w:tcPr>
          <w:p w14:paraId="3E3408C9" w14:textId="77777777" w:rsidR="005C4DBB" w:rsidRPr="008968CE" w:rsidRDefault="005C4DBB" w:rsidP="00175B87">
            <w:pPr>
              <w:widowControl w:val="0"/>
              <w:rPr>
                <w:rFonts w:cs="Arial"/>
                <w:bCs/>
                <w:sz w:val="22"/>
              </w:rPr>
            </w:pPr>
          </w:p>
        </w:tc>
      </w:tr>
      <w:tr w:rsidR="005C4DBB" w:rsidRPr="008968CE" w14:paraId="3391A7A9"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7D99408A" w14:textId="77777777" w:rsidR="005C4DBB" w:rsidRPr="008968CE" w:rsidRDefault="005C4DBB" w:rsidP="00175B87">
            <w:pPr>
              <w:widowControl w:val="0"/>
              <w:rPr>
                <w:rFonts w:cs="Arial"/>
                <w:bCs/>
                <w:sz w:val="22"/>
              </w:rPr>
            </w:pPr>
            <w:r w:rsidRPr="008968CE">
              <w:rPr>
                <w:rFonts w:cs="Arial"/>
                <w:bCs/>
                <w:sz w:val="22"/>
              </w:rPr>
              <w:t>Earned Income Tax Credit</w:t>
            </w:r>
          </w:p>
        </w:tc>
        <w:tc>
          <w:tcPr>
            <w:tcW w:w="1426" w:type="pct"/>
            <w:tcBorders>
              <w:top w:val="single" w:sz="7" w:space="0" w:color="000000"/>
              <w:left w:val="single" w:sz="7" w:space="0" w:color="000000"/>
              <w:bottom w:val="single" w:sz="7" w:space="0" w:color="000000"/>
              <w:right w:val="single" w:sz="7" w:space="0" w:color="000000"/>
            </w:tcBorders>
            <w:vAlign w:val="center"/>
          </w:tcPr>
          <w:p w14:paraId="7852A443" w14:textId="77777777"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15748EA9" w14:textId="77777777" w:rsidR="005C4DBB" w:rsidRPr="008968CE" w:rsidRDefault="005C4DBB" w:rsidP="00175B87">
            <w:pPr>
              <w:widowControl w:val="0"/>
              <w:rPr>
                <w:rFonts w:cs="Arial"/>
                <w:bCs/>
                <w:sz w:val="22"/>
              </w:rPr>
            </w:pPr>
          </w:p>
        </w:tc>
      </w:tr>
      <w:tr w:rsidR="005C4DBB" w:rsidRPr="008968CE" w14:paraId="2929021F"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75D9D60F" w14:textId="77777777" w:rsidR="005C4DBB" w:rsidRPr="008968CE" w:rsidRDefault="005C4DBB" w:rsidP="00175B87">
            <w:pPr>
              <w:widowControl w:val="0"/>
              <w:rPr>
                <w:rFonts w:cs="Arial"/>
                <w:bCs/>
                <w:sz w:val="22"/>
              </w:rPr>
            </w:pPr>
          </w:p>
          <w:p w14:paraId="40F5EB38" w14:textId="77777777" w:rsidR="005C4DBB" w:rsidRPr="008968CE" w:rsidRDefault="005C4DBB" w:rsidP="00175B87">
            <w:pPr>
              <w:widowControl w:val="0"/>
              <w:rPr>
                <w:rFonts w:cs="Arial"/>
                <w:bCs/>
                <w:sz w:val="22"/>
              </w:rPr>
            </w:pPr>
            <w:r w:rsidRPr="008968CE">
              <w:rPr>
                <w:rFonts w:cs="Arial"/>
                <w:bCs/>
                <w:sz w:val="22"/>
              </w:rPr>
              <w:t xml:space="preserve">Educational loans, grants, </w:t>
            </w:r>
            <w:proofErr w:type="gramStart"/>
            <w:r w:rsidRPr="008968CE">
              <w:rPr>
                <w:rFonts w:cs="Arial"/>
                <w:bCs/>
                <w:sz w:val="22"/>
              </w:rPr>
              <w:t>scholarships</w:t>
            </w:r>
            <w:proofErr w:type="gramEnd"/>
            <w:r w:rsidRPr="008968CE">
              <w:rPr>
                <w:rFonts w:cs="Arial"/>
                <w:bCs/>
                <w:sz w:val="22"/>
              </w:rPr>
              <w:t xml:space="preserve"> and benefits:</w:t>
            </w:r>
          </w:p>
          <w:p w14:paraId="354DA13B" w14:textId="77777777" w:rsidR="005C4DBB" w:rsidRPr="008968CE" w:rsidRDefault="005C4DBB" w:rsidP="00175B87">
            <w:pPr>
              <w:widowControl w:val="0"/>
              <w:rPr>
                <w:rFonts w:cs="Arial"/>
                <w:bCs/>
                <w:sz w:val="22"/>
              </w:rPr>
            </w:pPr>
          </w:p>
          <w:p w14:paraId="7E2F1EC2" w14:textId="77777777" w:rsidR="005C4DBB" w:rsidRPr="008968CE" w:rsidRDefault="005C4DBB" w:rsidP="00175B87">
            <w:pPr>
              <w:widowControl w:val="0"/>
              <w:ind w:left="600" w:hanging="600"/>
              <w:rPr>
                <w:rFonts w:cs="Arial"/>
                <w:bCs/>
                <w:sz w:val="22"/>
              </w:rPr>
            </w:pPr>
            <w:r w:rsidRPr="008968CE">
              <w:rPr>
                <w:rFonts w:cs="Arial"/>
                <w:bCs/>
                <w:sz w:val="22"/>
              </w:rPr>
              <w:t>- BEOG or Pell Grants</w:t>
            </w:r>
          </w:p>
          <w:p w14:paraId="70BBFFDF" w14:textId="0C18A472" w:rsidR="005C4DBB" w:rsidRPr="008968CE" w:rsidRDefault="005C4DBB" w:rsidP="00175B87">
            <w:pPr>
              <w:widowControl w:val="0"/>
              <w:ind w:left="600" w:hanging="600"/>
              <w:rPr>
                <w:rFonts w:cs="Arial"/>
                <w:bCs/>
                <w:sz w:val="22"/>
              </w:rPr>
            </w:pPr>
            <w:r w:rsidRPr="008968CE">
              <w:rPr>
                <w:rFonts w:cs="Arial"/>
                <w:bCs/>
                <w:sz w:val="22"/>
              </w:rPr>
              <w:t xml:space="preserve">- Residential </w:t>
            </w:r>
            <w:r w:rsidR="0045452B">
              <w:rPr>
                <w:rFonts w:cs="Arial"/>
                <w:bCs/>
                <w:sz w:val="22"/>
              </w:rPr>
              <w:t>Cúram</w:t>
            </w:r>
            <w:r w:rsidRPr="008968CE">
              <w:rPr>
                <w:rFonts w:cs="Arial"/>
                <w:bCs/>
                <w:sz w:val="22"/>
              </w:rPr>
              <w:t xml:space="preserve"> Scholarships</w:t>
            </w:r>
          </w:p>
          <w:p w14:paraId="7753F08A" w14:textId="77777777" w:rsidR="005C4DBB" w:rsidRPr="008968CE" w:rsidRDefault="005C4DBB" w:rsidP="00175B87">
            <w:pPr>
              <w:widowControl w:val="0"/>
              <w:ind w:left="600" w:hanging="600"/>
              <w:rPr>
                <w:rFonts w:cs="Arial"/>
                <w:bCs/>
                <w:sz w:val="22"/>
              </w:rPr>
            </w:pPr>
            <w:r w:rsidRPr="008968CE">
              <w:rPr>
                <w:rFonts w:cs="Arial"/>
                <w:bCs/>
                <w:sz w:val="22"/>
              </w:rPr>
              <w:t>- Federal Supplemental Educational Opportunity Grants</w:t>
            </w:r>
          </w:p>
          <w:p w14:paraId="6A3FD8F0" w14:textId="77777777" w:rsidR="005C4DBB" w:rsidRPr="008968CE" w:rsidRDefault="005C4DBB" w:rsidP="00175B87">
            <w:pPr>
              <w:widowControl w:val="0"/>
              <w:ind w:left="600" w:hanging="600"/>
              <w:rPr>
                <w:rFonts w:cs="Arial"/>
                <w:bCs/>
                <w:sz w:val="22"/>
              </w:rPr>
            </w:pPr>
            <w:r w:rsidRPr="008968CE">
              <w:rPr>
                <w:rFonts w:cs="Arial"/>
                <w:bCs/>
                <w:sz w:val="22"/>
              </w:rPr>
              <w:t>- State Student Incentive Grants</w:t>
            </w:r>
          </w:p>
          <w:p w14:paraId="2E72644D" w14:textId="77777777" w:rsidR="005C4DBB" w:rsidRPr="008968CE" w:rsidRDefault="005C4DBB" w:rsidP="00175B87">
            <w:pPr>
              <w:widowControl w:val="0"/>
              <w:ind w:left="600" w:hanging="600"/>
              <w:rPr>
                <w:rFonts w:cs="Arial"/>
                <w:bCs/>
                <w:sz w:val="22"/>
              </w:rPr>
            </w:pPr>
            <w:r w:rsidRPr="008968CE">
              <w:rPr>
                <w:rFonts w:cs="Arial"/>
                <w:bCs/>
                <w:sz w:val="22"/>
              </w:rPr>
              <w:t>- Federal Direct Student Loans</w:t>
            </w:r>
          </w:p>
          <w:p w14:paraId="757EB423" w14:textId="77777777" w:rsidR="005C4DBB" w:rsidRPr="008968CE" w:rsidRDefault="005C4DBB" w:rsidP="00175B87">
            <w:pPr>
              <w:widowControl w:val="0"/>
              <w:ind w:left="600" w:hanging="600"/>
              <w:rPr>
                <w:rFonts w:cs="Arial"/>
                <w:bCs/>
                <w:sz w:val="22"/>
              </w:rPr>
            </w:pPr>
            <w:r w:rsidRPr="008968CE">
              <w:rPr>
                <w:rFonts w:cs="Arial"/>
                <w:bCs/>
                <w:sz w:val="22"/>
              </w:rPr>
              <w:t>- Federal Perkins Loans</w:t>
            </w:r>
          </w:p>
          <w:p w14:paraId="18D19E93" w14:textId="77777777" w:rsidR="005C4DBB" w:rsidRPr="008968CE" w:rsidRDefault="005C4DBB" w:rsidP="00175B87">
            <w:pPr>
              <w:widowControl w:val="0"/>
              <w:ind w:left="600" w:hanging="600"/>
              <w:rPr>
                <w:rFonts w:cs="Arial"/>
                <w:bCs/>
                <w:sz w:val="22"/>
              </w:rPr>
            </w:pPr>
            <w:r w:rsidRPr="008968CE">
              <w:rPr>
                <w:rFonts w:cs="Arial"/>
                <w:bCs/>
                <w:sz w:val="22"/>
              </w:rPr>
              <w:t>- Federal Work Study Funds</w:t>
            </w:r>
          </w:p>
          <w:p w14:paraId="3CBD2A9F" w14:textId="77777777" w:rsidR="005C4DBB" w:rsidRPr="008968CE" w:rsidRDefault="005C4DBB" w:rsidP="00175B87">
            <w:pPr>
              <w:widowControl w:val="0"/>
              <w:rPr>
                <w:rFonts w:cs="Arial"/>
                <w:bCs/>
                <w:sz w:val="22"/>
              </w:rPr>
            </w:pPr>
            <w:r w:rsidRPr="008968CE">
              <w:rPr>
                <w:rFonts w:cs="Arial"/>
                <w:bCs/>
                <w:sz w:val="22"/>
              </w:rPr>
              <w:t>- TRIO Grants</w:t>
            </w:r>
          </w:p>
          <w:p w14:paraId="4018D899" w14:textId="77777777" w:rsidR="005C4DBB" w:rsidRPr="008968CE" w:rsidRDefault="005C4DBB" w:rsidP="00175B87">
            <w:pPr>
              <w:widowControl w:val="0"/>
              <w:ind w:left="600" w:hanging="600"/>
              <w:rPr>
                <w:rFonts w:cs="Arial"/>
                <w:bCs/>
                <w:sz w:val="22"/>
              </w:rPr>
            </w:pPr>
            <w:r w:rsidRPr="008968CE">
              <w:rPr>
                <w:rFonts w:cs="Arial"/>
                <w:bCs/>
                <w:sz w:val="22"/>
              </w:rPr>
              <w:t>- Robert Byrd Honors Scholarship Program</w:t>
            </w:r>
          </w:p>
          <w:p w14:paraId="143A4053" w14:textId="77777777" w:rsidR="005C4DBB" w:rsidRPr="008968CE" w:rsidRDefault="005C4DBB" w:rsidP="00175B87">
            <w:pPr>
              <w:widowControl w:val="0"/>
              <w:ind w:left="600" w:hanging="600"/>
              <w:rPr>
                <w:rFonts w:cs="Arial"/>
                <w:bCs/>
                <w:sz w:val="22"/>
              </w:rPr>
            </w:pPr>
            <w:r w:rsidRPr="008968CE">
              <w:rPr>
                <w:rFonts w:cs="Arial"/>
                <w:bCs/>
                <w:sz w:val="22"/>
              </w:rPr>
              <w:t>- College Assistance Migrant Program</w:t>
            </w:r>
          </w:p>
          <w:p w14:paraId="19C2625B" w14:textId="77777777" w:rsidR="005C4DBB" w:rsidRPr="008968CE" w:rsidRDefault="005C4DBB" w:rsidP="00175B87">
            <w:pPr>
              <w:widowControl w:val="0"/>
              <w:ind w:left="600" w:hanging="600"/>
              <w:rPr>
                <w:rFonts w:cs="Arial"/>
                <w:bCs/>
                <w:sz w:val="22"/>
              </w:rPr>
            </w:pPr>
            <w:r w:rsidRPr="008968CE">
              <w:rPr>
                <w:rFonts w:cs="Arial"/>
                <w:bCs/>
                <w:sz w:val="22"/>
              </w:rPr>
              <w:t>- High School Equivalency Program</w:t>
            </w:r>
          </w:p>
          <w:p w14:paraId="51440B5C" w14:textId="77777777" w:rsidR="005C4DBB" w:rsidRPr="008968CE" w:rsidRDefault="005C4DBB" w:rsidP="00175B87">
            <w:pPr>
              <w:widowControl w:val="0"/>
              <w:ind w:left="600" w:hanging="600"/>
              <w:rPr>
                <w:rFonts w:cs="Arial"/>
                <w:bCs/>
                <w:sz w:val="22"/>
              </w:rPr>
            </w:pPr>
            <w:r w:rsidRPr="008968CE">
              <w:rPr>
                <w:rFonts w:cs="Arial"/>
                <w:bCs/>
                <w:sz w:val="22"/>
              </w:rPr>
              <w:t>- National Early Intervention Scholarship and Partnership</w:t>
            </w:r>
          </w:p>
          <w:p w14:paraId="3A749B25" w14:textId="77777777" w:rsidR="005C4DBB" w:rsidRPr="008968CE" w:rsidRDefault="005C4DBB" w:rsidP="00175B87">
            <w:pPr>
              <w:widowControl w:val="0"/>
              <w:ind w:left="600" w:hanging="600"/>
              <w:rPr>
                <w:rFonts w:cs="Arial"/>
                <w:bCs/>
                <w:sz w:val="22"/>
              </w:rPr>
            </w:pPr>
            <w:r w:rsidRPr="008968CE">
              <w:rPr>
                <w:rFonts w:cs="Arial"/>
                <w:bCs/>
                <w:sz w:val="22"/>
              </w:rPr>
              <w:t>- Tribal Development Assistance Revolving Loan Program</w:t>
            </w:r>
          </w:p>
          <w:p w14:paraId="2670A24D" w14:textId="77777777" w:rsidR="005C4DBB" w:rsidRPr="008968CE" w:rsidRDefault="005C4DBB" w:rsidP="00175B87">
            <w:pPr>
              <w:widowControl w:val="0"/>
              <w:rPr>
                <w:rFonts w:cs="Arial"/>
                <w:bCs/>
                <w:sz w:val="22"/>
              </w:rPr>
            </w:pPr>
            <w:r w:rsidRPr="008968CE">
              <w:rPr>
                <w:rFonts w:cs="Arial"/>
                <w:bCs/>
                <w:sz w:val="22"/>
              </w:rPr>
              <w:t>- Bureau of Indian Assistance</w:t>
            </w:r>
          </w:p>
          <w:p w14:paraId="4A0F1EDE" w14:textId="77777777" w:rsidR="005C4DBB" w:rsidRPr="008968CE" w:rsidRDefault="005C4DBB" w:rsidP="00175B87">
            <w:pPr>
              <w:pStyle w:val="Header"/>
              <w:widowControl w:val="0"/>
              <w:rPr>
                <w:rFonts w:cs="Arial"/>
                <w:sz w:val="22"/>
              </w:rPr>
            </w:pPr>
          </w:p>
        </w:tc>
        <w:tc>
          <w:tcPr>
            <w:tcW w:w="1426" w:type="pct"/>
            <w:tcBorders>
              <w:top w:val="single" w:sz="7" w:space="0" w:color="000000"/>
              <w:left w:val="single" w:sz="7" w:space="0" w:color="000000"/>
              <w:bottom w:val="single" w:sz="7" w:space="0" w:color="000000"/>
              <w:right w:val="single" w:sz="7" w:space="0" w:color="000000"/>
            </w:tcBorders>
            <w:vAlign w:val="center"/>
          </w:tcPr>
          <w:p w14:paraId="0305D059" w14:textId="77777777" w:rsidR="005C4DBB" w:rsidRPr="008968CE" w:rsidRDefault="005C4DBB" w:rsidP="00175B87">
            <w:pPr>
              <w:pStyle w:val="Header"/>
              <w:widowControl w:val="0"/>
              <w:jc w:val="center"/>
              <w:rPr>
                <w:rFonts w:cs="Arial"/>
                <w:sz w:val="22"/>
              </w:rPr>
            </w:pPr>
            <w:r w:rsidRPr="008968CE">
              <w:rPr>
                <w:rFonts w:cs="Arial"/>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11168CEC" w14:textId="77777777" w:rsidR="005C4DBB" w:rsidRPr="008968CE" w:rsidRDefault="005C4DBB" w:rsidP="00175B87">
            <w:pPr>
              <w:widowControl w:val="0"/>
              <w:rPr>
                <w:rFonts w:cs="Arial"/>
                <w:bCs/>
                <w:sz w:val="22"/>
              </w:rPr>
            </w:pPr>
            <w:r w:rsidRPr="008968CE">
              <w:rPr>
                <w:rFonts w:cs="Arial"/>
                <w:bCs/>
                <w:sz w:val="22"/>
              </w:rPr>
              <w:t>Loans for educational purposes, but not living expenses, are excluded.</w:t>
            </w:r>
          </w:p>
        </w:tc>
      </w:tr>
      <w:tr w:rsidR="005C4DBB" w:rsidRPr="008968CE" w14:paraId="2CDE99C3" w14:textId="77777777" w:rsidTr="00D20DC7">
        <w:tc>
          <w:tcPr>
            <w:tcW w:w="1699" w:type="pct"/>
            <w:tcBorders>
              <w:top w:val="single" w:sz="8" w:space="0" w:color="000000"/>
              <w:left w:val="single" w:sz="7" w:space="0" w:color="000000"/>
              <w:bottom w:val="single" w:sz="7" w:space="0" w:color="000000"/>
              <w:right w:val="single" w:sz="7" w:space="0" w:color="000000"/>
            </w:tcBorders>
            <w:vAlign w:val="center"/>
          </w:tcPr>
          <w:p w14:paraId="25431536" w14:textId="77777777" w:rsidR="005C4DBB" w:rsidRPr="008968CE" w:rsidRDefault="005C4DBB" w:rsidP="00175B87">
            <w:pPr>
              <w:pStyle w:val="Header"/>
              <w:widowControl w:val="0"/>
              <w:rPr>
                <w:rFonts w:cs="Arial"/>
                <w:sz w:val="22"/>
              </w:rPr>
            </w:pPr>
            <w:r w:rsidRPr="008968CE">
              <w:rPr>
                <w:rFonts w:cs="Arial"/>
                <w:sz w:val="22"/>
              </w:rPr>
              <w:t>Family Independence</w:t>
            </w:r>
          </w:p>
          <w:p w14:paraId="19918A11" w14:textId="77777777" w:rsidR="005C4DBB" w:rsidRPr="008968CE" w:rsidRDefault="005C4DBB" w:rsidP="00175B87">
            <w:pPr>
              <w:widowControl w:val="0"/>
              <w:rPr>
                <w:rFonts w:cs="Arial"/>
                <w:bCs/>
                <w:sz w:val="22"/>
              </w:rPr>
            </w:pPr>
            <w:r w:rsidRPr="008968CE">
              <w:rPr>
                <w:rFonts w:cs="Arial"/>
                <w:bCs/>
                <w:sz w:val="22"/>
              </w:rPr>
              <w:t>(FI) stipends</w:t>
            </w:r>
          </w:p>
        </w:tc>
        <w:tc>
          <w:tcPr>
            <w:tcW w:w="1426" w:type="pct"/>
            <w:tcBorders>
              <w:top w:val="single" w:sz="8" w:space="0" w:color="000000"/>
              <w:left w:val="single" w:sz="7" w:space="0" w:color="000000"/>
              <w:bottom w:val="single" w:sz="7" w:space="0" w:color="000000"/>
              <w:right w:val="single" w:sz="7" w:space="0" w:color="000000"/>
            </w:tcBorders>
            <w:vAlign w:val="center"/>
          </w:tcPr>
          <w:p w14:paraId="31BD97FC" w14:textId="77777777"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8" w:space="0" w:color="000000"/>
              <w:left w:val="single" w:sz="7" w:space="0" w:color="000000"/>
              <w:bottom w:val="single" w:sz="7" w:space="0" w:color="000000"/>
              <w:right w:val="single" w:sz="7" w:space="0" w:color="000000"/>
            </w:tcBorders>
            <w:vAlign w:val="center"/>
          </w:tcPr>
          <w:p w14:paraId="517C6940" w14:textId="77777777" w:rsidR="005C4DBB" w:rsidRPr="008968CE" w:rsidRDefault="005C4DBB" w:rsidP="00175B87">
            <w:pPr>
              <w:widowControl w:val="0"/>
              <w:rPr>
                <w:rFonts w:cs="Arial"/>
                <w:bCs/>
                <w:sz w:val="22"/>
              </w:rPr>
            </w:pPr>
          </w:p>
        </w:tc>
      </w:tr>
      <w:tr w:rsidR="005C4DBB" w:rsidRPr="008968CE" w14:paraId="706A4E5D" w14:textId="77777777" w:rsidTr="00D20DC7">
        <w:tc>
          <w:tcPr>
            <w:tcW w:w="1699" w:type="pct"/>
            <w:tcBorders>
              <w:top w:val="single" w:sz="8" w:space="0" w:color="000000"/>
              <w:left w:val="single" w:sz="7" w:space="0" w:color="000000"/>
              <w:bottom w:val="single" w:sz="7" w:space="0" w:color="000000"/>
              <w:right w:val="single" w:sz="7" w:space="0" w:color="000000"/>
            </w:tcBorders>
            <w:vAlign w:val="center"/>
          </w:tcPr>
          <w:p w14:paraId="72BD9BB0" w14:textId="77777777" w:rsidR="005C4DBB" w:rsidRPr="008968CE" w:rsidRDefault="005C4DBB" w:rsidP="00175B87">
            <w:pPr>
              <w:pStyle w:val="Header"/>
              <w:widowControl w:val="0"/>
              <w:rPr>
                <w:rFonts w:cs="Arial"/>
                <w:sz w:val="22"/>
              </w:rPr>
            </w:pPr>
            <w:r w:rsidRPr="008968CE">
              <w:rPr>
                <w:rFonts w:cs="Arial"/>
                <w:sz w:val="22"/>
              </w:rPr>
              <w:br w:type="page"/>
              <w:t>Farm income</w:t>
            </w:r>
          </w:p>
        </w:tc>
        <w:tc>
          <w:tcPr>
            <w:tcW w:w="1426" w:type="pct"/>
            <w:tcBorders>
              <w:top w:val="single" w:sz="8" w:space="0" w:color="000000"/>
              <w:left w:val="single" w:sz="7" w:space="0" w:color="000000"/>
              <w:bottom w:val="single" w:sz="7" w:space="0" w:color="000000"/>
              <w:right w:val="single" w:sz="7" w:space="0" w:color="000000"/>
            </w:tcBorders>
            <w:vAlign w:val="center"/>
          </w:tcPr>
          <w:p w14:paraId="06587C23" w14:textId="77777777" w:rsidR="005C4DBB" w:rsidRPr="008968CE" w:rsidRDefault="005C4DBB" w:rsidP="00175B87">
            <w:pPr>
              <w:widowControl w:val="0"/>
              <w:jc w:val="center"/>
              <w:rPr>
                <w:rFonts w:cs="Arial"/>
                <w:bCs/>
                <w:sz w:val="22"/>
              </w:rPr>
            </w:pPr>
            <w:r w:rsidRPr="008968CE">
              <w:rPr>
                <w:rFonts w:cs="Arial"/>
                <w:bCs/>
                <w:sz w:val="22"/>
              </w:rPr>
              <w:t>Counted</w:t>
            </w:r>
          </w:p>
        </w:tc>
        <w:tc>
          <w:tcPr>
            <w:tcW w:w="1875" w:type="pct"/>
            <w:tcBorders>
              <w:top w:val="single" w:sz="8" w:space="0" w:color="000000"/>
              <w:left w:val="single" w:sz="7" w:space="0" w:color="000000"/>
              <w:bottom w:val="single" w:sz="7" w:space="0" w:color="000000"/>
              <w:right w:val="single" w:sz="7" w:space="0" w:color="000000"/>
            </w:tcBorders>
            <w:vAlign w:val="center"/>
          </w:tcPr>
          <w:p w14:paraId="0B9F1160" w14:textId="77777777" w:rsidR="005C4DBB" w:rsidRPr="008968CE" w:rsidRDefault="005C4DBB" w:rsidP="00175B87">
            <w:pPr>
              <w:widowControl w:val="0"/>
              <w:rPr>
                <w:rFonts w:cs="Arial"/>
                <w:bCs/>
                <w:sz w:val="22"/>
              </w:rPr>
            </w:pPr>
          </w:p>
        </w:tc>
      </w:tr>
      <w:tr w:rsidR="005C4DBB" w:rsidRPr="008968CE" w14:paraId="51B20930"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6639EA42" w14:textId="77777777" w:rsidR="005C4DBB" w:rsidRPr="008968CE" w:rsidRDefault="005C4DBB" w:rsidP="00175B87">
            <w:pPr>
              <w:widowControl w:val="0"/>
              <w:rPr>
                <w:rFonts w:cs="Arial"/>
                <w:bCs/>
                <w:sz w:val="22"/>
              </w:rPr>
            </w:pPr>
            <w:r w:rsidRPr="008968CE">
              <w:rPr>
                <w:rFonts w:cs="Arial"/>
                <w:bCs/>
                <w:sz w:val="22"/>
              </w:rPr>
              <w:t>Federal Disaster Fund to Farmers</w:t>
            </w:r>
          </w:p>
        </w:tc>
        <w:tc>
          <w:tcPr>
            <w:tcW w:w="1426" w:type="pct"/>
            <w:tcBorders>
              <w:top w:val="single" w:sz="7" w:space="0" w:color="000000"/>
              <w:left w:val="single" w:sz="7" w:space="0" w:color="000000"/>
              <w:bottom w:val="single" w:sz="7" w:space="0" w:color="000000"/>
              <w:right w:val="single" w:sz="7" w:space="0" w:color="000000"/>
            </w:tcBorders>
            <w:vAlign w:val="center"/>
          </w:tcPr>
          <w:p w14:paraId="6EF6983D" w14:textId="77777777"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053B5ED7" w14:textId="77777777" w:rsidR="005C4DBB" w:rsidRPr="008968CE" w:rsidRDefault="005C4DBB" w:rsidP="00175B87">
            <w:pPr>
              <w:widowControl w:val="0"/>
              <w:rPr>
                <w:rFonts w:cs="Arial"/>
                <w:bCs/>
                <w:sz w:val="22"/>
              </w:rPr>
            </w:pPr>
          </w:p>
        </w:tc>
      </w:tr>
      <w:tr w:rsidR="005C4DBB" w:rsidRPr="008968CE" w14:paraId="5FA8626C"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36176149" w14:textId="77777777" w:rsidR="005C4DBB" w:rsidRPr="008968CE" w:rsidRDefault="005C4DBB" w:rsidP="00175B87">
            <w:pPr>
              <w:widowControl w:val="0"/>
              <w:rPr>
                <w:rFonts w:cs="Arial"/>
                <w:bCs/>
                <w:sz w:val="22"/>
              </w:rPr>
            </w:pPr>
            <w:r w:rsidRPr="008968CE">
              <w:rPr>
                <w:rFonts w:cs="Arial"/>
                <w:bCs/>
                <w:sz w:val="22"/>
              </w:rPr>
              <w:t>Foster Care payments (including accelerated board payments)</w:t>
            </w:r>
          </w:p>
        </w:tc>
        <w:tc>
          <w:tcPr>
            <w:tcW w:w="1426" w:type="pct"/>
            <w:tcBorders>
              <w:top w:val="single" w:sz="7" w:space="0" w:color="000000"/>
              <w:left w:val="single" w:sz="7" w:space="0" w:color="000000"/>
              <w:bottom w:val="single" w:sz="7" w:space="0" w:color="000000"/>
              <w:right w:val="single" w:sz="7" w:space="0" w:color="000000"/>
            </w:tcBorders>
            <w:vAlign w:val="center"/>
          </w:tcPr>
          <w:p w14:paraId="14CFE4CE" w14:textId="77777777"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06896305" w14:textId="69457330" w:rsidR="005C4DBB" w:rsidRPr="008968CE" w:rsidRDefault="005C4DBB" w:rsidP="00175B87">
            <w:pPr>
              <w:widowControl w:val="0"/>
              <w:rPr>
                <w:rFonts w:cs="Arial"/>
                <w:bCs/>
                <w:sz w:val="22"/>
              </w:rPr>
            </w:pPr>
            <w:r w:rsidRPr="008968CE">
              <w:rPr>
                <w:rFonts w:cs="Arial"/>
                <w:sz w:val="22"/>
              </w:rPr>
              <w:t xml:space="preserve">In most cases this is not counted; however, must include “difficulty of </w:t>
            </w:r>
            <w:r w:rsidRPr="008968CE">
              <w:rPr>
                <w:rFonts w:cs="Arial"/>
                <w:sz w:val="22"/>
              </w:rPr>
              <w:lastRenderedPageBreak/>
              <w:t>care” payments if caring for more than 10 individuals under 19 or five individuals 19 and older</w:t>
            </w:r>
          </w:p>
        </w:tc>
      </w:tr>
      <w:tr w:rsidR="005C4DBB" w:rsidRPr="008968CE" w14:paraId="5B16895A"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59D4BE7F" w14:textId="77777777" w:rsidR="005C4DBB" w:rsidRPr="008968CE" w:rsidRDefault="005C4DBB" w:rsidP="00175B87">
            <w:pPr>
              <w:widowControl w:val="0"/>
              <w:rPr>
                <w:rFonts w:cs="Arial"/>
                <w:bCs/>
                <w:sz w:val="22"/>
              </w:rPr>
            </w:pPr>
            <w:r w:rsidRPr="008968CE">
              <w:rPr>
                <w:rFonts w:cs="Arial"/>
                <w:bCs/>
                <w:sz w:val="22"/>
              </w:rPr>
              <w:lastRenderedPageBreak/>
              <w:t>Garnished income</w:t>
            </w:r>
          </w:p>
        </w:tc>
        <w:tc>
          <w:tcPr>
            <w:tcW w:w="1426" w:type="pct"/>
            <w:tcBorders>
              <w:top w:val="single" w:sz="7" w:space="0" w:color="000000"/>
              <w:left w:val="single" w:sz="7" w:space="0" w:color="000000"/>
              <w:bottom w:val="single" w:sz="7" w:space="0" w:color="000000"/>
              <w:right w:val="single" w:sz="7" w:space="0" w:color="000000"/>
            </w:tcBorders>
            <w:vAlign w:val="center"/>
          </w:tcPr>
          <w:p w14:paraId="0D0601C7" w14:textId="77777777" w:rsidR="005C4DBB" w:rsidRPr="008968CE" w:rsidRDefault="005C4DBB" w:rsidP="00175B87">
            <w:pPr>
              <w:widowControl w:val="0"/>
              <w:jc w:val="center"/>
              <w:rPr>
                <w:rFonts w:cs="Arial"/>
                <w:bCs/>
                <w:sz w:val="22"/>
              </w:rPr>
            </w:pPr>
            <w:r w:rsidRPr="008968CE">
              <w:rPr>
                <w:rFonts w:cs="Arial"/>
                <w:bCs/>
                <w:sz w:val="22"/>
              </w:rPr>
              <w:t>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325DFF43" w14:textId="0B0141DD" w:rsidR="005C4DBB" w:rsidRPr="008968CE" w:rsidRDefault="005C4DBB" w:rsidP="00175B87">
            <w:pPr>
              <w:widowControl w:val="0"/>
              <w:rPr>
                <w:rFonts w:cs="Arial"/>
                <w:bCs/>
                <w:sz w:val="22"/>
              </w:rPr>
            </w:pPr>
          </w:p>
        </w:tc>
      </w:tr>
      <w:tr w:rsidR="005C4DBB" w:rsidRPr="008968CE" w14:paraId="7F5676E0"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0AA01DA3" w14:textId="77777777" w:rsidR="005C4DBB" w:rsidRPr="008968CE" w:rsidRDefault="005C4DBB" w:rsidP="00175B87">
            <w:pPr>
              <w:widowControl w:val="0"/>
              <w:rPr>
                <w:rFonts w:cs="Arial"/>
                <w:bCs/>
                <w:sz w:val="22"/>
              </w:rPr>
            </w:pPr>
            <w:r w:rsidRPr="008968CE">
              <w:rPr>
                <w:rFonts w:cs="Arial"/>
                <w:bCs/>
                <w:sz w:val="22"/>
              </w:rPr>
              <w:t>Gifts</w:t>
            </w:r>
          </w:p>
        </w:tc>
        <w:tc>
          <w:tcPr>
            <w:tcW w:w="1426" w:type="pct"/>
            <w:tcBorders>
              <w:top w:val="single" w:sz="7" w:space="0" w:color="000000"/>
              <w:left w:val="single" w:sz="7" w:space="0" w:color="000000"/>
              <w:bottom w:val="single" w:sz="7" w:space="0" w:color="000000"/>
              <w:right w:val="single" w:sz="7" w:space="0" w:color="000000"/>
            </w:tcBorders>
            <w:vAlign w:val="center"/>
          </w:tcPr>
          <w:p w14:paraId="29C8E561" w14:textId="77777777"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1B1492F5" w14:textId="77777777" w:rsidR="005C4DBB" w:rsidRPr="008968CE" w:rsidRDefault="005C4DBB" w:rsidP="00175B87">
            <w:pPr>
              <w:widowControl w:val="0"/>
              <w:rPr>
                <w:rFonts w:cs="Arial"/>
                <w:bCs/>
                <w:sz w:val="22"/>
              </w:rPr>
            </w:pPr>
          </w:p>
        </w:tc>
      </w:tr>
      <w:tr w:rsidR="005C4DBB" w:rsidRPr="008968CE" w14:paraId="37EB1C4A"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331B6038" w14:textId="77777777" w:rsidR="005C4DBB" w:rsidRPr="008968CE" w:rsidRDefault="005C4DBB" w:rsidP="00175B87">
            <w:pPr>
              <w:widowControl w:val="0"/>
              <w:rPr>
                <w:rFonts w:cs="Arial"/>
                <w:bCs/>
                <w:sz w:val="22"/>
              </w:rPr>
            </w:pPr>
            <w:r w:rsidRPr="008968CE">
              <w:rPr>
                <w:rFonts w:cs="Arial"/>
                <w:bCs/>
                <w:sz w:val="22"/>
              </w:rPr>
              <w:t>Governmental rent/housing subsidies</w:t>
            </w:r>
          </w:p>
        </w:tc>
        <w:tc>
          <w:tcPr>
            <w:tcW w:w="1426" w:type="pct"/>
            <w:tcBorders>
              <w:top w:val="single" w:sz="7" w:space="0" w:color="000000"/>
              <w:left w:val="single" w:sz="7" w:space="0" w:color="000000"/>
              <w:bottom w:val="single" w:sz="7" w:space="0" w:color="000000"/>
              <w:right w:val="single" w:sz="7" w:space="0" w:color="000000"/>
            </w:tcBorders>
            <w:vAlign w:val="center"/>
          </w:tcPr>
          <w:p w14:paraId="0CCE603C" w14:textId="77777777"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644EA3B4" w14:textId="77777777" w:rsidR="005C4DBB" w:rsidRPr="008968CE" w:rsidRDefault="005C4DBB" w:rsidP="00175B87">
            <w:pPr>
              <w:pStyle w:val="Header"/>
              <w:widowControl w:val="0"/>
              <w:rPr>
                <w:rFonts w:cs="Arial"/>
                <w:sz w:val="22"/>
              </w:rPr>
            </w:pPr>
          </w:p>
        </w:tc>
      </w:tr>
      <w:tr w:rsidR="005C4DBB" w:rsidRPr="008968CE" w14:paraId="14D82691"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224EFA83" w14:textId="0533C101" w:rsidR="005C4DBB" w:rsidRPr="008968CE" w:rsidRDefault="005C4DBB" w:rsidP="00175B87">
            <w:pPr>
              <w:widowControl w:val="0"/>
              <w:rPr>
                <w:rFonts w:cs="Arial"/>
                <w:bCs/>
                <w:sz w:val="22"/>
              </w:rPr>
            </w:pPr>
            <w:r w:rsidRPr="008968CE">
              <w:rPr>
                <w:rFonts w:cs="Arial"/>
                <w:bCs/>
                <w:sz w:val="22"/>
              </w:rPr>
              <w:t>Grand River Band of Ottawa Indians Fund</w:t>
            </w:r>
          </w:p>
        </w:tc>
        <w:tc>
          <w:tcPr>
            <w:tcW w:w="1426" w:type="pct"/>
            <w:tcBorders>
              <w:top w:val="single" w:sz="7" w:space="0" w:color="000000"/>
              <w:left w:val="single" w:sz="7" w:space="0" w:color="000000"/>
              <w:bottom w:val="single" w:sz="7" w:space="0" w:color="000000"/>
              <w:right w:val="single" w:sz="7" w:space="0" w:color="000000"/>
            </w:tcBorders>
            <w:vAlign w:val="center"/>
          </w:tcPr>
          <w:p w14:paraId="08C0F4AD" w14:textId="22ABB694"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6D774D2A" w14:textId="77777777" w:rsidR="005C4DBB" w:rsidRPr="008968CE" w:rsidRDefault="005C4DBB" w:rsidP="00175B87">
            <w:pPr>
              <w:pStyle w:val="Header"/>
              <w:widowControl w:val="0"/>
              <w:rPr>
                <w:rFonts w:cs="Arial"/>
                <w:sz w:val="22"/>
              </w:rPr>
            </w:pPr>
          </w:p>
        </w:tc>
      </w:tr>
      <w:tr w:rsidR="005C4DBB" w:rsidRPr="008968CE" w14:paraId="54D6BE14"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51A90BF0" w14:textId="77777777" w:rsidR="005C4DBB" w:rsidRPr="008968CE" w:rsidRDefault="005C4DBB" w:rsidP="00175B87">
            <w:pPr>
              <w:widowControl w:val="0"/>
              <w:rPr>
                <w:rFonts w:cs="Arial"/>
                <w:bCs/>
                <w:sz w:val="22"/>
              </w:rPr>
            </w:pPr>
            <w:r w:rsidRPr="008968CE">
              <w:rPr>
                <w:rFonts w:cs="Arial"/>
                <w:bCs/>
                <w:sz w:val="22"/>
              </w:rPr>
              <w:t>Home Energy Assistance payments</w:t>
            </w:r>
          </w:p>
        </w:tc>
        <w:tc>
          <w:tcPr>
            <w:tcW w:w="1426" w:type="pct"/>
            <w:tcBorders>
              <w:top w:val="single" w:sz="7" w:space="0" w:color="000000"/>
              <w:left w:val="single" w:sz="7" w:space="0" w:color="000000"/>
              <w:bottom w:val="single" w:sz="7" w:space="0" w:color="000000"/>
              <w:right w:val="single" w:sz="7" w:space="0" w:color="000000"/>
            </w:tcBorders>
            <w:vAlign w:val="center"/>
          </w:tcPr>
          <w:p w14:paraId="5B3B079E" w14:textId="77777777"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02A025CC" w14:textId="77777777" w:rsidR="005C4DBB" w:rsidRPr="008968CE" w:rsidRDefault="005C4DBB" w:rsidP="00175B87">
            <w:pPr>
              <w:pStyle w:val="Header"/>
              <w:widowControl w:val="0"/>
              <w:rPr>
                <w:rFonts w:cs="Arial"/>
                <w:sz w:val="22"/>
              </w:rPr>
            </w:pPr>
            <w:r w:rsidRPr="008968CE">
              <w:rPr>
                <w:rFonts w:cs="Arial"/>
                <w:sz w:val="22"/>
              </w:rPr>
              <w:t>Payments are excluded if certified by the Governor’s Office of Economic Opportunity as being based on need.</w:t>
            </w:r>
          </w:p>
        </w:tc>
      </w:tr>
      <w:tr w:rsidR="005C4DBB" w:rsidRPr="008968CE" w14:paraId="02A376C5"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4D46DD3C" w14:textId="77777777" w:rsidR="005C4DBB" w:rsidRPr="008968CE" w:rsidRDefault="005C4DBB" w:rsidP="00175B87">
            <w:pPr>
              <w:widowControl w:val="0"/>
              <w:rPr>
                <w:rFonts w:cs="Arial"/>
                <w:bCs/>
                <w:sz w:val="22"/>
              </w:rPr>
            </w:pPr>
            <w:r w:rsidRPr="008968CE">
              <w:rPr>
                <w:rFonts w:cs="Arial"/>
                <w:bCs/>
                <w:sz w:val="22"/>
              </w:rPr>
              <w:t>Housing and Urban Development (HUD) payments</w:t>
            </w:r>
          </w:p>
        </w:tc>
        <w:tc>
          <w:tcPr>
            <w:tcW w:w="1426" w:type="pct"/>
            <w:tcBorders>
              <w:top w:val="single" w:sz="7" w:space="0" w:color="000000"/>
              <w:left w:val="single" w:sz="7" w:space="0" w:color="000000"/>
              <w:bottom w:val="single" w:sz="7" w:space="0" w:color="000000"/>
              <w:right w:val="single" w:sz="7" w:space="0" w:color="000000"/>
            </w:tcBorders>
            <w:vAlign w:val="center"/>
          </w:tcPr>
          <w:p w14:paraId="0FE7C91B" w14:textId="77777777"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4A1AD67E" w14:textId="77777777" w:rsidR="005C4DBB" w:rsidRPr="008968CE" w:rsidRDefault="005C4DBB" w:rsidP="00175B87">
            <w:pPr>
              <w:widowControl w:val="0"/>
              <w:rPr>
                <w:rFonts w:cs="Arial"/>
                <w:bCs/>
                <w:sz w:val="22"/>
              </w:rPr>
            </w:pPr>
          </w:p>
        </w:tc>
      </w:tr>
      <w:tr w:rsidR="005C4DBB" w:rsidRPr="008968CE" w14:paraId="60FBE557"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5410129F" w14:textId="77777777" w:rsidR="005C4DBB" w:rsidRPr="008968CE" w:rsidRDefault="005C4DBB" w:rsidP="00175B87">
            <w:pPr>
              <w:widowControl w:val="0"/>
              <w:rPr>
                <w:rFonts w:cs="Arial"/>
                <w:bCs/>
                <w:sz w:val="22"/>
              </w:rPr>
            </w:pPr>
            <w:r w:rsidRPr="008968CE">
              <w:rPr>
                <w:rFonts w:cs="Arial"/>
                <w:bCs/>
                <w:sz w:val="22"/>
              </w:rPr>
              <w:t>In kind income</w:t>
            </w:r>
          </w:p>
        </w:tc>
        <w:tc>
          <w:tcPr>
            <w:tcW w:w="1426" w:type="pct"/>
            <w:tcBorders>
              <w:top w:val="single" w:sz="7" w:space="0" w:color="000000"/>
              <w:left w:val="single" w:sz="7" w:space="0" w:color="000000"/>
              <w:bottom w:val="single" w:sz="7" w:space="0" w:color="000000"/>
              <w:right w:val="single" w:sz="7" w:space="0" w:color="000000"/>
            </w:tcBorders>
            <w:vAlign w:val="center"/>
          </w:tcPr>
          <w:p w14:paraId="357472F7" w14:textId="77777777" w:rsidR="005C4DBB" w:rsidRPr="008968CE" w:rsidRDefault="005C4DBB" w:rsidP="00175B87">
            <w:pPr>
              <w:widowControl w:val="0"/>
              <w:jc w:val="center"/>
              <w:rPr>
                <w:rFonts w:cs="Arial"/>
                <w:bCs/>
                <w:sz w:val="22"/>
              </w:rPr>
            </w:pPr>
            <w:r w:rsidRPr="008968CE">
              <w:rPr>
                <w:rFonts w:cs="Arial"/>
                <w:bCs/>
                <w:sz w:val="22"/>
              </w:rPr>
              <w:t>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4F6B4326" w14:textId="77777777" w:rsidR="005C4DBB" w:rsidRPr="008968CE" w:rsidRDefault="005C4DBB" w:rsidP="00175B87">
            <w:pPr>
              <w:widowControl w:val="0"/>
              <w:rPr>
                <w:rFonts w:cs="Arial"/>
                <w:bCs/>
                <w:sz w:val="22"/>
              </w:rPr>
            </w:pPr>
            <w:r w:rsidRPr="008968CE">
              <w:rPr>
                <w:rFonts w:cs="Arial"/>
                <w:bCs/>
                <w:sz w:val="22"/>
              </w:rPr>
              <w:t>In kind compensation and fringe benefits are considered countable income.</w:t>
            </w:r>
          </w:p>
        </w:tc>
      </w:tr>
      <w:tr w:rsidR="005C4DBB" w:rsidRPr="008968CE" w14:paraId="40855C64"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3A9A20F5" w14:textId="77777777" w:rsidR="005C4DBB" w:rsidRPr="008968CE" w:rsidRDefault="005C4DBB" w:rsidP="00175B87">
            <w:pPr>
              <w:widowControl w:val="0"/>
              <w:rPr>
                <w:rFonts w:cs="Arial"/>
                <w:bCs/>
                <w:sz w:val="22"/>
              </w:rPr>
            </w:pPr>
            <w:r w:rsidRPr="008968CE">
              <w:rPr>
                <w:rFonts w:cs="Arial"/>
                <w:bCs/>
                <w:sz w:val="22"/>
              </w:rPr>
              <w:t>Income Maintenance Insurance (including disability insurance)</w:t>
            </w:r>
          </w:p>
        </w:tc>
        <w:tc>
          <w:tcPr>
            <w:tcW w:w="1426" w:type="pct"/>
            <w:tcBorders>
              <w:top w:val="single" w:sz="7" w:space="0" w:color="000000"/>
              <w:left w:val="single" w:sz="7" w:space="0" w:color="000000"/>
              <w:bottom w:val="single" w:sz="7" w:space="0" w:color="000000"/>
              <w:right w:val="single" w:sz="7" w:space="0" w:color="000000"/>
            </w:tcBorders>
            <w:vAlign w:val="center"/>
          </w:tcPr>
          <w:p w14:paraId="04E3D820" w14:textId="77777777" w:rsidR="005C4DBB" w:rsidRPr="008968CE" w:rsidRDefault="005C4DBB" w:rsidP="00175B87">
            <w:pPr>
              <w:widowControl w:val="0"/>
              <w:jc w:val="center"/>
              <w:rPr>
                <w:rFonts w:cs="Arial"/>
                <w:bCs/>
                <w:sz w:val="22"/>
              </w:rPr>
            </w:pPr>
            <w:r w:rsidRPr="008968CE">
              <w:rPr>
                <w:rFonts w:cs="Arial"/>
                <w:bCs/>
                <w:sz w:val="22"/>
              </w:rPr>
              <w:t>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33E703B1" w14:textId="77777777" w:rsidR="005C4DBB" w:rsidRPr="008968CE" w:rsidRDefault="005C4DBB" w:rsidP="00175B87">
            <w:pPr>
              <w:widowControl w:val="0"/>
              <w:rPr>
                <w:rFonts w:cs="Arial"/>
                <w:bCs/>
                <w:sz w:val="22"/>
              </w:rPr>
            </w:pPr>
          </w:p>
        </w:tc>
      </w:tr>
      <w:tr w:rsidR="005C4DBB" w:rsidRPr="008968CE" w14:paraId="444663BC" w14:textId="77777777" w:rsidTr="00D20DC7">
        <w:tc>
          <w:tcPr>
            <w:tcW w:w="1699" w:type="pct"/>
            <w:tcBorders>
              <w:top w:val="single" w:sz="8" w:space="0" w:color="000000"/>
              <w:left w:val="single" w:sz="7" w:space="0" w:color="000000"/>
              <w:bottom w:val="single" w:sz="7" w:space="0" w:color="000000"/>
              <w:right w:val="single" w:sz="7" w:space="0" w:color="000000"/>
            </w:tcBorders>
            <w:vAlign w:val="center"/>
          </w:tcPr>
          <w:p w14:paraId="57363FEB" w14:textId="77777777" w:rsidR="005C4DBB" w:rsidRPr="008968CE" w:rsidRDefault="005C4DBB" w:rsidP="00175B87">
            <w:pPr>
              <w:widowControl w:val="0"/>
              <w:rPr>
                <w:rFonts w:cs="Arial"/>
                <w:bCs/>
                <w:sz w:val="22"/>
              </w:rPr>
            </w:pPr>
            <w:r w:rsidRPr="008968CE">
              <w:rPr>
                <w:rFonts w:cs="Arial"/>
                <w:sz w:val="22"/>
              </w:rPr>
              <w:t>Income Tax Refunds</w:t>
            </w:r>
          </w:p>
        </w:tc>
        <w:tc>
          <w:tcPr>
            <w:tcW w:w="1426" w:type="pct"/>
            <w:tcBorders>
              <w:top w:val="single" w:sz="8" w:space="0" w:color="000000"/>
              <w:left w:val="single" w:sz="7" w:space="0" w:color="000000"/>
              <w:bottom w:val="single" w:sz="7" w:space="0" w:color="000000"/>
              <w:right w:val="single" w:sz="7" w:space="0" w:color="000000"/>
            </w:tcBorders>
            <w:vAlign w:val="center"/>
          </w:tcPr>
          <w:p w14:paraId="271CD6EB" w14:textId="77777777" w:rsidR="005C4DBB" w:rsidRPr="008968CE" w:rsidRDefault="005C4DBB" w:rsidP="00175B87">
            <w:pPr>
              <w:widowControl w:val="0"/>
              <w:jc w:val="center"/>
              <w:rPr>
                <w:rFonts w:cs="Arial"/>
                <w:bCs/>
                <w:sz w:val="22"/>
              </w:rPr>
            </w:pPr>
            <w:r w:rsidRPr="008968CE">
              <w:rPr>
                <w:rFonts w:cs="Arial"/>
                <w:sz w:val="22"/>
              </w:rPr>
              <w:t>Not Counted</w:t>
            </w:r>
          </w:p>
        </w:tc>
        <w:tc>
          <w:tcPr>
            <w:tcW w:w="1875" w:type="pct"/>
            <w:tcBorders>
              <w:top w:val="single" w:sz="8" w:space="0" w:color="000000"/>
              <w:left w:val="single" w:sz="7" w:space="0" w:color="000000"/>
              <w:bottom w:val="single" w:sz="7" w:space="0" w:color="000000"/>
              <w:right w:val="single" w:sz="7" w:space="0" w:color="000000"/>
            </w:tcBorders>
            <w:vAlign w:val="center"/>
          </w:tcPr>
          <w:p w14:paraId="186DB85C" w14:textId="4A4873A2" w:rsidR="005C4DBB" w:rsidRPr="008968CE" w:rsidRDefault="005C4DBB" w:rsidP="00175B87">
            <w:pPr>
              <w:widowControl w:val="0"/>
              <w:rPr>
                <w:rFonts w:cs="Arial"/>
                <w:bCs/>
                <w:sz w:val="22"/>
              </w:rPr>
            </w:pPr>
            <w:r w:rsidRPr="008968CE">
              <w:rPr>
                <w:rFonts w:cs="Arial"/>
                <w:sz w:val="22"/>
              </w:rPr>
              <w:t xml:space="preserve">Refunds and advance payments related to Earned Income Tax Credits </w:t>
            </w:r>
          </w:p>
        </w:tc>
      </w:tr>
      <w:tr w:rsidR="005C4DBB" w:rsidRPr="008968CE" w14:paraId="22613BFC" w14:textId="77777777" w:rsidTr="00D20DC7">
        <w:tc>
          <w:tcPr>
            <w:tcW w:w="1699" w:type="pct"/>
            <w:tcBorders>
              <w:top w:val="single" w:sz="8" w:space="0" w:color="000000"/>
              <w:left w:val="single" w:sz="7" w:space="0" w:color="000000"/>
              <w:bottom w:val="single" w:sz="7" w:space="0" w:color="000000"/>
              <w:right w:val="single" w:sz="7" w:space="0" w:color="000000"/>
            </w:tcBorders>
            <w:vAlign w:val="center"/>
          </w:tcPr>
          <w:p w14:paraId="195BA7CA" w14:textId="62EB3D0A" w:rsidR="005C4DBB" w:rsidRPr="008968CE" w:rsidRDefault="005C4DBB" w:rsidP="00175B87">
            <w:pPr>
              <w:widowControl w:val="0"/>
              <w:rPr>
                <w:rFonts w:cs="Arial"/>
                <w:bCs/>
                <w:sz w:val="22"/>
              </w:rPr>
            </w:pPr>
            <w:r w:rsidRPr="008968CE">
              <w:rPr>
                <w:rFonts w:cs="Arial"/>
                <w:bCs/>
                <w:sz w:val="22"/>
              </w:rPr>
              <w:t>Indian Claims Commission Payments to the Federated Tribes and Bands of the Yakima Indian Nation or the Apache Tribe of the Mescalero Reservation</w:t>
            </w:r>
          </w:p>
        </w:tc>
        <w:tc>
          <w:tcPr>
            <w:tcW w:w="1426" w:type="pct"/>
            <w:tcBorders>
              <w:top w:val="single" w:sz="8" w:space="0" w:color="000000"/>
              <w:left w:val="single" w:sz="7" w:space="0" w:color="000000"/>
              <w:bottom w:val="single" w:sz="7" w:space="0" w:color="000000"/>
              <w:right w:val="single" w:sz="7" w:space="0" w:color="000000"/>
            </w:tcBorders>
            <w:vAlign w:val="center"/>
          </w:tcPr>
          <w:p w14:paraId="05D28C7F" w14:textId="6A780B6E"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8" w:space="0" w:color="000000"/>
              <w:left w:val="single" w:sz="7" w:space="0" w:color="000000"/>
              <w:bottom w:val="single" w:sz="7" w:space="0" w:color="000000"/>
              <w:right w:val="single" w:sz="7" w:space="0" w:color="000000"/>
            </w:tcBorders>
            <w:vAlign w:val="center"/>
          </w:tcPr>
          <w:p w14:paraId="796492D0" w14:textId="77777777" w:rsidR="005C4DBB" w:rsidRPr="008968CE" w:rsidRDefault="005C4DBB" w:rsidP="00175B87">
            <w:pPr>
              <w:widowControl w:val="0"/>
              <w:rPr>
                <w:rFonts w:cs="Arial"/>
                <w:bCs/>
                <w:sz w:val="22"/>
              </w:rPr>
            </w:pPr>
          </w:p>
        </w:tc>
      </w:tr>
      <w:tr w:rsidR="005C4DBB" w:rsidRPr="008968CE" w14:paraId="5242F53A" w14:textId="77777777" w:rsidTr="00D20DC7">
        <w:tc>
          <w:tcPr>
            <w:tcW w:w="1699" w:type="pct"/>
            <w:tcBorders>
              <w:top w:val="single" w:sz="8" w:space="0" w:color="000000"/>
              <w:left w:val="single" w:sz="7" w:space="0" w:color="000000"/>
              <w:bottom w:val="single" w:sz="7" w:space="0" w:color="000000"/>
              <w:right w:val="single" w:sz="7" w:space="0" w:color="000000"/>
            </w:tcBorders>
            <w:vAlign w:val="center"/>
          </w:tcPr>
          <w:p w14:paraId="5B6CF39E" w14:textId="77777777" w:rsidR="005C4DBB" w:rsidRPr="008968CE" w:rsidRDefault="005C4DBB" w:rsidP="00175B87">
            <w:pPr>
              <w:widowControl w:val="0"/>
              <w:rPr>
                <w:rFonts w:cs="Arial"/>
                <w:bCs/>
                <w:sz w:val="22"/>
              </w:rPr>
            </w:pPr>
            <w:r w:rsidRPr="008968CE">
              <w:rPr>
                <w:rFonts w:cs="Arial"/>
                <w:bCs/>
                <w:sz w:val="22"/>
              </w:rPr>
              <w:t>Interest, dividends, royalties, government-sponsored payments</w:t>
            </w:r>
          </w:p>
        </w:tc>
        <w:tc>
          <w:tcPr>
            <w:tcW w:w="1426" w:type="pct"/>
            <w:tcBorders>
              <w:top w:val="single" w:sz="8" w:space="0" w:color="000000"/>
              <w:left w:val="single" w:sz="7" w:space="0" w:color="000000"/>
              <w:bottom w:val="single" w:sz="7" w:space="0" w:color="000000"/>
              <w:right w:val="single" w:sz="7" w:space="0" w:color="000000"/>
            </w:tcBorders>
            <w:vAlign w:val="center"/>
          </w:tcPr>
          <w:p w14:paraId="6C789C3D" w14:textId="77777777" w:rsidR="005C4DBB" w:rsidRPr="008968CE" w:rsidRDefault="005C4DBB" w:rsidP="00175B87">
            <w:pPr>
              <w:widowControl w:val="0"/>
              <w:jc w:val="center"/>
              <w:rPr>
                <w:rFonts w:cs="Arial"/>
                <w:bCs/>
                <w:sz w:val="22"/>
              </w:rPr>
            </w:pPr>
            <w:r w:rsidRPr="008968CE">
              <w:rPr>
                <w:rFonts w:cs="Arial"/>
                <w:bCs/>
                <w:sz w:val="22"/>
              </w:rPr>
              <w:t>Counted</w:t>
            </w:r>
          </w:p>
        </w:tc>
        <w:tc>
          <w:tcPr>
            <w:tcW w:w="1875" w:type="pct"/>
            <w:tcBorders>
              <w:top w:val="single" w:sz="8" w:space="0" w:color="000000"/>
              <w:left w:val="single" w:sz="7" w:space="0" w:color="000000"/>
              <w:bottom w:val="single" w:sz="7" w:space="0" w:color="000000"/>
              <w:right w:val="single" w:sz="7" w:space="0" w:color="000000"/>
            </w:tcBorders>
            <w:vAlign w:val="center"/>
          </w:tcPr>
          <w:p w14:paraId="6A0EBBAE" w14:textId="77777777" w:rsidR="005C4DBB" w:rsidRPr="008968CE" w:rsidRDefault="005C4DBB" w:rsidP="00175B87">
            <w:pPr>
              <w:widowControl w:val="0"/>
              <w:rPr>
                <w:rFonts w:cs="Arial"/>
                <w:bCs/>
                <w:sz w:val="22"/>
              </w:rPr>
            </w:pPr>
          </w:p>
        </w:tc>
      </w:tr>
      <w:tr w:rsidR="005C4DBB" w:rsidRPr="008968CE" w14:paraId="71325370"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6DC684F0" w14:textId="0819996C" w:rsidR="005C4DBB" w:rsidRPr="008968CE" w:rsidRDefault="005C4DBB" w:rsidP="00175B87">
            <w:pPr>
              <w:widowControl w:val="0"/>
              <w:rPr>
                <w:rFonts w:cs="Arial"/>
                <w:sz w:val="22"/>
              </w:rPr>
            </w:pPr>
            <w:r w:rsidRPr="008968CE">
              <w:rPr>
                <w:rFonts w:cs="Arial"/>
                <w:sz w:val="22"/>
              </w:rPr>
              <w:t>Irregular or infrequent income</w:t>
            </w:r>
          </w:p>
        </w:tc>
        <w:tc>
          <w:tcPr>
            <w:tcW w:w="1426" w:type="pct"/>
            <w:tcBorders>
              <w:top w:val="single" w:sz="7" w:space="0" w:color="000000"/>
              <w:left w:val="single" w:sz="7" w:space="0" w:color="000000"/>
              <w:bottom w:val="single" w:sz="7" w:space="0" w:color="000000"/>
              <w:right w:val="single" w:sz="7" w:space="0" w:color="000000"/>
            </w:tcBorders>
            <w:vAlign w:val="center"/>
          </w:tcPr>
          <w:p w14:paraId="7C45F40E" w14:textId="2D49ED19" w:rsidR="005C4DBB" w:rsidRPr="008968CE" w:rsidRDefault="005C4DBB" w:rsidP="00175B87">
            <w:pPr>
              <w:widowControl w:val="0"/>
              <w:jc w:val="center"/>
              <w:rPr>
                <w:rFonts w:cs="Arial"/>
                <w:sz w:val="22"/>
              </w:rPr>
            </w:pPr>
            <w:r w:rsidRPr="008968CE">
              <w:rPr>
                <w:rFonts w:cs="Arial"/>
                <w:sz w:val="22"/>
              </w:rPr>
              <w:t xml:space="preserve">See </w:t>
            </w:r>
            <w:r w:rsidRPr="008968CE">
              <w:rPr>
                <w:rFonts w:cs="Arial"/>
                <w:sz w:val="22"/>
                <w:u w:val="single"/>
              </w:rPr>
              <w:t>Special Treatment</w:t>
            </w:r>
          </w:p>
        </w:tc>
        <w:tc>
          <w:tcPr>
            <w:tcW w:w="1875" w:type="pct"/>
            <w:tcBorders>
              <w:top w:val="single" w:sz="7" w:space="0" w:color="000000"/>
              <w:left w:val="single" w:sz="7" w:space="0" w:color="000000"/>
              <w:bottom w:val="single" w:sz="7" w:space="0" w:color="000000"/>
              <w:right w:val="single" w:sz="7" w:space="0" w:color="000000"/>
            </w:tcBorders>
            <w:vAlign w:val="center"/>
          </w:tcPr>
          <w:p w14:paraId="22B0BC3E" w14:textId="5888D81B" w:rsidR="005C4DBB" w:rsidRPr="008968CE" w:rsidRDefault="005C4DBB" w:rsidP="00175B87">
            <w:pPr>
              <w:widowControl w:val="0"/>
              <w:rPr>
                <w:rFonts w:cs="Arial"/>
                <w:sz w:val="22"/>
              </w:rPr>
            </w:pPr>
            <w:r w:rsidRPr="008968CE">
              <w:rPr>
                <w:rFonts w:cs="Arial"/>
                <w:sz w:val="22"/>
              </w:rPr>
              <w:t>Treat as lump sum</w:t>
            </w:r>
          </w:p>
        </w:tc>
      </w:tr>
      <w:tr w:rsidR="000D3577" w:rsidRPr="00502F99" w14:paraId="129BC1E4" w14:textId="77777777" w:rsidTr="000D3577">
        <w:tc>
          <w:tcPr>
            <w:tcW w:w="1699" w:type="pct"/>
            <w:tcBorders>
              <w:top w:val="single" w:sz="7" w:space="0" w:color="000000"/>
              <w:left w:val="single" w:sz="7" w:space="0" w:color="000000"/>
              <w:bottom w:val="single" w:sz="7" w:space="0" w:color="000000"/>
              <w:right w:val="single" w:sz="7" w:space="0" w:color="000000"/>
            </w:tcBorders>
            <w:vAlign w:val="center"/>
          </w:tcPr>
          <w:p w14:paraId="61F966F8" w14:textId="77777777" w:rsidR="000D3577" w:rsidRPr="000D3577" w:rsidRDefault="000D3577" w:rsidP="007D29DA">
            <w:pPr>
              <w:widowControl w:val="0"/>
              <w:rPr>
                <w:rFonts w:cs="Arial"/>
                <w:sz w:val="22"/>
              </w:rPr>
            </w:pPr>
            <w:r w:rsidRPr="000D3577">
              <w:rPr>
                <w:rFonts w:cs="Arial"/>
                <w:sz w:val="22"/>
              </w:rPr>
              <w:t>IRA distributions</w:t>
            </w:r>
          </w:p>
        </w:tc>
        <w:tc>
          <w:tcPr>
            <w:tcW w:w="1426" w:type="pct"/>
            <w:tcBorders>
              <w:top w:val="single" w:sz="7" w:space="0" w:color="000000"/>
              <w:left w:val="single" w:sz="7" w:space="0" w:color="000000"/>
              <w:bottom w:val="single" w:sz="7" w:space="0" w:color="000000"/>
              <w:right w:val="single" w:sz="7" w:space="0" w:color="000000"/>
            </w:tcBorders>
            <w:vAlign w:val="center"/>
          </w:tcPr>
          <w:p w14:paraId="37F017DA" w14:textId="77777777" w:rsidR="000D3577" w:rsidRPr="000D3577" w:rsidRDefault="000D3577" w:rsidP="007D29DA">
            <w:pPr>
              <w:widowControl w:val="0"/>
              <w:jc w:val="center"/>
              <w:rPr>
                <w:rFonts w:cs="Arial"/>
                <w:sz w:val="22"/>
              </w:rPr>
            </w:pPr>
            <w:r w:rsidRPr="000D3577">
              <w:rPr>
                <w:rFonts w:cs="Arial"/>
                <w:sz w:val="22"/>
              </w:rPr>
              <w:t>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10CFE548" w14:textId="77777777" w:rsidR="000D3577" w:rsidRPr="000D3577" w:rsidRDefault="000D3577" w:rsidP="007D29DA">
            <w:pPr>
              <w:widowControl w:val="0"/>
              <w:rPr>
                <w:rFonts w:cs="Arial"/>
                <w:sz w:val="22"/>
              </w:rPr>
            </w:pPr>
            <w:r w:rsidRPr="000D3577">
              <w:rPr>
                <w:rFonts w:cs="Arial"/>
                <w:sz w:val="22"/>
              </w:rPr>
              <w:t>Treat as lump sum in month received</w:t>
            </w:r>
          </w:p>
        </w:tc>
      </w:tr>
      <w:tr w:rsidR="005C4DBB" w:rsidRPr="008968CE" w14:paraId="0597654C"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32B7E361" w14:textId="77777777" w:rsidR="005C4DBB" w:rsidRPr="008968CE" w:rsidRDefault="005C4DBB" w:rsidP="00175B87">
            <w:pPr>
              <w:pStyle w:val="Header"/>
              <w:widowControl w:val="0"/>
              <w:rPr>
                <w:rFonts w:cs="Arial"/>
                <w:sz w:val="22"/>
              </w:rPr>
            </w:pPr>
            <w:r w:rsidRPr="008968CE">
              <w:rPr>
                <w:rFonts w:cs="Arial"/>
                <w:sz w:val="22"/>
              </w:rPr>
              <w:t>Jury Duty</w:t>
            </w:r>
          </w:p>
        </w:tc>
        <w:tc>
          <w:tcPr>
            <w:tcW w:w="1426" w:type="pct"/>
            <w:tcBorders>
              <w:top w:val="single" w:sz="7" w:space="0" w:color="000000"/>
              <w:left w:val="single" w:sz="7" w:space="0" w:color="000000"/>
              <w:bottom w:val="single" w:sz="7" w:space="0" w:color="000000"/>
              <w:right w:val="single" w:sz="7" w:space="0" w:color="000000"/>
            </w:tcBorders>
            <w:vAlign w:val="center"/>
          </w:tcPr>
          <w:p w14:paraId="73882725" w14:textId="77777777" w:rsidR="005C4DBB" w:rsidRPr="008968CE" w:rsidRDefault="005C4DBB" w:rsidP="00175B87">
            <w:pPr>
              <w:pStyle w:val="Header"/>
              <w:widowControl w:val="0"/>
              <w:jc w:val="center"/>
              <w:rPr>
                <w:rFonts w:cs="Arial"/>
                <w:sz w:val="22"/>
              </w:rPr>
            </w:pPr>
            <w:r w:rsidRPr="008968CE">
              <w:rPr>
                <w:rFonts w:cs="Arial"/>
                <w:sz w:val="22"/>
              </w:rPr>
              <w:t>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4952B931" w14:textId="77777777" w:rsidR="005C4DBB" w:rsidRPr="008968CE" w:rsidRDefault="005C4DBB" w:rsidP="00175B87">
            <w:pPr>
              <w:widowControl w:val="0"/>
              <w:rPr>
                <w:rFonts w:cs="Arial"/>
                <w:bCs/>
                <w:sz w:val="22"/>
              </w:rPr>
            </w:pPr>
            <w:r w:rsidRPr="008968CE">
              <w:rPr>
                <w:rFonts w:cs="Arial"/>
                <w:bCs/>
                <w:sz w:val="22"/>
              </w:rPr>
              <w:t>If the individual is required to turn over income to employer, it is also a deduction calculated in Adjusted Gross Income.</w:t>
            </w:r>
          </w:p>
        </w:tc>
      </w:tr>
      <w:tr w:rsidR="005C4DBB" w:rsidRPr="008968CE" w14:paraId="0A2DB685"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1C15B595" w14:textId="77777777" w:rsidR="005C4DBB" w:rsidRPr="008968CE" w:rsidRDefault="005C4DBB" w:rsidP="00175B87">
            <w:pPr>
              <w:widowControl w:val="0"/>
              <w:rPr>
                <w:rFonts w:cs="Arial"/>
                <w:bCs/>
                <w:sz w:val="22"/>
              </w:rPr>
            </w:pPr>
            <w:r w:rsidRPr="008968CE">
              <w:rPr>
                <w:rFonts w:cs="Arial"/>
                <w:bCs/>
                <w:sz w:val="22"/>
              </w:rPr>
              <w:t>Job Corps</w:t>
            </w:r>
          </w:p>
        </w:tc>
        <w:tc>
          <w:tcPr>
            <w:tcW w:w="1426" w:type="pct"/>
            <w:tcBorders>
              <w:top w:val="single" w:sz="7" w:space="0" w:color="000000"/>
              <w:left w:val="single" w:sz="7" w:space="0" w:color="000000"/>
              <w:bottom w:val="single" w:sz="7" w:space="0" w:color="000000"/>
              <w:right w:val="single" w:sz="7" w:space="0" w:color="000000"/>
            </w:tcBorders>
            <w:vAlign w:val="center"/>
          </w:tcPr>
          <w:p w14:paraId="4820B927" w14:textId="77777777" w:rsidR="005C4DBB" w:rsidRPr="008968CE" w:rsidRDefault="005C4DBB" w:rsidP="00175B87">
            <w:pPr>
              <w:pStyle w:val="Header"/>
              <w:widowControl w:val="0"/>
              <w:jc w:val="center"/>
              <w:rPr>
                <w:rFonts w:cs="Arial"/>
                <w:sz w:val="22"/>
              </w:rPr>
            </w:pPr>
            <w:r w:rsidRPr="008968CE">
              <w:rPr>
                <w:rFonts w:cs="Arial"/>
                <w:sz w:val="22"/>
              </w:rPr>
              <w:t>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2A6BF1F3" w14:textId="77777777" w:rsidR="005C4DBB" w:rsidRPr="008968CE" w:rsidRDefault="005C4DBB" w:rsidP="00175B87">
            <w:pPr>
              <w:widowControl w:val="0"/>
              <w:rPr>
                <w:rFonts w:cs="Arial"/>
                <w:bCs/>
                <w:sz w:val="22"/>
              </w:rPr>
            </w:pPr>
          </w:p>
        </w:tc>
      </w:tr>
      <w:tr w:rsidR="005C4DBB" w:rsidRPr="008968CE" w14:paraId="46891CF6"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43045D58" w14:textId="77777777" w:rsidR="005C4DBB" w:rsidRPr="008968CE" w:rsidRDefault="005C4DBB" w:rsidP="00175B87">
            <w:pPr>
              <w:widowControl w:val="0"/>
              <w:rPr>
                <w:rFonts w:cs="Arial"/>
                <w:bCs/>
                <w:sz w:val="22"/>
              </w:rPr>
            </w:pPr>
            <w:r w:rsidRPr="008968CE">
              <w:rPr>
                <w:rFonts w:cs="Arial"/>
                <w:bCs/>
                <w:sz w:val="22"/>
              </w:rPr>
              <w:t>Loans (Applicant/Beneficiary is the borrower)</w:t>
            </w:r>
          </w:p>
        </w:tc>
        <w:tc>
          <w:tcPr>
            <w:tcW w:w="1426" w:type="pct"/>
            <w:tcBorders>
              <w:top w:val="single" w:sz="7" w:space="0" w:color="000000"/>
              <w:left w:val="single" w:sz="7" w:space="0" w:color="000000"/>
              <w:bottom w:val="single" w:sz="7" w:space="0" w:color="000000"/>
              <w:right w:val="single" w:sz="7" w:space="0" w:color="000000"/>
            </w:tcBorders>
            <w:vAlign w:val="center"/>
          </w:tcPr>
          <w:p w14:paraId="09E7EE11" w14:textId="77777777"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21A4B38E" w14:textId="77777777" w:rsidR="005C4DBB" w:rsidRPr="008968CE" w:rsidRDefault="005C4DBB" w:rsidP="00175B87">
            <w:pPr>
              <w:widowControl w:val="0"/>
              <w:rPr>
                <w:rFonts w:cs="Arial"/>
                <w:bCs/>
                <w:sz w:val="22"/>
              </w:rPr>
            </w:pPr>
          </w:p>
        </w:tc>
      </w:tr>
      <w:tr w:rsidR="005C4DBB" w:rsidRPr="008968CE" w14:paraId="45FE713B"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1528E30F" w14:textId="77777777" w:rsidR="005C4DBB" w:rsidRPr="008968CE" w:rsidRDefault="005C4DBB" w:rsidP="00175B87">
            <w:pPr>
              <w:widowControl w:val="0"/>
              <w:rPr>
                <w:rFonts w:cs="Arial"/>
                <w:bCs/>
                <w:sz w:val="22"/>
              </w:rPr>
            </w:pPr>
            <w:r w:rsidRPr="008968CE">
              <w:rPr>
                <w:rFonts w:cs="Arial"/>
                <w:bCs/>
                <w:sz w:val="22"/>
              </w:rPr>
              <w:t>Loans and Promissory Notes (Applicant/Beneficiary is the lender)</w:t>
            </w:r>
          </w:p>
        </w:tc>
        <w:tc>
          <w:tcPr>
            <w:tcW w:w="1426" w:type="pct"/>
            <w:tcBorders>
              <w:top w:val="single" w:sz="7" w:space="0" w:color="000000"/>
              <w:left w:val="single" w:sz="7" w:space="0" w:color="000000"/>
              <w:bottom w:val="single" w:sz="7" w:space="0" w:color="000000"/>
              <w:right w:val="single" w:sz="7" w:space="0" w:color="000000"/>
            </w:tcBorders>
            <w:vAlign w:val="center"/>
          </w:tcPr>
          <w:p w14:paraId="53AB3EB4" w14:textId="77777777" w:rsidR="005C4DBB" w:rsidRPr="008968CE" w:rsidRDefault="005C4DBB" w:rsidP="00175B87">
            <w:pPr>
              <w:widowControl w:val="0"/>
              <w:jc w:val="center"/>
              <w:rPr>
                <w:rFonts w:cs="Arial"/>
                <w:bCs/>
                <w:sz w:val="22"/>
              </w:rPr>
            </w:pPr>
            <w:r w:rsidRPr="008968CE">
              <w:rPr>
                <w:rFonts w:cs="Arial"/>
                <w:bCs/>
                <w:sz w:val="22"/>
              </w:rPr>
              <w:t>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6B91733A" w14:textId="77777777" w:rsidR="005C4DBB" w:rsidRPr="008968CE" w:rsidRDefault="005C4DBB" w:rsidP="00175B87">
            <w:pPr>
              <w:widowControl w:val="0"/>
              <w:rPr>
                <w:rFonts w:cs="Arial"/>
                <w:bCs/>
                <w:sz w:val="22"/>
              </w:rPr>
            </w:pPr>
            <w:r w:rsidRPr="008968CE">
              <w:rPr>
                <w:rFonts w:cs="Arial"/>
                <w:bCs/>
                <w:sz w:val="22"/>
              </w:rPr>
              <w:t>The full amount of any received payment is counted as income.</w:t>
            </w:r>
          </w:p>
        </w:tc>
      </w:tr>
      <w:tr w:rsidR="005C4DBB" w:rsidRPr="008968CE" w14:paraId="00ECFBFA"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4D4AB355" w14:textId="77777777" w:rsidR="005C4DBB" w:rsidRPr="008968CE" w:rsidRDefault="005C4DBB" w:rsidP="00175B87">
            <w:pPr>
              <w:widowControl w:val="0"/>
              <w:rPr>
                <w:rFonts w:cs="Arial"/>
                <w:bCs/>
                <w:sz w:val="22"/>
              </w:rPr>
            </w:pPr>
            <w:r w:rsidRPr="008968CE">
              <w:rPr>
                <w:rFonts w:cs="Arial"/>
                <w:bCs/>
                <w:sz w:val="22"/>
              </w:rPr>
              <w:lastRenderedPageBreak/>
              <w:t>Military payments</w:t>
            </w:r>
          </w:p>
        </w:tc>
        <w:tc>
          <w:tcPr>
            <w:tcW w:w="1426" w:type="pct"/>
            <w:tcBorders>
              <w:top w:val="single" w:sz="7" w:space="0" w:color="000000"/>
              <w:left w:val="single" w:sz="7" w:space="0" w:color="000000"/>
              <w:bottom w:val="single" w:sz="7" w:space="0" w:color="000000"/>
              <w:right w:val="single" w:sz="7" w:space="0" w:color="000000"/>
            </w:tcBorders>
            <w:vAlign w:val="center"/>
          </w:tcPr>
          <w:p w14:paraId="240F3BCD" w14:textId="77777777" w:rsidR="005C4DBB" w:rsidRPr="008968CE" w:rsidRDefault="005C4DBB" w:rsidP="00175B87">
            <w:pPr>
              <w:widowControl w:val="0"/>
              <w:jc w:val="center"/>
              <w:rPr>
                <w:rFonts w:cs="Arial"/>
                <w:bCs/>
                <w:sz w:val="22"/>
              </w:rPr>
            </w:pPr>
            <w:r w:rsidRPr="008968CE">
              <w:rPr>
                <w:rFonts w:cs="Arial"/>
                <w:bCs/>
                <w:sz w:val="22"/>
              </w:rPr>
              <w:t>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7775E55C" w14:textId="2EAFB4AE" w:rsidR="005C4DBB" w:rsidRPr="008968CE" w:rsidRDefault="005C4DBB" w:rsidP="00175B87">
            <w:pPr>
              <w:pStyle w:val="Header"/>
              <w:widowControl w:val="0"/>
              <w:rPr>
                <w:rFonts w:cs="Arial"/>
                <w:sz w:val="22"/>
              </w:rPr>
            </w:pPr>
            <w:r w:rsidRPr="008968CE">
              <w:rPr>
                <w:rFonts w:cs="Arial"/>
                <w:sz w:val="22"/>
              </w:rPr>
              <w:t>Count basic pay, special pay, bonus pay, and other incentive pay.  Do NOT count combat zone pay, death, famil</w:t>
            </w:r>
            <w:r w:rsidR="00D0535C">
              <w:rPr>
                <w:rFonts w:cs="Arial"/>
                <w:sz w:val="22"/>
              </w:rPr>
              <w:t>y, and living allowances, or in-</w:t>
            </w:r>
            <w:r w:rsidRPr="008968CE">
              <w:rPr>
                <w:rFonts w:cs="Arial"/>
                <w:sz w:val="22"/>
              </w:rPr>
              <w:t>kind military benefits.</w:t>
            </w:r>
          </w:p>
        </w:tc>
      </w:tr>
      <w:tr w:rsidR="005C4DBB" w:rsidRPr="008968CE" w14:paraId="64FA93A0" w14:textId="77777777" w:rsidTr="00D20DC7">
        <w:tc>
          <w:tcPr>
            <w:tcW w:w="1699" w:type="pct"/>
            <w:tcBorders>
              <w:top w:val="single" w:sz="8" w:space="0" w:color="000000"/>
              <w:left w:val="single" w:sz="7" w:space="0" w:color="000000"/>
              <w:bottom w:val="single" w:sz="7" w:space="0" w:color="000000"/>
              <w:right w:val="single" w:sz="7" w:space="0" w:color="000000"/>
            </w:tcBorders>
            <w:vAlign w:val="center"/>
          </w:tcPr>
          <w:p w14:paraId="1E8B5B8C" w14:textId="77777777" w:rsidR="005C4DBB" w:rsidRPr="008968CE" w:rsidRDefault="005C4DBB" w:rsidP="00175B87">
            <w:pPr>
              <w:widowControl w:val="0"/>
              <w:rPr>
                <w:rFonts w:cs="Arial"/>
                <w:bCs/>
                <w:sz w:val="22"/>
              </w:rPr>
            </w:pPr>
            <w:r w:rsidRPr="008968CE">
              <w:rPr>
                <w:rFonts w:cs="Arial"/>
                <w:bCs/>
                <w:sz w:val="22"/>
              </w:rPr>
              <w:t>National and Community Service Trust Act payments for AmeriCorps USA, AmeriCorps Vista, the Senior Corps, etc.</w:t>
            </w:r>
          </w:p>
        </w:tc>
        <w:tc>
          <w:tcPr>
            <w:tcW w:w="1426" w:type="pct"/>
            <w:tcBorders>
              <w:top w:val="single" w:sz="8" w:space="0" w:color="000000"/>
              <w:left w:val="single" w:sz="7" w:space="0" w:color="000000"/>
              <w:bottom w:val="single" w:sz="7" w:space="0" w:color="000000"/>
              <w:right w:val="single" w:sz="7" w:space="0" w:color="000000"/>
            </w:tcBorders>
            <w:vAlign w:val="center"/>
          </w:tcPr>
          <w:p w14:paraId="3A1F39C5" w14:textId="77777777" w:rsidR="005C4DBB" w:rsidRPr="008968CE" w:rsidRDefault="005C4DBB" w:rsidP="00175B87">
            <w:pPr>
              <w:widowControl w:val="0"/>
              <w:jc w:val="center"/>
              <w:rPr>
                <w:rFonts w:cs="Arial"/>
                <w:bCs/>
                <w:sz w:val="22"/>
              </w:rPr>
            </w:pPr>
            <w:r w:rsidRPr="008968CE">
              <w:rPr>
                <w:rFonts w:cs="Arial"/>
                <w:bCs/>
                <w:sz w:val="22"/>
              </w:rPr>
              <w:t xml:space="preserve">See </w:t>
            </w:r>
            <w:r w:rsidRPr="008968CE">
              <w:rPr>
                <w:rFonts w:cs="Arial"/>
                <w:bCs/>
                <w:sz w:val="22"/>
                <w:u w:val="single"/>
              </w:rPr>
              <w:t>Special Treatment.</w:t>
            </w:r>
          </w:p>
        </w:tc>
        <w:tc>
          <w:tcPr>
            <w:tcW w:w="1875" w:type="pct"/>
            <w:tcBorders>
              <w:top w:val="single" w:sz="8" w:space="0" w:color="000000"/>
              <w:left w:val="single" w:sz="7" w:space="0" w:color="000000"/>
              <w:bottom w:val="single" w:sz="7" w:space="0" w:color="000000"/>
              <w:right w:val="single" w:sz="7" w:space="0" w:color="000000"/>
            </w:tcBorders>
            <w:vAlign w:val="center"/>
          </w:tcPr>
          <w:p w14:paraId="5AF7FC5A" w14:textId="77777777" w:rsidR="005C4DBB" w:rsidRPr="008968CE" w:rsidRDefault="005C4DBB" w:rsidP="00175B87">
            <w:pPr>
              <w:pStyle w:val="Header"/>
              <w:widowControl w:val="0"/>
              <w:rPr>
                <w:rFonts w:cs="Arial"/>
                <w:sz w:val="22"/>
              </w:rPr>
            </w:pPr>
            <w:r w:rsidRPr="008968CE">
              <w:rPr>
                <w:rFonts w:cs="Arial"/>
                <w:sz w:val="22"/>
              </w:rPr>
              <w:t xml:space="preserve">Count the living allowance (stipend) as earned income </w:t>
            </w:r>
          </w:p>
          <w:p w14:paraId="7698F4F7" w14:textId="77777777" w:rsidR="005C4DBB" w:rsidRPr="008968CE" w:rsidRDefault="005C4DBB" w:rsidP="00175B87">
            <w:pPr>
              <w:pStyle w:val="Header"/>
              <w:widowControl w:val="0"/>
              <w:rPr>
                <w:rFonts w:cs="Arial"/>
                <w:sz w:val="22"/>
              </w:rPr>
            </w:pPr>
            <w:r w:rsidRPr="008968CE">
              <w:rPr>
                <w:rFonts w:cs="Arial"/>
                <w:sz w:val="22"/>
              </w:rPr>
              <w:t>If not, count as unearned income. Exclude other service and awards as in-kind benefits.</w:t>
            </w:r>
          </w:p>
        </w:tc>
      </w:tr>
      <w:tr w:rsidR="005C4DBB" w:rsidRPr="008968CE" w14:paraId="1F8BD523"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7BFE508A" w14:textId="77777777" w:rsidR="005C4DBB" w:rsidRPr="008968CE" w:rsidRDefault="005C4DBB" w:rsidP="00175B87">
            <w:pPr>
              <w:widowControl w:val="0"/>
              <w:rPr>
                <w:rFonts w:cs="Arial"/>
                <w:bCs/>
                <w:sz w:val="22"/>
              </w:rPr>
            </w:pPr>
            <w:r w:rsidRPr="008968CE">
              <w:rPr>
                <w:rFonts w:cs="Arial"/>
                <w:bCs/>
                <w:sz w:val="22"/>
              </w:rPr>
              <w:t>Non-household or</w:t>
            </w:r>
          </w:p>
          <w:p w14:paraId="6664C228" w14:textId="77777777" w:rsidR="005C4DBB" w:rsidRPr="008968CE" w:rsidRDefault="005C4DBB" w:rsidP="00175B87">
            <w:pPr>
              <w:widowControl w:val="0"/>
              <w:rPr>
                <w:rFonts w:cs="Arial"/>
                <w:bCs/>
                <w:sz w:val="22"/>
              </w:rPr>
            </w:pPr>
            <w:r w:rsidRPr="008968CE">
              <w:rPr>
                <w:rFonts w:cs="Arial"/>
                <w:bCs/>
                <w:sz w:val="22"/>
              </w:rPr>
              <w:t>Non-BG member income</w:t>
            </w:r>
          </w:p>
        </w:tc>
        <w:tc>
          <w:tcPr>
            <w:tcW w:w="1426" w:type="pct"/>
            <w:tcBorders>
              <w:top w:val="single" w:sz="7" w:space="0" w:color="000000"/>
              <w:left w:val="single" w:sz="7" w:space="0" w:color="000000"/>
              <w:bottom w:val="single" w:sz="7" w:space="0" w:color="000000"/>
              <w:right w:val="single" w:sz="7" w:space="0" w:color="000000"/>
            </w:tcBorders>
            <w:vAlign w:val="center"/>
          </w:tcPr>
          <w:p w14:paraId="43AA5490" w14:textId="77777777" w:rsidR="005C4DBB" w:rsidRPr="008968CE" w:rsidRDefault="005C4DBB" w:rsidP="00175B87">
            <w:pPr>
              <w:widowControl w:val="0"/>
              <w:jc w:val="center"/>
              <w:rPr>
                <w:rFonts w:cs="Arial"/>
                <w:bCs/>
                <w:sz w:val="22"/>
              </w:rPr>
            </w:pPr>
            <w:r w:rsidRPr="008968CE">
              <w:rPr>
                <w:rFonts w:cs="Arial"/>
                <w:bCs/>
                <w:sz w:val="22"/>
              </w:rPr>
              <w:t xml:space="preserve">See </w:t>
            </w:r>
            <w:r w:rsidRPr="008968CE">
              <w:rPr>
                <w:rFonts w:cs="Arial"/>
                <w:bCs/>
                <w:sz w:val="22"/>
                <w:u w:val="single"/>
              </w:rPr>
              <w:t>Special Treatment.</w:t>
            </w:r>
          </w:p>
        </w:tc>
        <w:tc>
          <w:tcPr>
            <w:tcW w:w="1875" w:type="pct"/>
            <w:tcBorders>
              <w:top w:val="single" w:sz="7" w:space="0" w:color="000000"/>
              <w:left w:val="single" w:sz="7" w:space="0" w:color="000000"/>
              <w:bottom w:val="single" w:sz="7" w:space="0" w:color="000000"/>
              <w:right w:val="single" w:sz="7" w:space="0" w:color="000000"/>
            </w:tcBorders>
            <w:vAlign w:val="center"/>
          </w:tcPr>
          <w:p w14:paraId="787AF166" w14:textId="77777777" w:rsidR="005C4DBB" w:rsidRPr="008968CE" w:rsidRDefault="005C4DBB" w:rsidP="00175B87">
            <w:pPr>
              <w:widowControl w:val="0"/>
              <w:rPr>
                <w:rFonts w:cs="Arial"/>
                <w:bCs/>
                <w:sz w:val="22"/>
              </w:rPr>
            </w:pPr>
            <w:r w:rsidRPr="008968CE">
              <w:rPr>
                <w:rFonts w:cs="Arial"/>
                <w:bCs/>
                <w:sz w:val="22"/>
              </w:rPr>
              <w:t>Count any portion the non-member provides to the BG.  Exclude unless the income belongs to a sanctioned parent living in the home.</w:t>
            </w:r>
          </w:p>
        </w:tc>
      </w:tr>
      <w:tr w:rsidR="005C4DBB" w:rsidRPr="008968CE" w14:paraId="6807DC82"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527C5596" w14:textId="77777777" w:rsidR="005C4DBB" w:rsidRPr="008968CE" w:rsidRDefault="005C4DBB" w:rsidP="00175B87">
            <w:pPr>
              <w:widowControl w:val="0"/>
              <w:rPr>
                <w:rFonts w:cs="Arial"/>
                <w:bCs/>
                <w:sz w:val="22"/>
              </w:rPr>
            </w:pPr>
            <w:r w:rsidRPr="008968CE">
              <w:rPr>
                <w:rFonts w:cs="Arial"/>
                <w:bCs/>
                <w:sz w:val="22"/>
              </w:rPr>
              <w:t>Non-recurring lump sum</w:t>
            </w:r>
          </w:p>
        </w:tc>
        <w:tc>
          <w:tcPr>
            <w:tcW w:w="1426" w:type="pct"/>
            <w:tcBorders>
              <w:top w:val="single" w:sz="7" w:space="0" w:color="000000"/>
              <w:left w:val="single" w:sz="7" w:space="0" w:color="000000"/>
              <w:bottom w:val="single" w:sz="7" w:space="0" w:color="000000"/>
              <w:right w:val="single" w:sz="7" w:space="0" w:color="000000"/>
            </w:tcBorders>
            <w:vAlign w:val="center"/>
          </w:tcPr>
          <w:p w14:paraId="323947D9" w14:textId="77777777" w:rsidR="005C4DBB" w:rsidRPr="008968CE" w:rsidRDefault="005C4DBB" w:rsidP="00175B87">
            <w:pPr>
              <w:widowControl w:val="0"/>
              <w:jc w:val="center"/>
              <w:rPr>
                <w:rFonts w:cs="Arial"/>
                <w:bCs/>
                <w:sz w:val="22"/>
              </w:rPr>
            </w:pPr>
            <w:r w:rsidRPr="008968CE">
              <w:rPr>
                <w:rFonts w:cs="Arial"/>
                <w:bCs/>
                <w:sz w:val="22"/>
              </w:rPr>
              <w:t xml:space="preserve">See </w:t>
            </w:r>
            <w:r w:rsidRPr="008968CE">
              <w:rPr>
                <w:rFonts w:cs="Arial"/>
                <w:bCs/>
                <w:sz w:val="22"/>
                <w:u w:val="single"/>
              </w:rPr>
              <w:t>Special Treatment.</w:t>
            </w:r>
          </w:p>
        </w:tc>
        <w:tc>
          <w:tcPr>
            <w:tcW w:w="1875" w:type="pct"/>
            <w:tcBorders>
              <w:top w:val="single" w:sz="7" w:space="0" w:color="000000"/>
              <w:left w:val="single" w:sz="7" w:space="0" w:color="000000"/>
              <w:bottom w:val="single" w:sz="7" w:space="0" w:color="000000"/>
              <w:right w:val="single" w:sz="7" w:space="0" w:color="000000"/>
            </w:tcBorders>
            <w:vAlign w:val="center"/>
          </w:tcPr>
          <w:p w14:paraId="5A862A0B" w14:textId="77777777" w:rsidR="005C4DBB" w:rsidRPr="008968CE" w:rsidRDefault="005C4DBB" w:rsidP="00175B87">
            <w:pPr>
              <w:widowControl w:val="0"/>
              <w:rPr>
                <w:rFonts w:cs="Arial"/>
                <w:bCs/>
                <w:sz w:val="22"/>
              </w:rPr>
            </w:pPr>
            <w:r w:rsidRPr="008968CE">
              <w:rPr>
                <w:rFonts w:cs="Arial"/>
                <w:bCs/>
                <w:sz w:val="22"/>
              </w:rPr>
              <w:t xml:space="preserve">Treat as income in the month received. Retroactive SSI and FI payments are excluded. </w:t>
            </w:r>
          </w:p>
        </w:tc>
      </w:tr>
      <w:tr w:rsidR="005C4DBB" w:rsidRPr="008968CE" w14:paraId="228C9AD1"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10A35261" w14:textId="77777777" w:rsidR="005C4DBB" w:rsidRPr="008968CE" w:rsidRDefault="005C4DBB" w:rsidP="00175B87">
            <w:pPr>
              <w:widowControl w:val="0"/>
              <w:rPr>
                <w:rFonts w:cs="Arial"/>
                <w:bCs/>
                <w:sz w:val="22"/>
              </w:rPr>
            </w:pPr>
            <w:r w:rsidRPr="008968CE">
              <w:rPr>
                <w:rFonts w:cs="Arial"/>
                <w:bCs/>
                <w:sz w:val="22"/>
              </w:rPr>
              <w:t>Payments for Indian tribes</w:t>
            </w:r>
          </w:p>
        </w:tc>
        <w:tc>
          <w:tcPr>
            <w:tcW w:w="1426" w:type="pct"/>
            <w:tcBorders>
              <w:top w:val="single" w:sz="7" w:space="0" w:color="000000"/>
              <w:left w:val="single" w:sz="7" w:space="0" w:color="000000"/>
              <w:bottom w:val="single" w:sz="7" w:space="0" w:color="000000"/>
              <w:right w:val="single" w:sz="7" w:space="0" w:color="000000"/>
            </w:tcBorders>
            <w:vAlign w:val="center"/>
          </w:tcPr>
          <w:p w14:paraId="4F44BCF7" w14:textId="77777777" w:rsidR="005C4DBB" w:rsidRPr="008968CE" w:rsidRDefault="005C4DBB" w:rsidP="00175B87">
            <w:pPr>
              <w:widowControl w:val="0"/>
              <w:jc w:val="center"/>
              <w:rPr>
                <w:rFonts w:cs="Arial"/>
                <w:bCs/>
                <w:sz w:val="22"/>
              </w:rPr>
            </w:pPr>
            <w:r w:rsidRPr="008968CE">
              <w:rPr>
                <w:rFonts w:cs="Arial"/>
                <w:bCs/>
                <w:sz w:val="22"/>
              </w:rPr>
              <w:t>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1B1227C6" w14:textId="77777777" w:rsidR="005C4DBB" w:rsidRPr="008968CE" w:rsidRDefault="005C4DBB" w:rsidP="00175B87">
            <w:pPr>
              <w:widowControl w:val="0"/>
              <w:rPr>
                <w:rFonts w:cs="Arial"/>
                <w:bCs/>
                <w:sz w:val="22"/>
              </w:rPr>
            </w:pPr>
            <w:r w:rsidRPr="008968CE">
              <w:rPr>
                <w:rFonts w:cs="Arial"/>
                <w:bCs/>
                <w:sz w:val="22"/>
              </w:rPr>
              <w:t xml:space="preserve">Exclude income received by individual Indians that is derived from interests in trusts. </w:t>
            </w:r>
          </w:p>
        </w:tc>
      </w:tr>
      <w:tr w:rsidR="005C4DBB" w:rsidRPr="008968CE" w14:paraId="7947B3CB"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071C0D22" w14:textId="77777777" w:rsidR="005C4DBB" w:rsidRPr="008968CE" w:rsidRDefault="005C4DBB" w:rsidP="00175B87">
            <w:pPr>
              <w:pStyle w:val="Header"/>
              <w:widowControl w:val="0"/>
              <w:rPr>
                <w:rFonts w:cs="Arial"/>
                <w:sz w:val="22"/>
              </w:rPr>
            </w:pPr>
            <w:r w:rsidRPr="008968CE">
              <w:rPr>
                <w:rFonts w:cs="Arial"/>
                <w:sz w:val="22"/>
              </w:rPr>
              <w:t>Payments to protective payee</w:t>
            </w:r>
          </w:p>
        </w:tc>
        <w:tc>
          <w:tcPr>
            <w:tcW w:w="1426" w:type="pct"/>
            <w:tcBorders>
              <w:top w:val="single" w:sz="7" w:space="0" w:color="000000"/>
              <w:left w:val="single" w:sz="7" w:space="0" w:color="000000"/>
              <w:bottom w:val="single" w:sz="7" w:space="0" w:color="000000"/>
              <w:right w:val="single" w:sz="7" w:space="0" w:color="000000"/>
            </w:tcBorders>
            <w:vAlign w:val="center"/>
          </w:tcPr>
          <w:p w14:paraId="150DCC0A" w14:textId="77777777"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4D59636A" w14:textId="77777777" w:rsidR="005C4DBB" w:rsidRPr="008968CE" w:rsidRDefault="005C4DBB" w:rsidP="00175B87">
            <w:pPr>
              <w:widowControl w:val="0"/>
              <w:rPr>
                <w:rFonts w:cs="Arial"/>
                <w:bCs/>
                <w:sz w:val="22"/>
              </w:rPr>
            </w:pPr>
            <w:r w:rsidRPr="008968CE">
              <w:rPr>
                <w:rFonts w:cs="Arial"/>
                <w:bCs/>
                <w:sz w:val="22"/>
              </w:rPr>
              <w:t>Do not count as income to the protective payee, but as income to the individual to whom the payment is due.</w:t>
            </w:r>
          </w:p>
        </w:tc>
      </w:tr>
      <w:tr w:rsidR="005C4DBB" w:rsidRPr="008968CE" w14:paraId="5DC8785E"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48E9B00E" w14:textId="7DEA2AB4" w:rsidR="005C4DBB" w:rsidRPr="008968CE" w:rsidRDefault="005C4DBB" w:rsidP="00175B87">
            <w:pPr>
              <w:widowControl w:val="0"/>
              <w:rPr>
                <w:rFonts w:cs="Arial"/>
                <w:bCs/>
                <w:sz w:val="22"/>
              </w:rPr>
            </w:pPr>
            <w:r w:rsidRPr="008968CE">
              <w:rPr>
                <w:rFonts w:cs="Arial"/>
                <w:bCs/>
                <w:sz w:val="22"/>
              </w:rPr>
              <w:t>Plan for Achieving Self Support (PASS) amounts necessary under Title XVI of the Social Security Act</w:t>
            </w:r>
          </w:p>
        </w:tc>
        <w:tc>
          <w:tcPr>
            <w:tcW w:w="1426" w:type="pct"/>
            <w:tcBorders>
              <w:top w:val="single" w:sz="7" w:space="0" w:color="000000"/>
              <w:left w:val="single" w:sz="7" w:space="0" w:color="000000"/>
              <w:bottom w:val="single" w:sz="7" w:space="0" w:color="000000"/>
              <w:right w:val="single" w:sz="7" w:space="0" w:color="000000"/>
            </w:tcBorders>
            <w:vAlign w:val="center"/>
          </w:tcPr>
          <w:p w14:paraId="40F4ED3D" w14:textId="78938962"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0F3E22C4" w14:textId="77777777" w:rsidR="005C4DBB" w:rsidRPr="008968CE" w:rsidRDefault="005C4DBB" w:rsidP="00175B87">
            <w:pPr>
              <w:widowControl w:val="0"/>
              <w:rPr>
                <w:rFonts w:cs="Arial"/>
                <w:bCs/>
                <w:sz w:val="22"/>
              </w:rPr>
            </w:pPr>
          </w:p>
        </w:tc>
      </w:tr>
      <w:tr w:rsidR="005C4DBB" w:rsidRPr="008968CE" w14:paraId="7AFEB0D7"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3E08DD02" w14:textId="44662C4B" w:rsidR="005C4DBB" w:rsidRPr="008968CE" w:rsidRDefault="005C4DBB" w:rsidP="00175B87">
            <w:pPr>
              <w:widowControl w:val="0"/>
              <w:rPr>
                <w:rFonts w:cs="Arial"/>
                <w:bCs/>
                <w:sz w:val="22"/>
              </w:rPr>
            </w:pPr>
            <w:r w:rsidRPr="008968CE">
              <w:rPr>
                <w:rFonts w:cs="Arial"/>
                <w:bCs/>
                <w:sz w:val="22"/>
              </w:rPr>
              <w:t>Pensions</w:t>
            </w:r>
          </w:p>
        </w:tc>
        <w:tc>
          <w:tcPr>
            <w:tcW w:w="1426" w:type="pct"/>
            <w:tcBorders>
              <w:top w:val="single" w:sz="7" w:space="0" w:color="000000"/>
              <w:left w:val="single" w:sz="7" w:space="0" w:color="000000"/>
              <w:bottom w:val="single" w:sz="7" w:space="0" w:color="000000"/>
              <w:right w:val="single" w:sz="7" w:space="0" w:color="000000"/>
            </w:tcBorders>
            <w:vAlign w:val="center"/>
          </w:tcPr>
          <w:p w14:paraId="02FCDE43" w14:textId="1EBE13D6" w:rsidR="005C4DBB" w:rsidRPr="008968CE" w:rsidRDefault="005C4DBB" w:rsidP="00175B87">
            <w:pPr>
              <w:widowControl w:val="0"/>
              <w:jc w:val="center"/>
              <w:rPr>
                <w:rFonts w:cs="Arial"/>
                <w:bCs/>
                <w:sz w:val="22"/>
              </w:rPr>
            </w:pPr>
            <w:r w:rsidRPr="008968CE">
              <w:rPr>
                <w:rFonts w:cs="Arial"/>
                <w:bCs/>
                <w:sz w:val="22"/>
              </w:rPr>
              <w:t>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39E756EE" w14:textId="77777777" w:rsidR="005C4DBB" w:rsidRPr="008968CE" w:rsidRDefault="005C4DBB" w:rsidP="00175B87">
            <w:pPr>
              <w:widowControl w:val="0"/>
              <w:rPr>
                <w:rFonts w:cs="Arial"/>
                <w:bCs/>
                <w:sz w:val="22"/>
              </w:rPr>
            </w:pPr>
          </w:p>
        </w:tc>
      </w:tr>
      <w:tr w:rsidR="005C4DBB" w:rsidRPr="008968CE" w14:paraId="7E55EBD6"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4EC96E3A" w14:textId="77777777" w:rsidR="005C4DBB" w:rsidRPr="008968CE" w:rsidRDefault="005C4DBB" w:rsidP="00175B87">
            <w:pPr>
              <w:widowControl w:val="0"/>
              <w:rPr>
                <w:rFonts w:cs="Arial"/>
                <w:bCs/>
                <w:sz w:val="22"/>
              </w:rPr>
            </w:pPr>
            <w:r w:rsidRPr="008968CE">
              <w:rPr>
                <w:rFonts w:cs="Arial"/>
                <w:bCs/>
                <w:sz w:val="22"/>
              </w:rPr>
              <w:t>Personal effects</w:t>
            </w:r>
          </w:p>
        </w:tc>
        <w:tc>
          <w:tcPr>
            <w:tcW w:w="1426" w:type="pct"/>
            <w:tcBorders>
              <w:top w:val="single" w:sz="7" w:space="0" w:color="000000"/>
              <w:left w:val="single" w:sz="7" w:space="0" w:color="000000"/>
              <w:bottom w:val="single" w:sz="7" w:space="0" w:color="000000"/>
              <w:right w:val="single" w:sz="7" w:space="0" w:color="000000"/>
            </w:tcBorders>
            <w:vAlign w:val="center"/>
          </w:tcPr>
          <w:p w14:paraId="4AD6258E" w14:textId="77777777"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146B9593" w14:textId="77777777" w:rsidR="005C4DBB" w:rsidRPr="008968CE" w:rsidRDefault="005C4DBB" w:rsidP="00175B87">
            <w:pPr>
              <w:widowControl w:val="0"/>
              <w:rPr>
                <w:rFonts w:cs="Arial"/>
                <w:bCs/>
                <w:sz w:val="22"/>
              </w:rPr>
            </w:pPr>
          </w:p>
        </w:tc>
      </w:tr>
      <w:tr w:rsidR="005C4DBB" w:rsidRPr="008968CE" w14:paraId="34A1BB95"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41455CDD" w14:textId="77777777" w:rsidR="005C4DBB" w:rsidRPr="008968CE" w:rsidRDefault="005C4DBB" w:rsidP="00175B87">
            <w:pPr>
              <w:widowControl w:val="0"/>
              <w:rPr>
                <w:rFonts w:cs="Arial"/>
                <w:bCs/>
                <w:sz w:val="22"/>
              </w:rPr>
            </w:pPr>
            <w:r w:rsidRPr="008968CE">
              <w:rPr>
                <w:rFonts w:cs="Arial"/>
                <w:bCs/>
                <w:sz w:val="22"/>
              </w:rPr>
              <w:t>Personal property (sale of)</w:t>
            </w:r>
          </w:p>
        </w:tc>
        <w:tc>
          <w:tcPr>
            <w:tcW w:w="1426" w:type="pct"/>
            <w:tcBorders>
              <w:top w:val="single" w:sz="7" w:space="0" w:color="000000"/>
              <w:left w:val="single" w:sz="7" w:space="0" w:color="000000"/>
              <w:bottom w:val="single" w:sz="7" w:space="0" w:color="000000"/>
              <w:right w:val="single" w:sz="7" w:space="0" w:color="000000"/>
            </w:tcBorders>
            <w:vAlign w:val="center"/>
          </w:tcPr>
          <w:p w14:paraId="6696EA0D" w14:textId="77777777"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469DF3E0" w14:textId="77777777" w:rsidR="005C4DBB" w:rsidRPr="008968CE" w:rsidRDefault="005C4DBB" w:rsidP="00175B87">
            <w:pPr>
              <w:widowControl w:val="0"/>
              <w:rPr>
                <w:rFonts w:cs="Arial"/>
                <w:bCs/>
                <w:sz w:val="22"/>
              </w:rPr>
            </w:pPr>
            <w:r w:rsidRPr="008968CE">
              <w:rPr>
                <w:rFonts w:cs="Arial"/>
                <w:bCs/>
                <w:sz w:val="22"/>
              </w:rPr>
              <w:t>Exclude as income. Not counted unless required to report as a capital gain.</w:t>
            </w:r>
          </w:p>
        </w:tc>
      </w:tr>
      <w:tr w:rsidR="005C4DBB" w:rsidRPr="008968CE" w14:paraId="52B0FECA"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3143927E" w14:textId="77EF3FC7" w:rsidR="005C4DBB" w:rsidRPr="008968CE" w:rsidRDefault="005C4DBB" w:rsidP="00175B87">
            <w:pPr>
              <w:widowControl w:val="0"/>
              <w:rPr>
                <w:rFonts w:cs="Arial"/>
                <w:bCs/>
                <w:sz w:val="22"/>
              </w:rPr>
            </w:pPr>
            <w:r w:rsidRPr="008968CE">
              <w:rPr>
                <w:rFonts w:cs="Arial"/>
                <w:bCs/>
                <w:sz w:val="22"/>
              </w:rPr>
              <w:t>Radiation Exposure Compensation Act Payments</w:t>
            </w:r>
          </w:p>
        </w:tc>
        <w:tc>
          <w:tcPr>
            <w:tcW w:w="1426" w:type="pct"/>
            <w:tcBorders>
              <w:top w:val="single" w:sz="7" w:space="0" w:color="000000"/>
              <w:left w:val="single" w:sz="7" w:space="0" w:color="000000"/>
              <w:bottom w:val="single" w:sz="7" w:space="0" w:color="000000"/>
              <w:right w:val="single" w:sz="7" w:space="0" w:color="000000"/>
            </w:tcBorders>
            <w:vAlign w:val="center"/>
          </w:tcPr>
          <w:p w14:paraId="29DCB66A" w14:textId="20752F10" w:rsidR="005C4DBB" w:rsidRPr="008968CE" w:rsidRDefault="005C4DBB" w:rsidP="00175B87">
            <w:pPr>
              <w:widowControl w:val="0"/>
              <w:jc w:val="center"/>
              <w:rPr>
                <w:rFonts w:cs="Arial"/>
                <w:bCs/>
                <w:sz w:val="22"/>
              </w:rPr>
            </w:pPr>
            <w:r w:rsidRPr="008968CE">
              <w:rPr>
                <w:rFonts w:cs="Arial"/>
                <w:bCs/>
                <w:sz w:val="22"/>
              </w:rPr>
              <w:t xml:space="preserve">Not Counted </w:t>
            </w:r>
          </w:p>
        </w:tc>
        <w:tc>
          <w:tcPr>
            <w:tcW w:w="1875" w:type="pct"/>
            <w:tcBorders>
              <w:top w:val="single" w:sz="7" w:space="0" w:color="000000"/>
              <w:left w:val="single" w:sz="7" w:space="0" w:color="000000"/>
              <w:bottom w:val="single" w:sz="7" w:space="0" w:color="000000"/>
              <w:right w:val="single" w:sz="7" w:space="0" w:color="000000"/>
            </w:tcBorders>
            <w:vAlign w:val="center"/>
          </w:tcPr>
          <w:p w14:paraId="134ED794" w14:textId="77777777" w:rsidR="005C4DBB" w:rsidRPr="008968CE" w:rsidRDefault="005C4DBB" w:rsidP="00175B87">
            <w:pPr>
              <w:widowControl w:val="0"/>
              <w:rPr>
                <w:rFonts w:cs="Arial"/>
                <w:bCs/>
                <w:sz w:val="22"/>
              </w:rPr>
            </w:pPr>
          </w:p>
        </w:tc>
      </w:tr>
      <w:tr w:rsidR="005C4DBB" w:rsidRPr="008968CE" w14:paraId="22655CD1"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3BA6097D" w14:textId="77777777" w:rsidR="005C4DBB" w:rsidRPr="008968CE" w:rsidRDefault="005C4DBB" w:rsidP="00175B87">
            <w:pPr>
              <w:widowControl w:val="0"/>
              <w:rPr>
                <w:rFonts w:cs="Arial"/>
                <w:bCs/>
                <w:sz w:val="22"/>
              </w:rPr>
            </w:pPr>
            <w:r w:rsidRPr="008968CE">
              <w:rPr>
                <w:rFonts w:cs="Arial"/>
                <w:bCs/>
                <w:sz w:val="22"/>
              </w:rPr>
              <w:t>Recoupment</w:t>
            </w:r>
          </w:p>
        </w:tc>
        <w:tc>
          <w:tcPr>
            <w:tcW w:w="1426" w:type="pct"/>
            <w:tcBorders>
              <w:top w:val="single" w:sz="7" w:space="0" w:color="000000"/>
              <w:left w:val="single" w:sz="7" w:space="0" w:color="000000"/>
              <w:bottom w:val="single" w:sz="7" w:space="0" w:color="000000"/>
              <w:right w:val="single" w:sz="7" w:space="0" w:color="000000"/>
            </w:tcBorders>
            <w:vAlign w:val="center"/>
          </w:tcPr>
          <w:p w14:paraId="4428D805" w14:textId="25391A97" w:rsidR="005C4DBB" w:rsidRPr="008968CE" w:rsidRDefault="005C4DBB" w:rsidP="00175B87">
            <w:pPr>
              <w:widowControl w:val="0"/>
              <w:jc w:val="center"/>
              <w:rPr>
                <w:rFonts w:cs="Arial"/>
                <w:bCs/>
                <w:sz w:val="22"/>
              </w:rPr>
            </w:pPr>
            <w:r w:rsidRPr="008968CE">
              <w:rPr>
                <w:rFonts w:cs="Arial"/>
                <w:bCs/>
                <w:sz w:val="22"/>
              </w:rPr>
              <w:t>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4841E119" w14:textId="0142B074" w:rsidR="005C4DBB" w:rsidRPr="008968CE" w:rsidRDefault="005C4DBB" w:rsidP="00175B87">
            <w:pPr>
              <w:widowControl w:val="0"/>
              <w:rPr>
                <w:rFonts w:cs="Arial"/>
                <w:bCs/>
                <w:sz w:val="22"/>
              </w:rPr>
            </w:pPr>
          </w:p>
        </w:tc>
      </w:tr>
      <w:tr w:rsidR="005C4DBB" w:rsidRPr="008968CE" w14:paraId="1D4CD872" w14:textId="77777777" w:rsidTr="00D20DC7">
        <w:tc>
          <w:tcPr>
            <w:tcW w:w="1699" w:type="pct"/>
            <w:tcBorders>
              <w:top w:val="single" w:sz="8" w:space="0" w:color="000000"/>
              <w:left w:val="single" w:sz="7" w:space="0" w:color="000000"/>
              <w:bottom w:val="single" w:sz="7" w:space="0" w:color="000000"/>
              <w:right w:val="single" w:sz="7" w:space="0" w:color="000000"/>
            </w:tcBorders>
            <w:vAlign w:val="center"/>
          </w:tcPr>
          <w:p w14:paraId="20D61C76" w14:textId="76945374" w:rsidR="005C4DBB" w:rsidRPr="008968CE" w:rsidRDefault="005C4DBB" w:rsidP="00175B87">
            <w:pPr>
              <w:widowControl w:val="0"/>
              <w:rPr>
                <w:rFonts w:cs="Arial"/>
                <w:bCs/>
                <w:sz w:val="22"/>
              </w:rPr>
            </w:pPr>
            <w:r w:rsidRPr="008968CE">
              <w:rPr>
                <w:rFonts w:cs="Arial"/>
                <w:bCs/>
                <w:sz w:val="22"/>
              </w:rPr>
              <w:t>Red Lake Band of Chippewa Indians Income Awarded</w:t>
            </w:r>
          </w:p>
        </w:tc>
        <w:tc>
          <w:tcPr>
            <w:tcW w:w="1426" w:type="pct"/>
            <w:tcBorders>
              <w:top w:val="single" w:sz="8" w:space="0" w:color="000000"/>
              <w:left w:val="single" w:sz="7" w:space="0" w:color="000000"/>
              <w:bottom w:val="single" w:sz="7" w:space="0" w:color="000000"/>
              <w:right w:val="single" w:sz="7" w:space="0" w:color="000000"/>
            </w:tcBorders>
            <w:vAlign w:val="center"/>
          </w:tcPr>
          <w:p w14:paraId="3968B5C2" w14:textId="7E3B3FDB"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8" w:space="0" w:color="000000"/>
              <w:left w:val="single" w:sz="7" w:space="0" w:color="000000"/>
              <w:bottom w:val="single" w:sz="7" w:space="0" w:color="000000"/>
              <w:right w:val="single" w:sz="7" w:space="0" w:color="000000"/>
            </w:tcBorders>
            <w:vAlign w:val="center"/>
          </w:tcPr>
          <w:p w14:paraId="0111A753" w14:textId="77777777" w:rsidR="005C4DBB" w:rsidRPr="008968CE" w:rsidRDefault="005C4DBB" w:rsidP="00175B87">
            <w:pPr>
              <w:widowControl w:val="0"/>
              <w:rPr>
                <w:rFonts w:cs="Arial"/>
                <w:bCs/>
                <w:sz w:val="22"/>
              </w:rPr>
            </w:pPr>
          </w:p>
        </w:tc>
      </w:tr>
      <w:tr w:rsidR="005C4DBB" w:rsidRPr="008968CE" w14:paraId="776DEA44" w14:textId="77777777" w:rsidTr="00D20DC7">
        <w:tc>
          <w:tcPr>
            <w:tcW w:w="1699" w:type="pct"/>
            <w:tcBorders>
              <w:top w:val="single" w:sz="8" w:space="0" w:color="000000"/>
              <w:left w:val="single" w:sz="7" w:space="0" w:color="000000"/>
              <w:bottom w:val="single" w:sz="7" w:space="0" w:color="000000"/>
              <w:right w:val="single" w:sz="7" w:space="0" w:color="000000"/>
            </w:tcBorders>
            <w:vAlign w:val="center"/>
          </w:tcPr>
          <w:p w14:paraId="25A68483" w14:textId="77777777" w:rsidR="005C4DBB" w:rsidRPr="008968CE" w:rsidRDefault="005C4DBB" w:rsidP="00175B87">
            <w:pPr>
              <w:widowControl w:val="0"/>
              <w:rPr>
                <w:rFonts w:cs="Arial"/>
                <w:bCs/>
                <w:sz w:val="22"/>
              </w:rPr>
            </w:pPr>
            <w:r w:rsidRPr="008968CE">
              <w:rPr>
                <w:rFonts w:cs="Arial"/>
                <w:bCs/>
                <w:sz w:val="22"/>
              </w:rPr>
              <w:t>Reimbursements</w:t>
            </w:r>
          </w:p>
        </w:tc>
        <w:tc>
          <w:tcPr>
            <w:tcW w:w="1426" w:type="pct"/>
            <w:tcBorders>
              <w:top w:val="single" w:sz="8" w:space="0" w:color="000000"/>
              <w:left w:val="single" w:sz="7" w:space="0" w:color="000000"/>
              <w:bottom w:val="single" w:sz="7" w:space="0" w:color="000000"/>
              <w:right w:val="single" w:sz="7" w:space="0" w:color="000000"/>
            </w:tcBorders>
            <w:vAlign w:val="center"/>
          </w:tcPr>
          <w:p w14:paraId="3E391BDD" w14:textId="77777777"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8" w:space="0" w:color="000000"/>
              <w:left w:val="single" w:sz="7" w:space="0" w:color="000000"/>
              <w:bottom w:val="single" w:sz="7" w:space="0" w:color="000000"/>
              <w:right w:val="single" w:sz="7" w:space="0" w:color="000000"/>
            </w:tcBorders>
            <w:vAlign w:val="center"/>
          </w:tcPr>
          <w:p w14:paraId="2FEECE52" w14:textId="77777777" w:rsidR="005C4DBB" w:rsidRPr="008968CE" w:rsidRDefault="005C4DBB" w:rsidP="00175B87">
            <w:pPr>
              <w:widowControl w:val="0"/>
              <w:rPr>
                <w:rFonts w:cs="Arial"/>
                <w:bCs/>
                <w:sz w:val="22"/>
              </w:rPr>
            </w:pPr>
          </w:p>
        </w:tc>
      </w:tr>
      <w:tr w:rsidR="005C4DBB" w:rsidRPr="008968CE" w14:paraId="47550770"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4EC121AC" w14:textId="6619987F" w:rsidR="005C4DBB" w:rsidRPr="008968CE" w:rsidRDefault="005C4DBB" w:rsidP="00175B87">
            <w:pPr>
              <w:widowControl w:val="0"/>
              <w:rPr>
                <w:rFonts w:cs="Arial"/>
                <w:bCs/>
                <w:sz w:val="22"/>
              </w:rPr>
            </w:pPr>
            <w:r w:rsidRPr="008968CE">
              <w:rPr>
                <w:rFonts w:cs="Arial"/>
                <w:bCs/>
                <w:sz w:val="22"/>
              </w:rPr>
              <w:t>Relocation Assistance payments to Navajos and Hopis</w:t>
            </w:r>
          </w:p>
        </w:tc>
        <w:tc>
          <w:tcPr>
            <w:tcW w:w="1426" w:type="pct"/>
            <w:tcBorders>
              <w:top w:val="single" w:sz="7" w:space="0" w:color="000000"/>
              <w:left w:val="single" w:sz="7" w:space="0" w:color="000000"/>
              <w:bottom w:val="single" w:sz="7" w:space="0" w:color="000000"/>
              <w:right w:val="single" w:sz="7" w:space="0" w:color="000000"/>
            </w:tcBorders>
            <w:vAlign w:val="center"/>
          </w:tcPr>
          <w:p w14:paraId="3DF28A0C" w14:textId="77777777"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1CA6D563" w14:textId="77777777" w:rsidR="005C4DBB" w:rsidRPr="008968CE" w:rsidRDefault="005C4DBB" w:rsidP="00175B87">
            <w:pPr>
              <w:widowControl w:val="0"/>
              <w:rPr>
                <w:rFonts w:cs="Arial"/>
                <w:bCs/>
                <w:sz w:val="22"/>
              </w:rPr>
            </w:pPr>
          </w:p>
        </w:tc>
      </w:tr>
      <w:tr w:rsidR="005C4DBB" w:rsidRPr="008968CE" w14:paraId="33A901D6"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240B30AD" w14:textId="77777777" w:rsidR="005C4DBB" w:rsidRPr="008968CE" w:rsidRDefault="005C4DBB" w:rsidP="00175B87">
            <w:pPr>
              <w:widowControl w:val="0"/>
              <w:rPr>
                <w:rFonts w:cs="Arial"/>
                <w:bCs/>
                <w:sz w:val="22"/>
              </w:rPr>
            </w:pPr>
            <w:r w:rsidRPr="008968CE">
              <w:rPr>
                <w:rFonts w:cs="Arial"/>
                <w:bCs/>
                <w:sz w:val="22"/>
              </w:rPr>
              <w:t xml:space="preserve">Rental income </w:t>
            </w:r>
          </w:p>
        </w:tc>
        <w:tc>
          <w:tcPr>
            <w:tcW w:w="1426" w:type="pct"/>
            <w:tcBorders>
              <w:top w:val="single" w:sz="7" w:space="0" w:color="000000"/>
              <w:left w:val="single" w:sz="7" w:space="0" w:color="000000"/>
              <w:bottom w:val="single" w:sz="7" w:space="0" w:color="000000"/>
              <w:right w:val="single" w:sz="7" w:space="0" w:color="000000"/>
            </w:tcBorders>
            <w:vAlign w:val="center"/>
          </w:tcPr>
          <w:p w14:paraId="157E5648" w14:textId="77777777" w:rsidR="005C4DBB" w:rsidRPr="008968CE" w:rsidRDefault="005C4DBB" w:rsidP="00175B87">
            <w:pPr>
              <w:widowControl w:val="0"/>
              <w:jc w:val="center"/>
              <w:rPr>
                <w:rFonts w:cs="Arial"/>
                <w:bCs/>
                <w:sz w:val="22"/>
              </w:rPr>
            </w:pPr>
            <w:r w:rsidRPr="008968CE">
              <w:rPr>
                <w:rFonts w:cs="Arial"/>
                <w:bCs/>
                <w:sz w:val="22"/>
              </w:rPr>
              <w:t>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2AC0BFC1" w14:textId="77777777" w:rsidR="005C4DBB" w:rsidRPr="008968CE" w:rsidRDefault="005C4DBB" w:rsidP="00175B87">
            <w:pPr>
              <w:widowControl w:val="0"/>
              <w:rPr>
                <w:rFonts w:cs="Arial"/>
                <w:bCs/>
                <w:sz w:val="22"/>
              </w:rPr>
            </w:pPr>
            <w:r w:rsidRPr="008968CE">
              <w:rPr>
                <w:rFonts w:cs="Arial"/>
                <w:bCs/>
                <w:sz w:val="22"/>
              </w:rPr>
              <w:t xml:space="preserve">Engaged in less than 20 hours/week: Deduct cost of doing business, if </w:t>
            </w:r>
            <w:r w:rsidRPr="008968CE">
              <w:rPr>
                <w:rFonts w:cs="Arial"/>
                <w:bCs/>
                <w:sz w:val="22"/>
              </w:rPr>
              <w:lastRenderedPageBreak/>
              <w:t xml:space="preserve">appropriate. </w:t>
            </w:r>
          </w:p>
          <w:p w14:paraId="3F892069" w14:textId="77777777" w:rsidR="005C4DBB" w:rsidRPr="008968CE" w:rsidRDefault="005C4DBB" w:rsidP="00175B87">
            <w:pPr>
              <w:widowControl w:val="0"/>
              <w:rPr>
                <w:rFonts w:cs="Arial"/>
                <w:bCs/>
                <w:sz w:val="22"/>
              </w:rPr>
            </w:pPr>
          </w:p>
          <w:p w14:paraId="0AAD390F" w14:textId="77777777" w:rsidR="005C4DBB" w:rsidRPr="008968CE" w:rsidRDefault="005C4DBB" w:rsidP="00175B87">
            <w:pPr>
              <w:widowControl w:val="0"/>
              <w:rPr>
                <w:rFonts w:cs="Arial"/>
                <w:bCs/>
                <w:sz w:val="22"/>
              </w:rPr>
            </w:pPr>
            <w:r w:rsidRPr="008968CE">
              <w:rPr>
                <w:rFonts w:cs="Arial"/>
                <w:bCs/>
                <w:sz w:val="22"/>
              </w:rPr>
              <w:t xml:space="preserve">Engaged in more than 20 hours/week: Deduct cost of doing business and appropriate earned income deductions. Count as Self-Employment. </w:t>
            </w:r>
          </w:p>
          <w:p w14:paraId="3272B0EB" w14:textId="77777777" w:rsidR="005C4DBB" w:rsidRPr="008968CE" w:rsidRDefault="005C4DBB" w:rsidP="00175B87">
            <w:pPr>
              <w:widowControl w:val="0"/>
              <w:rPr>
                <w:rFonts w:cs="Arial"/>
                <w:bCs/>
                <w:sz w:val="22"/>
              </w:rPr>
            </w:pPr>
          </w:p>
          <w:p w14:paraId="74F9F13F" w14:textId="1F3ADE0D" w:rsidR="005C4DBB" w:rsidRPr="008968CE" w:rsidRDefault="005C4DBB" w:rsidP="00175B87">
            <w:pPr>
              <w:widowControl w:val="0"/>
              <w:rPr>
                <w:rFonts w:cs="Arial"/>
                <w:bCs/>
                <w:sz w:val="22"/>
              </w:rPr>
            </w:pPr>
            <w:r w:rsidRPr="008968CE">
              <w:rPr>
                <w:rFonts w:cs="Arial"/>
                <w:bCs/>
                <w:sz w:val="22"/>
              </w:rPr>
              <w:t>Boarder/Roomer: Expenses may be deducted regarding part of property used for rental purposes.</w:t>
            </w:r>
          </w:p>
        </w:tc>
      </w:tr>
      <w:tr w:rsidR="005C4DBB" w:rsidRPr="008968CE" w14:paraId="00A3FD25"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75B843A2" w14:textId="77777777" w:rsidR="005C4DBB" w:rsidRPr="008968CE" w:rsidRDefault="005C4DBB" w:rsidP="00175B87">
            <w:pPr>
              <w:widowControl w:val="0"/>
              <w:rPr>
                <w:rFonts w:cs="Arial"/>
                <w:bCs/>
                <w:sz w:val="22"/>
              </w:rPr>
            </w:pPr>
            <w:r w:rsidRPr="008968CE">
              <w:rPr>
                <w:rFonts w:cs="Arial"/>
                <w:bCs/>
                <w:sz w:val="22"/>
              </w:rPr>
              <w:lastRenderedPageBreak/>
              <w:t>Representative payee funds (such as Social Security benefits) received for care and maintenance of non-BG member</w:t>
            </w:r>
          </w:p>
        </w:tc>
        <w:tc>
          <w:tcPr>
            <w:tcW w:w="1426" w:type="pct"/>
            <w:tcBorders>
              <w:top w:val="single" w:sz="7" w:space="0" w:color="000000"/>
              <w:left w:val="single" w:sz="7" w:space="0" w:color="000000"/>
              <w:bottom w:val="single" w:sz="7" w:space="0" w:color="000000"/>
              <w:right w:val="single" w:sz="7" w:space="0" w:color="000000"/>
            </w:tcBorders>
            <w:vAlign w:val="center"/>
          </w:tcPr>
          <w:p w14:paraId="731F3E13" w14:textId="77777777" w:rsidR="005C4DBB" w:rsidRPr="008968CE" w:rsidRDefault="005C4DBB" w:rsidP="00175B87">
            <w:pPr>
              <w:widowControl w:val="0"/>
              <w:jc w:val="center"/>
              <w:rPr>
                <w:rFonts w:cs="Arial"/>
                <w:bCs/>
                <w:sz w:val="22"/>
              </w:rPr>
            </w:pPr>
            <w:r w:rsidRPr="008968CE">
              <w:rPr>
                <w:rFonts w:cs="Arial"/>
                <w:bCs/>
                <w:sz w:val="22"/>
              </w:rPr>
              <w:t>See Special Treatment</w:t>
            </w:r>
          </w:p>
        </w:tc>
        <w:tc>
          <w:tcPr>
            <w:tcW w:w="1875" w:type="pct"/>
            <w:tcBorders>
              <w:top w:val="single" w:sz="7" w:space="0" w:color="000000"/>
              <w:left w:val="single" w:sz="7" w:space="0" w:color="000000"/>
              <w:bottom w:val="single" w:sz="7" w:space="0" w:color="000000"/>
              <w:right w:val="single" w:sz="7" w:space="0" w:color="000000"/>
            </w:tcBorders>
            <w:vAlign w:val="center"/>
          </w:tcPr>
          <w:p w14:paraId="109D6122" w14:textId="77777777" w:rsidR="005C4DBB" w:rsidRPr="008968CE" w:rsidRDefault="005C4DBB" w:rsidP="00175B87">
            <w:pPr>
              <w:widowControl w:val="0"/>
              <w:rPr>
                <w:rFonts w:cs="Arial"/>
                <w:bCs/>
                <w:sz w:val="22"/>
              </w:rPr>
            </w:pPr>
            <w:r w:rsidRPr="008968CE">
              <w:rPr>
                <w:rFonts w:cs="Arial"/>
                <w:bCs/>
                <w:sz w:val="22"/>
              </w:rPr>
              <w:t>If benefits are paid to a representative payee living with the applicant, count the benefits as income.   If the representative payee does not live with the applicant, then do not count as income.</w:t>
            </w:r>
          </w:p>
        </w:tc>
      </w:tr>
      <w:tr w:rsidR="005C4DBB" w:rsidRPr="008968CE" w14:paraId="40B4FA05"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2E3312DD" w14:textId="77777777" w:rsidR="005C4DBB" w:rsidRPr="008968CE" w:rsidRDefault="005C4DBB" w:rsidP="00175B87">
            <w:pPr>
              <w:widowControl w:val="0"/>
              <w:rPr>
                <w:rFonts w:cs="Arial"/>
                <w:bCs/>
                <w:sz w:val="22"/>
              </w:rPr>
            </w:pPr>
            <w:r w:rsidRPr="008968CE">
              <w:rPr>
                <w:rFonts w:cs="Arial"/>
                <w:bCs/>
                <w:sz w:val="22"/>
              </w:rPr>
              <w:t>Retroactive payments (RSDI, SSI, VA)</w:t>
            </w:r>
          </w:p>
        </w:tc>
        <w:tc>
          <w:tcPr>
            <w:tcW w:w="1426" w:type="pct"/>
            <w:tcBorders>
              <w:top w:val="single" w:sz="7" w:space="0" w:color="000000"/>
              <w:left w:val="single" w:sz="7" w:space="0" w:color="000000"/>
              <w:bottom w:val="single" w:sz="7" w:space="0" w:color="000000"/>
              <w:right w:val="single" w:sz="7" w:space="0" w:color="000000"/>
            </w:tcBorders>
            <w:vAlign w:val="center"/>
          </w:tcPr>
          <w:p w14:paraId="3482339D" w14:textId="77777777"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0202CE67" w14:textId="77777777" w:rsidR="005C4DBB" w:rsidRPr="008968CE" w:rsidRDefault="005C4DBB" w:rsidP="00175B87">
            <w:pPr>
              <w:pStyle w:val="Heading3"/>
              <w:keepNext w:val="0"/>
              <w:keepLines w:val="0"/>
              <w:widowControl w:val="0"/>
              <w:rPr>
                <w:rFonts w:ascii="Arial" w:hAnsi="Arial" w:cs="Arial"/>
                <w:b w:val="0"/>
                <w:bCs w:val="0"/>
                <w:sz w:val="22"/>
                <w:szCs w:val="22"/>
              </w:rPr>
            </w:pPr>
          </w:p>
        </w:tc>
      </w:tr>
      <w:tr w:rsidR="005C4DBB" w:rsidRPr="008968CE" w14:paraId="00EA9A18"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2321087B" w14:textId="3A5D7CE6" w:rsidR="005C4DBB" w:rsidRPr="008968CE" w:rsidRDefault="005C4DBB" w:rsidP="00175B87">
            <w:pPr>
              <w:widowControl w:val="0"/>
              <w:rPr>
                <w:rFonts w:cs="Arial"/>
                <w:bCs/>
                <w:sz w:val="22"/>
              </w:rPr>
            </w:pPr>
            <w:r w:rsidRPr="008968CE">
              <w:rPr>
                <w:rFonts w:cs="Arial"/>
                <w:bCs/>
                <w:sz w:val="22"/>
              </w:rPr>
              <w:t>Royalties</w:t>
            </w:r>
          </w:p>
        </w:tc>
        <w:tc>
          <w:tcPr>
            <w:tcW w:w="1426" w:type="pct"/>
            <w:tcBorders>
              <w:top w:val="single" w:sz="7" w:space="0" w:color="000000"/>
              <w:left w:val="single" w:sz="7" w:space="0" w:color="000000"/>
              <w:bottom w:val="single" w:sz="7" w:space="0" w:color="000000"/>
              <w:right w:val="single" w:sz="7" w:space="0" w:color="000000"/>
            </w:tcBorders>
            <w:vAlign w:val="center"/>
          </w:tcPr>
          <w:p w14:paraId="063F81CF" w14:textId="2F8D5873" w:rsidR="005C4DBB" w:rsidRPr="008968CE" w:rsidRDefault="005C4DBB" w:rsidP="00175B87">
            <w:pPr>
              <w:widowControl w:val="0"/>
              <w:jc w:val="center"/>
              <w:rPr>
                <w:rFonts w:cs="Arial"/>
                <w:bCs/>
                <w:sz w:val="22"/>
              </w:rPr>
            </w:pPr>
            <w:r w:rsidRPr="008968CE">
              <w:rPr>
                <w:rFonts w:cs="Arial"/>
                <w:bCs/>
                <w:sz w:val="22"/>
              </w:rPr>
              <w:t>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4D6398D2" w14:textId="77777777" w:rsidR="005C4DBB" w:rsidRPr="008968CE" w:rsidRDefault="005C4DBB" w:rsidP="00175B87">
            <w:pPr>
              <w:widowControl w:val="0"/>
              <w:rPr>
                <w:rFonts w:cs="Arial"/>
                <w:bCs/>
                <w:sz w:val="22"/>
              </w:rPr>
            </w:pPr>
          </w:p>
        </w:tc>
      </w:tr>
      <w:tr w:rsidR="005C4DBB" w:rsidRPr="008968CE" w14:paraId="57AE3573"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230AEF5C" w14:textId="429249C9" w:rsidR="005C4DBB" w:rsidRPr="008968CE" w:rsidRDefault="005C4DBB" w:rsidP="00175B87">
            <w:pPr>
              <w:widowControl w:val="0"/>
              <w:rPr>
                <w:rFonts w:cs="Arial"/>
                <w:bCs/>
                <w:sz w:val="22"/>
              </w:rPr>
            </w:pPr>
            <w:r w:rsidRPr="008968CE">
              <w:rPr>
                <w:rFonts w:cs="Arial"/>
                <w:bCs/>
                <w:sz w:val="22"/>
              </w:rPr>
              <w:t>Salary Deferrals (cafeteria plans, flexible spending accounts, contributions to 401K plans)</w:t>
            </w:r>
          </w:p>
        </w:tc>
        <w:tc>
          <w:tcPr>
            <w:tcW w:w="1426" w:type="pct"/>
            <w:tcBorders>
              <w:top w:val="single" w:sz="7" w:space="0" w:color="000000"/>
              <w:left w:val="single" w:sz="7" w:space="0" w:color="000000"/>
              <w:bottom w:val="single" w:sz="7" w:space="0" w:color="000000"/>
              <w:right w:val="single" w:sz="7" w:space="0" w:color="000000"/>
            </w:tcBorders>
            <w:vAlign w:val="center"/>
          </w:tcPr>
          <w:p w14:paraId="4AB4AB6A" w14:textId="0125855B"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1020DC40" w14:textId="77777777" w:rsidR="005C4DBB" w:rsidRPr="008968CE" w:rsidRDefault="005C4DBB" w:rsidP="00175B87">
            <w:pPr>
              <w:widowControl w:val="0"/>
              <w:rPr>
                <w:rFonts w:cs="Arial"/>
                <w:bCs/>
                <w:sz w:val="22"/>
              </w:rPr>
            </w:pPr>
          </w:p>
        </w:tc>
      </w:tr>
      <w:tr w:rsidR="005C4DBB" w:rsidRPr="008968CE" w14:paraId="1D1D10BF"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79E858EC" w14:textId="77777777" w:rsidR="005C4DBB" w:rsidRPr="008968CE" w:rsidRDefault="005C4DBB" w:rsidP="00175B87">
            <w:pPr>
              <w:widowControl w:val="0"/>
              <w:rPr>
                <w:rFonts w:cs="Arial"/>
                <w:bCs/>
                <w:sz w:val="22"/>
              </w:rPr>
            </w:pPr>
            <w:r w:rsidRPr="008968CE">
              <w:rPr>
                <w:rFonts w:cs="Arial"/>
                <w:bCs/>
                <w:sz w:val="22"/>
              </w:rPr>
              <w:t>S.C. Vocational Rehabilitation Department Job Readiness Vocational Training Center (JRVTC) training stipends</w:t>
            </w:r>
          </w:p>
        </w:tc>
        <w:tc>
          <w:tcPr>
            <w:tcW w:w="1426" w:type="pct"/>
            <w:tcBorders>
              <w:top w:val="single" w:sz="7" w:space="0" w:color="000000"/>
              <w:left w:val="single" w:sz="7" w:space="0" w:color="000000"/>
              <w:bottom w:val="single" w:sz="7" w:space="0" w:color="000000"/>
              <w:right w:val="single" w:sz="7" w:space="0" w:color="000000"/>
            </w:tcBorders>
            <w:vAlign w:val="center"/>
          </w:tcPr>
          <w:p w14:paraId="11D32B7D" w14:textId="77777777"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6D381F7E" w14:textId="77777777" w:rsidR="005C4DBB" w:rsidRPr="008968CE" w:rsidRDefault="005C4DBB" w:rsidP="00175B87">
            <w:pPr>
              <w:widowControl w:val="0"/>
              <w:rPr>
                <w:rFonts w:cs="Arial"/>
                <w:bCs/>
                <w:sz w:val="22"/>
              </w:rPr>
            </w:pPr>
            <w:r w:rsidRPr="008968CE">
              <w:rPr>
                <w:rFonts w:cs="Arial"/>
                <w:bCs/>
                <w:sz w:val="22"/>
              </w:rPr>
              <w:t>Only include if the payments amount to more than the public benefits that would have been received otherwise.</w:t>
            </w:r>
          </w:p>
        </w:tc>
      </w:tr>
      <w:tr w:rsidR="005C4DBB" w:rsidRPr="008968CE" w14:paraId="7F310F14"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7F183F7B" w14:textId="77777777" w:rsidR="005C4DBB" w:rsidRPr="008968CE" w:rsidRDefault="005C4DBB" w:rsidP="00175B87">
            <w:pPr>
              <w:widowControl w:val="0"/>
              <w:rPr>
                <w:rFonts w:cs="Arial"/>
                <w:bCs/>
                <w:sz w:val="22"/>
              </w:rPr>
            </w:pPr>
            <w:r w:rsidRPr="008968CE">
              <w:rPr>
                <w:rFonts w:cs="Arial"/>
                <w:bCs/>
                <w:sz w:val="22"/>
              </w:rPr>
              <w:t xml:space="preserve">Self-employment income </w:t>
            </w:r>
          </w:p>
        </w:tc>
        <w:tc>
          <w:tcPr>
            <w:tcW w:w="1426" w:type="pct"/>
            <w:tcBorders>
              <w:top w:val="single" w:sz="7" w:space="0" w:color="000000"/>
              <w:left w:val="single" w:sz="7" w:space="0" w:color="000000"/>
              <w:bottom w:val="single" w:sz="7" w:space="0" w:color="000000"/>
              <w:right w:val="single" w:sz="7" w:space="0" w:color="000000"/>
            </w:tcBorders>
            <w:vAlign w:val="center"/>
          </w:tcPr>
          <w:p w14:paraId="527A17A0" w14:textId="77777777" w:rsidR="005C4DBB" w:rsidRPr="008968CE" w:rsidRDefault="005C4DBB" w:rsidP="00175B87">
            <w:pPr>
              <w:widowControl w:val="0"/>
              <w:jc w:val="center"/>
              <w:rPr>
                <w:rFonts w:cs="Arial"/>
                <w:bCs/>
                <w:sz w:val="22"/>
              </w:rPr>
            </w:pPr>
            <w:r w:rsidRPr="008968CE">
              <w:rPr>
                <w:rFonts w:cs="Arial"/>
                <w:bCs/>
                <w:sz w:val="22"/>
              </w:rPr>
              <w:t>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30E93F60" w14:textId="77777777" w:rsidR="005C4DBB" w:rsidRPr="008968CE" w:rsidRDefault="005C4DBB" w:rsidP="00175B87">
            <w:pPr>
              <w:widowControl w:val="0"/>
              <w:rPr>
                <w:rFonts w:cs="Arial"/>
                <w:bCs/>
                <w:sz w:val="22"/>
              </w:rPr>
            </w:pPr>
          </w:p>
        </w:tc>
      </w:tr>
      <w:tr w:rsidR="005C4DBB" w:rsidRPr="008968CE" w14:paraId="6DD4B031"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181C5DDE" w14:textId="77777777" w:rsidR="005C4DBB" w:rsidRPr="008968CE" w:rsidRDefault="005C4DBB" w:rsidP="00175B87">
            <w:pPr>
              <w:widowControl w:val="0"/>
              <w:rPr>
                <w:rFonts w:cs="Arial"/>
                <w:bCs/>
                <w:sz w:val="22"/>
              </w:rPr>
            </w:pPr>
            <w:r w:rsidRPr="008968CE">
              <w:rPr>
                <w:rFonts w:cs="Arial"/>
                <w:bCs/>
                <w:sz w:val="22"/>
              </w:rPr>
              <w:t xml:space="preserve">Severance </w:t>
            </w:r>
            <w:proofErr w:type="gramStart"/>
            <w:r w:rsidRPr="008968CE">
              <w:rPr>
                <w:rFonts w:cs="Arial"/>
                <w:bCs/>
                <w:sz w:val="22"/>
              </w:rPr>
              <w:t>pay</w:t>
            </w:r>
            <w:proofErr w:type="gramEnd"/>
          </w:p>
        </w:tc>
        <w:tc>
          <w:tcPr>
            <w:tcW w:w="1426" w:type="pct"/>
            <w:tcBorders>
              <w:top w:val="single" w:sz="7" w:space="0" w:color="000000"/>
              <w:left w:val="single" w:sz="7" w:space="0" w:color="000000"/>
              <w:bottom w:val="single" w:sz="7" w:space="0" w:color="000000"/>
              <w:right w:val="single" w:sz="7" w:space="0" w:color="000000"/>
            </w:tcBorders>
            <w:vAlign w:val="center"/>
          </w:tcPr>
          <w:p w14:paraId="0E91452A" w14:textId="77777777" w:rsidR="005C4DBB" w:rsidRPr="008968CE" w:rsidRDefault="005C4DBB" w:rsidP="00175B87">
            <w:pPr>
              <w:widowControl w:val="0"/>
              <w:jc w:val="center"/>
              <w:rPr>
                <w:rFonts w:cs="Arial"/>
                <w:bCs/>
                <w:sz w:val="22"/>
              </w:rPr>
            </w:pPr>
            <w:r w:rsidRPr="008968CE">
              <w:rPr>
                <w:rFonts w:cs="Arial"/>
                <w:bCs/>
                <w:sz w:val="22"/>
              </w:rPr>
              <w:t>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7617102E" w14:textId="77777777" w:rsidR="005C4DBB" w:rsidRPr="008968CE" w:rsidRDefault="005C4DBB" w:rsidP="00175B87">
            <w:pPr>
              <w:widowControl w:val="0"/>
              <w:rPr>
                <w:rFonts w:cs="Arial"/>
                <w:bCs/>
                <w:sz w:val="22"/>
              </w:rPr>
            </w:pPr>
          </w:p>
        </w:tc>
      </w:tr>
      <w:tr w:rsidR="005C4DBB" w:rsidRPr="008968CE" w14:paraId="6AB1409B"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13782ED5" w14:textId="77777777" w:rsidR="005C4DBB" w:rsidRPr="008968CE" w:rsidRDefault="005C4DBB" w:rsidP="00175B87">
            <w:pPr>
              <w:widowControl w:val="0"/>
              <w:rPr>
                <w:rFonts w:cs="Arial"/>
                <w:bCs/>
                <w:sz w:val="22"/>
              </w:rPr>
            </w:pPr>
            <w:r w:rsidRPr="008968CE">
              <w:rPr>
                <w:rFonts w:cs="Arial"/>
                <w:bCs/>
                <w:sz w:val="22"/>
              </w:rPr>
              <w:t>Sick pay benefits paid by employer</w:t>
            </w:r>
          </w:p>
        </w:tc>
        <w:tc>
          <w:tcPr>
            <w:tcW w:w="1426" w:type="pct"/>
            <w:tcBorders>
              <w:top w:val="single" w:sz="7" w:space="0" w:color="000000"/>
              <w:left w:val="single" w:sz="7" w:space="0" w:color="000000"/>
              <w:bottom w:val="single" w:sz="7" w:space="0" w:color="000000"/>
              <w:right w:val="single" w:sz="7" w:space="0" w:color="000000"/>
            </w:tcBorders>
            <w:vAlign w:val="center"/>
          </w:tcPr>
          <w:p w14:paraId="6DC4B744" w14:textId="77777777" w:rsidR="005C4DBB" w:rsidRPr="008968CE" w:rsidRDefault="005C4DBB" w:rsidP="00175B87">
            <w:pPr>
              <w:widowControl w:val="0"/>
              <w:jc w:val="center"/>
              <w:rPr>
                <w:rFonts w:cs="Arial"/>
                <w:bCs/>
                <w:sz w:val="22"/>
              </w:rPr>
            </w:pPr>
            <w:r w:rsidRPr="008968CE">
              <w:rPr>
                <w:rFonts w:cs="Arial"/>
                <w:bCs/>
                <w:sz w:val="22"/>
              </w:rPr>
              <w:t>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2EB79162" w14:textId="77777777" w:rsidR="005C4DBB" w:rsidRPr="008968CE" w:rsidRDefault="005C4DBB" w:rsidP="00175B87">
            <w:pPr>
              <w:widowControl w:val="0"/>
              <w:rPr>
                <w:rFonts w:cs="Arial"/>
                <w:bCs/>
                <w:sz w:val="22"/>
              </w:rPr>
            </w:pPr>
            <w:r w:rsidRPr="008968CE">
              <w:rPr>
                <w:rFonts w:cs="Arial"/>
                <w:bCs/>
                <w:sz w:val="22"/>
              </w:rPr>
              <w:t>Count as earned income if the employee is to return to work.</w:t>
            </w:r>
          </w:p>
          <w:p w14:paraId="535122CF" w14:textId="77777777" w:rsidR="005C4DBB" w:rsidRPr="008968CE" w:rsidRDefault="005C4DBB" w:rsidP="00175B87">
            <w:pPr>
              <w:widowControl w:val="0"/>
              <w:rPr>
                <w:rFonts w:cs="Arial"/>
                <w:bCs/>
                <w:sz w:val="22"/>
              </w:rPr>
            </w:pPr>
            <w:r w:rsidRPr="008968CE">
              <w:rPr>
                <w:rFonts w:cs="Arial"/>
                <w:bCs/>
                <w:sz w:val="22"/>
              </w:rPr>
              <w:t>If not, count as unearned.</w:t>
            </w:r>
          </w:p>
        </w:tc>
      </w:tr>
      <w:tr w:rsidR="005C4DBB" w:rsidRPr="008968CE" w14:paraId="287580D1"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2D08593F" w14:textId="77777777" w:rsidR="005C4DBB" w:rsidRPr="008968CE" w:rsidRDefault="005C4DBB" w:rsidP="00175B87">
            <w:pPr>
              <w:pStyle w:val="Header"/>
              <w:widowControl w:val="0"/>
              <w:rPr>
                <w:rFonts w:cs="Arial"/>
                <w:sz w:val="22"/>
              </w:rPr>
            </w:pPr>
            <w:r w:rsidRPr="008968CE">
              <w:rPr>
                <w:rFonts w:cs="Arial"/>
                <w:sz w:val="22"/>
              </w:rPr>
              <w:t>Sick pay benefits from another source</w:t>
            </w:r>
          </w:p>
        </w:tc>
        <w:tc>
          <w:tcPr>
            <w:tcW w:w="1426" w:type="pct"/>
            <w:tcBorders>
              <w:top w:val="single" w:sz="7" w:space="0" w:color="000000"/>
              <w:left w:val="single" w:sz="7" w:space="0" w:color="000000"/>
              <w:bottom w:val="single" w:sz="7" w:space="0" w:color="000000"/>
              <w:right w:val="single" w:sz="7" w:space="0" w:color="000000"/>
            </w:tcBorders>
            <w:vAlign w:val="center"/>
          </w:tcPr>
          <w:p w14:paraId="288CCD47" w14:textId="77777777" w:rsidR="005C4DBB" w:rsidRPr="008968CE" w:rsidRDefault="005C4DBB" w:rsidP="00175B87">
            <w:pPr>
              <w:widowControl w:val="0"/>
              <w:jc w:val="center"/>
              <w:rPr>
                <w:rFonts w:cs="Arial"/>
                <w:bCs/>
                <w:sz w:val="22"/>
              </w:rPr>
            </w:pPr>
            <w:r w:rsidRPr="008968CE">
              <w:rPr>
                <w:rFonts w:cs="Arial"/>
                <w:bCs/>
                <w:sz w:val="22"/>
              </w:rPr>
              <w:t>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3CABDE22" w14:textId="77777777" w:rsidR="005C4DBB" w:rsidRPr="008968CE" w:rsidRDefault="005C4DBB" w:rsidP="00175B87">
            <w:pPr>
              <w:widowControl w:val="0"/>
              <w:rPr>
                <w:rFonts w:cs="Arial"/>
                <w:bCs/>
                <w:sz w:val="22"/>
              </w:rPr>
            </w:pPr>
          </w:p>
        </w:tc>
      </w:tr>
      <w:tr w:rsidR="000D3577" w:rsidRPr="00502F99" w14:paraId="1F9B9DA7" w14:textId="77777777" w:rsidTr="000D3577">
        <w:tc>
          <w:tcPr>
            <w:tcW w:w="1699" w:type="pct"/>
            <w:tcBorders>
              <w:top w:val="single" w:sz="7" w:space="0" w:color="000000"/>
              <w:left w:val="single" w:sz="7" w:space="0" w:color="000000"/>
              <w:bottom w:val="single" w:sz="7" w:space="0" w:color="000000"/>
              <w:right w:val="single" w:sz="7" w:space="0" w:color="000000"/>
            </w:tcBorders>
            <w:vAlign w:val="center"/>
          </w:tcPr>
          <w:p w14:paraId="408BDE75" w14:textId="77777777" w:rsidR="000D3577" w:rsidRPr="000D3577" w:rsidRDefault="000D3577" w:rsidP="000D3577">
            <w:pPr>
              <w:pStyle w:val="Header"/>
              <w:rPr>
                <w:rFonts w:cs="Arial"/>
                <w:sz w:val="22"/>
              </w:rPr>
            </w:pPr>
            <w:r w:rsidRPr="000D3577">
              <w:rPr>
                <w:rFonts w:cs="Arial"/>
                <w:sz w:val="22"/>
              </w:rPr>
              <w:t>Spousal Allocation</w:t>
            </w:r>
          </w:p>
        </w:tc>
        <w:tc>
          <w:tcPr>
            <w:tcW w:w="1426" w:type="pct"/>
            <w:tcBorders>
              <w:top w:val="single" w:sz="7" w:space="0" w:color="000000"/>
              <w:left w:val="single" w:sz="7" w:space="0" w:color="000000"/>
              <w:bottom w:val="single" w:sz="7" w:space="0" w:color="000000"/>
              <w:right w:val="single" w:sz="7" w:space="0" w:color="000000"/>
            </w:tcBorders>
            <w:vAlign w:val="center"/>
          </w:tcPr>
          <w:p w14:paraId="50E1FADB" w14:textId="77777777" w:rsidR="000D3577" w:rsidRPr="000D3577" w:rsidRDefault="000D3577" w:rsidP="007D29DA">
            <w:pPr>
              <w:widowControl w:val="0"/>
              <w:jc w:val="center"/>
              <w:rPr>
                <w:rFonts w:cs="Arial"/>
                <w:bCs/>
                <w:sz w:val="22"/>
              </w:rPr>
            </w:pPr>
            <w:r w:rsidRPr="000D3577">
              <w:rPr>
                <w:rFonts w:cs="Arial"/>
                <w:bCs/>
                <w:sz w:val="22"/>
              </w:rPr>
              <w:t>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086180EC" w14:textId="77777777" w:rsidR="000D3577" w:rsidRPr="000D3577" w:rsidRDefault="000D3577" w:rsidP="007D29DA">
            <w:pPr>
              <w:widowControl w:val="0"/>
              <w:rPr>
                <w:rFonts w:cs="Arial"/>
                <w:bCs/>
                <w:sz w:val="22"/>
              </w:rPr>
            </w:pPr>
            <w:r w:rsidRPr="000D3577">
              <w:rPr>
                <w:rFonts w:cs="Arial"/>
                <w:bCs/>
                <w:sz w:val="22"/>
              </w:rPr>
              <w:t>Income allocation from a spouse residing in a nursing home to a spouse living in the community is countable income.</w:t>
            </w:r>
          </w:p>
        </w:tc>
      </w:tr>
      <w:tr w:rsidR="005C4DBB" w:rsidRPr="008968CE" w14:paraId="53AA4B8F" w14:textId="77777777" w:rsidTr="00D20DC7">
        <w:tc>
          <w:tcPr>
            <w:tcW w:w="1699" w:type="pct"/>
            <w:tcBorders>
              <w:top w:val="single" w:sz="8" w:space="0" w:color="000000"/>
              <w:left w:val="single" w:sz="7" w:space="0" w:color="000000"/>
              <w:bottom w:val="single" w:sz="7" w:space="0" w:color="000000"/>
              <w:right w:val="single" w:sz="7" w:space="0" w:color="000000"/>
            </w:tcBorders>
            <w:vAlign w:val="center"/>
          </w:tcPr>
          <w:p w14:paraId="3EDB89D3" w14:textId="77777777" w:rsidR="005C4DBB" w:rsidRPr="008968CE" w:rsidRDefault="005C4DBB" w:rsidP="00175B87">
            <w:pPr>
              <w:widowControl w:val="0"/>
              <w:rPr>
                <w:rFonts w:cs="Arial"/>
                <w:bCs/>
                <w:sz w:val="22"/>
              </w:rPr>
            </w:pPr>
            <w:r w:rsidRPr="008968CE">
              <w:rPr>
                <w:rFonts w:cs="Arial"/>
                <w:bCs/>
                <w:sz w:val="22"/>
              </w:rPr>
              <w:t>SSA benefits</w:t>
            </w:r>
          </w:p>
        </w:tc>
        <w:tc>
          <w:tcPr>
            <w:tcW w:w="1426" w:type="pct"/>
            <w:tcBorders>
              <w:top w:val="single" w:sz="8" w:space="0" w:color="000000"/>
              <w:left w:val="single" w:sz="7" w:space="0" w:color="000000"/>
              <w:bottom w:val="single" w:sz="7" w:space="0" w:color="000000"/>
              <w:right w:val="single" w:sz="7" w:space="0" w:color="000000"/>
            </w:tcBorders>
            <w:vAlign w:val="center"/>
          </w:tcPr>
          <w:p w14:paraId="6A5C784C" w14:textId="77777777" w:rsidR="005C4DBB" w:rsidRPr="008968CE" w:rsidRDefault="005C4DBB" w:rsidP="00175B87">
            <w:pPr>
              <w:widowControl w:val="0"/>
              <w:jc w:val="center"/>
              <w:rPr>
                <w:rFonts w:cs="Arial"/>
                <w:bCs/>
                <w:sz w:val="22"/>
              </w:rPr>
            </w:pPr>
            <w:r w:rsidRPr="008968CE">
              <w:rPr>
                <w:rFonts w:cs="Arial"/>
                <w:bCs/>
                <w:sz w:val="22"/>
              </w:rPr>
              <w:t>Counted</w:t>
            </w:r>
          </w:p>
          <w:p w14:paraId="36C0BD4C" w14:textId="787FE255" w:rsidR="002B6C4A" w:rsidRPr="008968CE" w:rsidRDefault="002B6C4A" w:rsidP="00175B87">
            <w:pPr>
              <w:widowControl w:val="0"/>
              <w:jc w:val="center"/>
              <w:rPr>
                <w:rFonts w:cs="Arial"/>
                <w:bCs/>
                <w:sz w:val="22"/>
              </w:rPr>
            </w:pPr>
            <w:r w:rsidRPr="008968CE">
              <w:rPr>
                <w:rFonts w:cs="Arial"/>
                <w:bCs/>
                <w:sz w:val="22"/>
              </w:rPr>
              <w:t>(Not Taxable)</w:t>
            </w:r>
          </w:p>
        </w:tc>
        <w:tc>
          <w:tcPr>
            <w:tcW w:w="1875" w:type="pct"/>
            <w:tcBorders>
              <w:top w:val="single" w:sz="8" w:space="0" w:color="000000"/>
              <w:left w:val="single" w:sz="7" w:space="0" w:color="000000"/>
              <w:bottom w:val="single" w:sz="7" w:space="0" w:color="000000"/>
              <w:right w:val="single" w:sz="7" w:space="0" w:color="000000"/>
            </w:tcBorders>
            <w:vAlign w:val="center"/>
          </w:tcPr>
          <w:p w14:paraId="27F03FB1" w14:textId="77777777" w:rsidR="000D3577" w:rsidRPr="000D3577" w:rsidRDefault="000D3577" w:rsidP="000D3577">
            <w:pPr>
              <w:widowControl w:val="0"/>
              <w:rPr>
                <w:rFonts w:cs="Arial"/>
                <w:bCs/>
                <w:sz w:val="22"/>
              </w:rPr>
            </w:pPr>
            <w:r w:rsidRPr="000D3577">
              <w:rPr>
                <w:rFonts w:cs="Arial"/>
                <w:bCs/>
                <w:sz w:val="22"/>
              </w:rPr>
              <w:t xml:space="preserve">Count gross </w:t>
            </w:r>
            <w:proofErr w:type="gramStart"/>
            <w:r w:rsidRPr="000D3577">
              <w:rPr>
                <w:rFonts w:cs="Arial"/>
                <w:bCs/>
                <w:sz w:val="22"/>
              </w:rPr>
              <w:t>amount</w:t>
            </w:r>
            <w:proofErr w:type="gramEnd"/>
          </w:p>
          <w:p w14:paraId="1B2ACA94" w14:textId="46C821CC" w:rsidR="00D20DC7" w:rsidRPr="008968CE" w:rsidRDefault="000D3577" w:rsidP="000D3577">
            <w:pPr>
              <w:widowControl w:val="0"/>
              <w:rPr>
                <w:rFonts w:cs="Arial"/>
                <w:bCs/>
                <w:sz w:val="22"/>
              </w:rPr>
            </w:pPr>
            <w:r w:rsidRPr="000D3577">
              <w:rPr>
                <w:rFonts w:cs="Arial"/>
                <w:bCs/>
                <w:sz w:val="22"/>
              </w:rPr>
              <w:t xml:space="preserve">For a Child, counted IF that child is required to file a tax return. The Child is required to file if their yearly taxable income received from other </w:t>
            </w:r>
            <w:r w:rsidRPr="000D3577">
              <w:rPr>
                <w:rFonts w:cs="Arial"/>
                <w:bCs/>
                <w:sz w:val="22"/>
              </w:rPr>
              <w:lastRenderedPageBreak/>
              <w:t>sources is more than the IRS Minimum Threshold to file taxes. Refer to MPPM 103.15 and 203.04.01.</w:t>
            </w:r>
          </w:p>
        </w:tc>
      </w:tr>
      <w:tr w:rsidR="005C4DBB" w:rsidRPr="008968CE" w14:paraId="31DB9FE4"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472184D7" w14:textId="7857D139" w:rsidR="005C4DBB" w:rsidRPr="008968CE" w:rsidRDefault="005C4DBB" w:rsidP="00175B87">
            <w:pPr>
              <w:widowControl w:val="0"/>
              <w:rPr>
                <w:rFonts w:cs="Arial"/>
                <w:bCs/>
                <w:sz w:val="22"/>
              </w:rPr>
            </w:pPr>
            <w:r w:rsidRPr="008968CE">
              <w:rPr>
                <w:rFonts w:cs="Arial"/>
                <w:bCs/>
                <w:sz w:val="22"/>
              </w:rPr>
              <w:lastRenderedPageBreak/>
              <w:t>SSI benefits</w:t>
            </w:r>
          </w:p>
        </w:tc>
        <w:tc>
          <w:tcPr>
            <w:tcW w:w="1426" w:type="pct"/>
            <w:tcBorders>
              <w:top w:val="single" w:sz="7" w:space="0" w:color="000000"/>
              <w:left w:val="single" w:sz="7" w:space="0" w:color="000000"/>
              <w:bottom w:val="single" w:sz="7" w:space="0" w:color="000000"/>
              <w:right w:val="single" w:sz="7" w:space="0" w:color="000000"/>
            </w:tcBorders>
            <w:vAlign w:val="center"/>
          </w:tcPr>
          <w:p w14:paraId="3F39C252" w14:textId="77777777"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25E0885A" w14:textId="77777777" w:rsidR="005C4DBB" w:rsidRPr="008968CE" w:rsidRDefault="005C4DBB" w:rsidP="00175B87">
            <w:pPr>
              <w:widowControl w:val="0"/>
              <w:rPr>
                <w:rFonts w:cs="Arial"/>
                <w:bCs/>
                <w:sz w:val="22"/>
              </w:rPr>
            </w:pPr>
          </w:p>
        </w:tc>
      </w:tr>
      <w:tr w:rsidR="005C4DBB" w:rsidRPr="008968CE" w14:paraId="0475111B"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5191B456" w14:textId="77777777" w:rsidR="005C4DBB" w:rsidRPr="008968CE" w:rsidRDefault="005C4DBB" w:rsidP="00175B87">
            <w:pPr>
              <w:widowControl w:val="0"/>
              <w:rPr>
                <w:rFonts w:cs="Arial"/>
                <w:bCs/>
                <w:sz w:val="22"/>
              </w:rPr>
            </w:pPr>
            <w:r w:rsidRPr="008968CE">
              <w:rPr>
                <w:rFonts w:cs="Arial"/>
                <w:bCs/>
                <w:sz w:val="22"/>
              </w:rPr>
              <w:t xml:space="preserve">Strike </w:t>
            </w:r>
            <w:proofErr w:type="gramStart"/>
            <w:r w:rsidRPr="008968CE">
              <w:rPr>
                <w:rFonts w:cs="Arial"/>
                <w:bCs/>
                <w:sz w:val="22"/>
              </w:rPr>
              <w:t>pay</w:t>
            </w:r>
            <w:proofErr w:type="gramEnd"/>
            <w:r w:rsidRPr="008968CE">
              <w:rPr>
                <w:rFonts w:cs="Arial"/>
                <w:bCs/>
                <w:sz w:val="22"/>
              </w:rPr>
              <w:t xml:space="preserve"> or benefits</w:t>
            </w:r>
          </w:p>
        </w:tc>
        <w:tc>
          <w:tcPr>
            <w:tcW w:w="1426" w:type="pct"/>
            <w:tcBorders>
              <w:top w:val="single" w:sz="7" w:space="0" w:color="000000"/>
              <w:left w:val="single" w:sz="7" w:space="0" w:color="000000"/>
              <w:bottom w:val="single" w:sz="7" w:space="0" w:color="000000"/>
              <w:right w:val="single" w:sz="7" w:space="0" w:color="000000"/>
            </w:tcBorders>
            <w:vAlign w:val="center"/>
          </w:tcPr>
          <w:p w14:paraId="2E51D959" w14:textId="77777777" w:rsidR="005C4DBB" w:rsidRPr="008968CE" w:rsidRDefault="005C4DBB" w:rsidP="00175B87">
            <w:pPr>
              <w:widowControl w:val="0"/>
              <w:jc w:val="center"/>
              <w:rPr>
                <w:rFonts w:cs="Arial"/>
                <w:bCs/>
                <w:sz w:val="22"/>
              </w:rPr>
            </w:pPr>
            <w:r w:rsidRPr="008968CE">
              <w:rPr>
                <w:rFonts w:cs="Arial"/>
                <w:bCs/>
                <w:sz w:val="22"/>
              </w:rPr>
              <w:t xml:space="preserve">See </w:t>
            </w:r>
            <w:r w:rsidRPr="008968CE">
              <w:rPr>
                <w:rFonts w:cs="Arial"/>
                <w:bCs/>
                <w:sz w:val="22"/>
                <w:u w:val="single"/>
              </w:rPr>
              <w:t>Special Treatment.</w:t>
            </w:r>
          </w:p>
        </w:tc>
        <w:tc>
          <w:tcPr>
            <w:tcW w:w="1875" w:type="pct"/>
            <w:tcBorders>
              <w:top w:val="single" w:sz="7" w:space="0" w:color="000000"/>
              <w:left w:val="single" w:sz="7" w:space="0" w:color="000000"/>
              <w:bottom w:val="single" w:sz="7" w:space="0" w:color="000000"/>
              <w:right w:val="single" w:sz="7" w:space="0" w:color="000000"/>
            </w:tcBorders>
            <w:vAlign w:val="center"/>
          </w:tcPr>
          <w:p w14:paraId="150BE5A1" w14:textId="77777777" w:rsidR="005C4DBB" w:rsidRPr="008968CE" w:rsidRDefault="005C4DBB" w:rsidP="00175B87">
            <w:pPr>
              <w:widowControl w:val="0"/>
              <w:rPr>
                <w:rFonts w:cs="Arial"/>
                <w:bCs/>
                <w:sz w:val="22"/>
              </w:rPr>
            </w:pPr>
            <w:r w:rsidRPr="008968CE">
              <w:rPr>
                <w:rFonts w:cs="Arial"/>
                <w:bCs/>
                <w:sz w:val="22"/>
              </w:rPr>
              <w:t>Strikers are ineligible.</w:t>
            </w:r>
          </w:p>
        </w:tc>
      </w:tr>
      <w:tr w:rsidR="005C4DBB" w:rsidRPr="008968CE" w14:paraId="00261267"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5E651F78" w14:textId="3E90197A" w:rsidR="005C4DBB" w:rsidRPr="008968CE" w:rsidRDefault="005C4DBB" w:rsidP="00175B87">
            <w:pPr>
              <w:widowControl w:val="0"/>
              <w:rPr>
                <w:rFonts w:cs="Arial"/>
                <w:bCs/>
                <w:sz w:val="22"/>
              </w:rPr>
            </w:pPr>
            <w:r w:rsidRPr="008968CE">
              <w:rPr>
                <w:rFonts w:cs="Arial"/>
                <w:bCs/>
                <w:sz w:val="22"/>
              </w:rPr>
              <w:t>Sub-marginal Land Bill Payment held in trust by the United States</w:t>
            </w:r>
          </w:p>
        </w:tc>
        <w:tc>
          <w:tcPr>
            <w:tcW w:w="1426" w:type="pct"/>
            <w:tcBorders>
              <w:top w:val="single" w:sz="7" w:space="0" w:color="000000"/>
              <w:left w:val="single" w:sz="7" w:space="0" w:color="000000"/>
              <w:bottom w:val="single" w:sz="7" w:space="0" w:color="000000"/>
              <w:right w:val="single" w:sz="7" w:space="0" w:color="000000"/>
            </w:tcBorders>
            <w:vAlign w:val="center"/>
          </w:tcPr>
          <w:p w14:paraId="70597EEE" w14:textId="3E2664A2"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346775FC" w14:textId="77777777" w:rsidR="005C4DBB" w:rsidRPr="008968CE" w:rsidRDefault="005C4DBB" w:rsidP="00175B87">
            <w:pPr>
              <w:widowControl w:val="0"/>
              <w:rPr>
                <w:rFonts w:cs="Arial"/>
                <w:bCs/>
                <w:sz w:val="22"/>
              </w:rPr>
            </w:pPr>
          </w:p>
        </w:tc>
      </w:tr>
      <w:tr w:rsidR="005C4DBB" w:rsidRPr="008968CE" w14:paraId="54EF4884"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1A1DF474" w14:textId="77777777" w:rsidR="005C4DBB" w:rsidRPr="008968CE" w:rsidRDefault="005C4DBB" w:rsidP="00175B87">
            <w:pPr>
              <w:widowControl w:val="0"/>
              <w:rPr>
                <w:rFonts w:cs="Arial"/>
                <w:bCs/>
                <w:sz w:val="22"/>
              </w:rPr>
            </w:pPr>
            <w:r w:rsidRPr="008968CE">
              <w:rPr>
                <w:rFonts w:cs="Arial"/>
                <w:bCs/>
                <w:sz w:val="22"/>
              </w:rPr>
              <w:t>Subsidized Adoption payments</w:t>
            </w:r>
          </w:p>
        </w:tc>
        <w:tc>
          <w:tcPr>
            <w:tcW w:w="1426" w:type="pct"/>
            <w:tcBorders>
              <w:top w:val="single" w:sz="7" w:space="0" w:color="000000"/>
              <w:left w:val="single" w:sz="7" w:space="0" w:color="000000"/>
              <w:bottom w:val="single" w:sz="7" w:space="0" w:color="000000"/>
              <w:right w:val="single" w:sz="7" w:space="0" w:color="000000"/>
            </w:tcBorders>
            <w:vAlign w:val="center"/>
          </w:tcPr>
          <w:p w14:paraId="1A370D46" w14:textId="77777777"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4D050721" w14:textId="77777777" w:rsidR="005C4DBB" w:rsidRPr="008968CE" w:rsidRDefault="005C4DBB" w:rsidP="00175B87">
            <w:pPr>
              <w:widowControl w:val="0"/>
              <w:rPr>
                <w:rFonts w:cs="Arial"/>
                <w:bCs/>
                <w:sz w:val="22"/>
              </w:rPr>
            </w:pPr>
          </w:p>
        </w:tc>
      </w:tr>
      <w:tr w:rsidR="005C4DBB" w:rsidRPr="008968CE" w14:paraId="034F4F40"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0FBD61A1" w14:textId="54B6D7FD" w:rsidR="005C4DBB" w:rsidRPr="008968CE" w:rsidRDefault="005C4DBB" w:rsidP="00175B87">
            <w:pPr>
              <w:widowControl w:val="0"/>
              <w:rPr>
                <w:rFonts w:cs="Arial"/>
                <w:bCs/>
                <w:sz w:val="22"/>
              </w:rPr>
            </w:pPr>
            <w:r w:rsidRPr="008968CE">
              <w:rPr>
                <w:rFonts w:cs="Arial"/>
                <w:bCs/>
                <w:sz w:val="22"/>
              </w:rPr>
              <w:t>Taxable Interest</w:t>
            </w:r>
          </w:p>
        </w:tc>
        <w:tc>
          <w:tcPr>
            <w:tcW w:w="1426" w:type="pct"/>
            <w:tcBorders>
              <w:top w:val="single" w:sz="7" w:space="0" w:color="000000"/>
              <w:left w:val="single" w:sz="7" w:space="0" w:color="000000"/>
              <w:bottom w:val="single" w:sz="7" w:space="0" w:color="000000"/>
              <w:right w:val="single" w:sz="7" w:space="0" w:color="000000"/>
            </w:tcBorders>
            <w:vAlign w:val="center"/>
          </w:tcPr>
          <w:p w14:paraId="79B14B38" w14:textId="7293725B" w:rsidR="005C4DBB" w:rsidRPr="008968CE" w:rsidRDefault="005C4DBB" w:rsidP="00175B87">
            <w:pPr>
              <w:pStyle w:val="Header"/>
              <w:widowControl w:val="0"/>
              <w:jc w:val="center"/>
              <w:rPr>
                <w:rFonts w:cs="Arial"/>
                <w:sz w:val="22"/>
              </w:rPr>
            </w:pPr>
            <w:r w:rsidRPr="008968CE">
              <w:rPr>
                <w:rFonts w:cs="Arial"/>
                <w:sz w:val="22"/>
              </w:rPr>
              <w:t>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219F9CCE" w14:textId="77777777" w:rsidR="005C4DBB" w:rsidRPr="008968CE" w:rsidRDefault="005C4DBB" w:rsidP="00175B87">
            <w:pPr>
              <w:widowControl w:val="0"/>
              <w:rPr>
                <w:rFonts w:cs="Arial"/>
                <w:bCs/>
                <w:sz w:val="22"/>
              </w:rPr>
            </w:pPr>
          </w:p>
        </w:tc>
      </w:tr>
      <w:tr w:rsidR="005C4DBB" w:rsidRPr="008968CE" w14:paraId="6D104712"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394EA89C" w14:textId="76EFE19A" w:rsidR="005C4DBB" w:rsidRPr="008968CE" w:rsidRDefault="005C4DBB" w:rsidP="00175B87">
            <w:pPr>
              <w:widowControl w:val="0"/>
              <w:rPr>
                <w:rFonts w:cs="Arial"/>
                <w:bCs/>
                <w:sz w:val="22"/>
              </w:rPr>
            </w:pPr>
            <w:r w:rsidRPr="008968CE">
              <w:rPr>
                <w:rFonts w:cs="Arial"/>
                <w:bCs/>
                <w:sz w:val="22"/>
              </w:rPr>
              <w:t>Tips</w:t>
            </w:r>
          </w:p>
        </w:tc>
        <w:tc>
          <w:tcPr>
            <w:tcW w:w="1426" w:type="pct"/>
            <w:tcBorders>
              <w:top w:val="single" w:sz="7" w:space="0" w:color="000000"/>
              <w:left w:val="single" w:sz="7" w:space="0" w:color="000000"/>
              <w:bottom w:val="single" w:sz="7" w:space="0" w:color="000000"/>
              <w:right w:val="single" w:sz="7" w:space="0" w:color="000000"/>
            </w:tcBorders>
            <w:vAlign w:val="center"/>
          </w:tcPr>
          <w:p w14:paraId="41F43EA6" w14:textId="2B473FD0" w:rsidR="005C4DBB" w:rsidRPr="008968CE" w:rsidRDefault="005C4DBB" w:rsidP="00175B87">
            <w:pPr>
              <w:pStyle w:val="Header"/>
              <w:widowControl w:val="0"/>
              <w:jc w:val="center"/>
              <w:rPr>
                <w:rFonts w:cs="Arial"/>
                <w:sz w:val="22"/>
              </w:rPr>
            </w:pPr>
            <w:r w:rsidRPr="008968CE">
              <w:rPr>
                <w:rFonts w:cs="Arial"/>
                <w:sz w:val="22"/>
              </w:rPr>
              <w:t>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52143A60" w14:textId="77777777" w:rsidR="005C4DBB" w:rsidRPr="008968CE" w:rsidRDefault="005C4DBB" w:rsidP="00175B87">
            <w:pPr>
              <w:widowControl w:val="0"/>
              <w:rPr>
                <w:rFonts w:cs="Arial"/>
                <w:bCs/>
                <w:sz w:val="22"/>
              </w:rPr>
            </w:pPr>
          </w:p>
        </w:tc>
      </w:tr>
      <w:tr w:rsidR="005C4DBB" w:rsidRPr="008968CE" w14:paraId="730BEFEB"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7ABDCD63" w14:textId="77777777" w:rsidR="005C4DBB" w:rsidRPr="008968CE" w:rsidRDefault="005C4DBB" w:rsidP="00175B87">
            <w:pPr>
              <w:widowControl w:val="0"/>
              <w:rPr>
                <w:rFonts w:cs="Arial"/>
                <w:bCs/>
                <w:sz w:val="22"/>
              </w:rPr>
            </w:pPr>
            <w:r w:rsidRPr="008968CE">
              <w:rPr>
                <w:rFonts w:cs="Arial"/>
                <w:bCs/>
                <w:sz w:val="22"/>
              </w:rPr>
              <w:t>Temporary Assistance for Needy Families (TANF)</w:t>
            </w:r>
          </w:p>
        </w:tc>
        <w:tc>
          <w:tcPr>
            <w:tcW w:w="1426" w:type="pct"/>
            <w:tcBorders>
              <w:top w:val="single" w:sz="7" w:space="0" w:color="000000"/>
              <w:left w:val="single" w:sz="7" w:space="0" w:color="000000"/>
              <w:bottom w:val="single" w:sz="7" w:space="0" w:color="000000"/>
              <w:right w:val="single" w:sz="7" w:space="0" w:color="000000"/>
            </w:tcBorders>
            <w:vAlign w:val="center"/>
          </w:tcPr>
          <w:p w14:paraId="057BB72B" w14:textId="77777777" w:rsidR="005C4DBB" w:rsidRPr="008968CE" w:rsidRDefault="005C4DBB" w:rsidP="00175B87">
            <w:pPr>
              <w:pStyle w:val="Header"/>
              <w:widowControl w:val="0"/>
              <w:jc w:val="center"/>
              <w:rPr>
                <w:rFonts w:cs="Arial"/>
                <w:sz w:val="22"/>
              </w:rPr>
            </w:pPr>
            <w:r w:rsidRPr="008968CE">
              <w:rPr>
                <w:rFonts w:cs="Arial"/>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762E8E09" w14:textId="77777777" w:rsidR="005C4DBB" w:rsidRPr="008968CE" w:rsidRDefault="005C4DBB" w:rsidP="00175B87">
            <w:pPr>
              <w:widowControl w:val="0"/>
              <w:rPr>
                <w:rFonts w:cs="Arial"/>
                <w:bCs/>
                <w:sz w:val="22"/>
              </w:rPr>
            </w:pPr>
          </w:p>
        </w:tc>
      </w:tr>
      <w:tr w:rsidR="005C4DBB" w:rsidRPr="008968CE" w14:paraId="5CD63D1C"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2C0005EE" w14:textId="77777777" w:rsidR="005C4DBB" w:rsidRPr="008968CE" w:rsidRDefault="005C4DBB" w:rsidP="00175B87">
            <w:pPr>
              <w:widowControl w:val="0"/>
              <w:rPr>
                <w:rFonts w:cs="Arial"/>
                <w:bCs/>
                <w:sz w:val="22"/>
              </w:rPr>
            </w:pPr>
            <w:r w:rsidRPr="008968CE">
              <w:rPr>
                <w:rFonts w:cs="Arial"/>
                <w:bCs/>
                <w:sz w:val="22"/>
              </w:rPr>
              <w:t>Third Party payments and vendor payments</w:t>
            </w:r>
          </w:p>
        </w:tc>
        <w:tc>
          <w:tcPr>
            <w:tcW w:w="1426" w:type="pct"/>
            <w:tcBorders>
              <w:top w:val="single" w:sz="7" w:space="0" w:color="000000"/>
              <w:left w:val="single" w:sz="7" w:space="0" w:color="000000"/>
              <w:bottom w:val="single" w:sz="7" w:space="0" w:color="000000"/>
              <w:right w:val="single" w:sz="7" w:space="0" w:color="000000"/>
            </w:tcBorders>
            <w:vAlign w:val="center"/>
          </w:tcPr>
          <w:p w14:paraId="774D9BF0" w14:textId="77777777"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776445CA" w14:textId="77777777" w:rsidR="005C4DBB" w:rsidRPr="008968CE" w:rsidRDefault="005C4DBB" w:rsidP="00175B87">
            <w:pPr>
              <w:widowControl w:val="0"/>
              <w:rPr>
                <w:rFonts w:cs="Arial"/>
                <w:bCs/>
                <w:sz w:val="22"/>
              </w:rPr>
            </w:pPr>
          </w:p>
        </w:tc>
      </w:tr>
      <w:tr w:rsidR="005C4DBB" w:rsidRPr="008968CE" w14:paraId="0624410E"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21F33636" w14:textId="77777777" w:rsidR="005C4DBB" w:rsidRPr="008968CE" w:rsidRDefault="005C4DBB" w:rsidP="00175B87">
            <w:pPr>
              <w:widowControl w:val="0"/>
              <w:rPr>
                <w:rFonts w:cs="Arial"/>
                <w:bCs/>
                <w:sz w:val="22"/>
              </w:rPr>
            </w:pPr>
            <w:r w:rsidRPr="008968CE">
              <w:rPr>
                <w:rFonts w:cs="Arial"/>
                <w:bCs/>
                <w:sz w:val="22"/>
              </w:rPr>
              <w:t>Trade Readjustment allowance</w:t>
            </w:r>
          </w:p>
        </w:tc>
        <w:tc>
          <w:tcPr>
            <w:tcW w:w="1426" w:type="pct"/>
            <w:tcBorders>
              <w:top w:val="single" w:sz="7" w:space="0" w:color="000000"/>
              <w:left w:val="single" w:sz="7" w:space="0" w:color="000000"/>
              <w:bottom w:val="single" w:sz="7" w:space="0" w:color="000000"/>
              <w:right w:val="single" w:sz="7" w:space="0" w:color="000000"/>
            </w:tcBorders>
            <w:vAlign w:val="center"/>
          </w:tcPr>
          <w:p w14:paraId="0C90017C" w14:textId="77777777" w:rsidR="005C4DBB" w:rsidRPr="008968CE" w:rsidRDefault="005C4DBB" w:rsidP="00175B87">
            <w:pPr>
              <w:widowControl w:val="0"/>
              <w:jc w:val="center"/>
              <w:rPr>
                <w:rFonts w:cs="Arial"/>
                <w:bCs/>
                <w:sz w:val="22"/>
              </w:rPr>
            </w:pPr>
            <w:r w:rsidRPr="008968CE">
              <w:rPr>
                <w:rFonts w:cs="Arial"/>
                <w:bCs/>
                <w:sz w:val="22"/>
              </w:rPr>
              <w:t>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0B959FE8" w14:textId="77777777" w:rsidR="005C4DBB" w:rsidRPr="008968CE" w:rsidRDefault="005C4DBB" w:rsidP="00175B87">
            <w:pPr>
              <w:pStyle w:val="Header"/>
              <w:widowControl w:val="0"/>
              <w:rPr>
                <w:rFonts w:cs="Arial"/>
                <w:sz w:val="22"/>
              </w:rPr>
            </w:pPr>
            <w:r w:rsidRPr="008968CE">
              <w:rPr>
                <w:rFonts w:cs="Arial"/>
                <w:sz w:val="22"/>
              </w:rPr>
              <w:t>Count like Unemployment Compensation.</w:t>
            </w:r>
          </w:p>
        </w:tc>
      </w:tr>
      <w:tr w:rsidR="005C4DBB" w:rsidRPr="008968CE" w14:paraId="1B76C6C0"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37E06B49" w14:textId="77777777" w:rsidR="005C4DBB" w:rsidRPr="008968CE" w:rsidRDefault="005C4DBB" w:rsidP="00175B87">
            <w:pPr>
              <w:widowControl w:val="0"/>
              <w:rPr>
                <w:rFonts w:cs="Arial"/>
                <w:bCs/>
                <w:sz w:val="22"/>
              </w:rPr>
            </w:pPr>
            <w:r w:rsidRPr="008968CE">
              <w:rPr>
                <w:rFonts w:cs="Arial"/>
                <w:bCs/>
                <w:sz w:val="22"/>
              </w:rPr>
              <w:t>Unemployment Compensation benefits</w:t>
            </w:r>
          </w:p>
        </w:tc>
        <w:tc>
          <w:tcPr>
            <w:tcW w:w="1426" w:type="pct"/>
            <w:tcBorders>
              <w:top w:val="single" w:sz="7" w:space="0" w:color="000000"/>
              <w:left w:val="single" w:sz="7" w:space="0" w:color="000000"/>
              <w:bottom w:val="single" w:sz="7" w:space="0" w:color="000000"/>
              <w:right w:val="single" w:sz="7" w:space="0" w:color="000000"/>
            </w:tcBorders>
            <w:vAlign w:val="center"/>
          </w:tcPr>
          <w:p w14:paraId="5DBA426C" w14:textId="77777777" w:rsidR="005C4DBB" w:rsidRPr="008968CE" w:rsidRDefault="005C4DBB" w:rsidP="00175B87">
            <w:pPr>
              <w:widowControl w:val="0"/>
              <w:jc w:val="center"/>
              <w:rPr>
                <w:rFonts w:cs="Arial"/>
                <w:bCs/>
                <w:sz w:val="22"/>
              </w:rPr>
            </w:pPr>
            <w:r w:rsidRPr="008968CE">
              <w:rPr>
                <w:rFonts w:cs="Arial"/>
                <w:bCs/>
                <w:sz w:val="22"/>
              </w:rPr>
              <w:t>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4D930013" w14:textId="77777777" w:rsidR="005C4DBB" w:rsidRPr="008968CE" w:rsidRDefault="005C4DBB" w:rsidP="00175B87">
            <w:pPr>
              <w:widowControl w:val="0"/>
              <w:rPr>
                <w:rFonts w:cs="Arial"/>
                <w:bCs/>
                <w:sz w:val="22"/>
              </w:rPr>
            </w:pPr>
          </w:p>
        </w:tc>
      </w:tr>
      <w:tr w:rsidR="005C4DBB" w:rsidRPr="008968CE" w14:paraId="11A6EA79"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368FCAB2" w14:textId="4EA90A10" w:rsidR="005C4DBB" w:rsidRPr="008968CE" w:rsidRDefault="005C4DBB" w:rsidP="00175B87">
            <w:pPr>
              <w:widowControl w:val="0"/>
              <w:rPr>
                <w:rFonts w:cs="Arial"/>
                <w:bCs/>
                <w:sz w:val="22"/>
              </w:rPr>
            </w:pPr>
            <w:r w:rsidRPr="008968CE">
              <w:rPr>
                <w:rFonts w:cs="Arial"/>
                <w:bCs/>
                <w:sz w:val="22"/>
              </w:rPr>
              <w:t>Uniform Relocation Assistance and Real Property Acquisition Policies Act of 1970</w:t>
            </w:r>
          </w:p>
        </w:tc>
        <w:tc>
          <w:tcPr>
            <w:tcW w:w="1426" w:type="pct"/>
            <w:tcBorders>
              <w:top w:val="single" w:sz="7" w:space="0" w:color="000000"/>
              <w:left w:val="single" w:sz="7" w:space="0" w:color="000000"/>
              <w:bottom w:val="single" w:sz="7" w:space="0" w:color="000000"/>
              <w:right w:val="single" w:sz="7" w:space="0" w:color="000000"/>
            </w:tcBorders>
            <w:vAlign w:val="center"/>
          </w:tcPr>
          <w:p w14:paraId="0B33B0DE" w14:textId="38D9AD31"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5914E520" w14:textId="77777777" w:rsidR="005C4DBB" w:rsidRPr="008968CE" w:rsidRDefault="005C4DBB" w:rsidP="00175B87">
            <w:pPr>
              <w:widowControl w:val="0"/>
              <w:rPr>
                <w:rFonts w:cs="Arial"/>
                <w:bCs/>
                <w:sz w:val="22"/>
              </w:rPr>
            </w:pPr>
          </w:p>
        </w:tc>
      </w:tr>
      <w:tr w:rsidR="005C4DBB" w:rsidRPr="008968CE" w14:paraId="334EBEED"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36B3722B" w14:textId="77777777" w:rsidR="005C4DBB" w:rsidRPr="008968CE" w:rsidRDefault="005C4DBB" w:rsidP="00175B87">
            <w:pPr>
              <w:widowControl w:val="0"/>
              <w:rPr>
                <w:rFonts w:cs="Arial"/>
                <w:bCs/>
                <w:sz w:val="22"/>
              </w:rPr>
            </w:pPr>
            <w:r w:rsidRPr="008968CE">
              <w:rPr>
                <w:rFonts w:cs="Arial"/>
                <w:bCs/>
                <w:sz w:val="22"/>
              </w:rPr>
              <w:t xml:space="preserve">Vacation </w:t>
            </w:r>
            <w:proofErr w:type="gramStart"/>
            <w:r w:rsidRPr="008968CE">
              <w:rPr>
                <w:rFonts w:cs="Arial"/>
                <w:bCs/>
                <w:sz w:val="22"/>
              </w:rPr>
              <w:t>pay</w:t>
            </w:r>
            <w:proofErr w:type="gramEnd"/>
          </w:p>
        </w:tc>
        <w:tc>
          <w:tcPr>
            <w:tcW w:w="1426" w:type="pct"/>
            <w:tcBorders>
              <w:top w:val="single" w:sz="7" w:space="0" w:color="000000"/>
              <w:left w:val="single" w:sz="7" w:space="0" w:color="000000"/>
              <w:bottom w:val="single" w:sz="7" w:space="0" w:color="000000"/>
              <w:right w:val="single" w:sz="7" w:space="0" w:color="000000"/>
            </w:tcBorders>
            <w:vAlign w:val="center"/>
          </w:tcPr>
          <w:p w14:paraId="4654CF73" w14:textId="77777777" w:rsidR="005C4DBB" w:rsidRPr="008968CE" w:rsidRDefault="005C4DBB" w:rsidP="00175B87">
            <w:pPr>
              <w:widowControl w:val="0"/>
              <w:jc w:val="center"/>
              <w:rPr>
                <w:rFonts w:cs="Arial"/>
                <w:bCs/>
                <w:sz w:val="22"/>
              </w:rPr>
            </w:pPr>
            <w:r w:rsidRPr="008968CE">
              <w:rPr>
                <w:rFonts w:cs="Arial"/>
                <w:bCs/>
                <w:sz w:val="22"/>
              </w:rPr>
              <w:t>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3EA74D56" w14:textId="77777777" w:rsidR="005C4DBB" w:rsidRPr="008968CE" w:rsidRDefault="005C4DBB" w:rsidP="00175B87">
            <w:pPr>
              <w:widowControl w:val="0"/>
              <w:rPr>
                <w:rFonts w:cs="Arial"/>
                <w:bCs/>
                <w:sz w:val="22"/>
              </w:rPr>
            </w:pPr>
            <w:r w:rsidRPr="008968CE">
              <w:rPr>
                <w:rFonts w:cs="Arial"/>
                <w:bCs/>
                <w:sz w:val="22"/>
              </w:rPr>
              <w:t>Count in the month it is to be received.</w:t>
            </w:r>
          </w:p>
        </w:tc>
      </w:tr>
      <w:tr w:rsidR="005C4DBB" w:rsidRPr="008968CE" w14:paraId="0FA1334D"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6EFF460A" w14:textId="77777777" w:rsidR="005C4DBB" w:rsidRPr="008968CE" w:rsidRDefault="005C4DBB" w:rsidP="00175B87">
            <w:pPr>
              <w:widowControl w:val="0"/>
              <w:rPr>
                <w:rFonts w:cs="Arial"/>
                <w:bCs/>
                <w:sz w:val="22"/>
              </w:rPr>
            </w:pPr>
            <w:r w:rsidRPr="008968CE">
              <w:rPr>
                <w:rFonts w:cs="Arial"/>
                <w:bCs/>
                <w:sz w:val="22"/>
              </w:rPr>
              <w:t>Veterans’ benefits</w:t>
            </w:r>
          </w:p>
        </w:tc>
        <w:tc>
          <w:tcPr>
            <w:tcW w:w="1426" w:type="pct"/>
            <w:tcBorders>
              <w:top w:val="single" w:sz="7" w:space="0" w:color="000000"/>
              <w:left w:val="single" w:sz="7" w:space="0" w:color="000000"/>
              <w:bottom w:val="single" w:sz="7" w:space="0" w:color="000000"/>
              <w:right w:val="single" w:sz="7" w:space="0" w:color="000000"/>
            </w:tcBorders>
            <w:vAlign w:val="center"/>
          </w:tcPr>
          <w:p w14:paraId="69732A02" w14:textId="77777777"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021F8E42" w14:textId="77777777" w:rsidR="005C4DBB" w:rsidRPr="008968CE" w:rsidRDefault="005C4DBB" w:rsidP="00175B87">
            <w:pPr>
              <w:widowControl w:val="0"/>
              <w:rPr>
                <w:rFonts w:cs="Arial"/>
                <w:bCs/>
                <w:sz w:val="22"/>
              </w:rPr>
            </w:pPr>
          </w:p>
        </w:tc>
      </w:tr>
      <w:tr w:rsidR="005C4DBB" w:rsidRPr="008968CE" w14:paraId="0F78CA5A"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3639C2BA" w14:textId="77777777" w:rsidR="005C4DBB" w:rsidRPr="008968CE" w:rsidRDefault="005C4DBB" w:rsidP="00175B87">
            <w:pPr>
              <w:pStyle w:val="Header"/>
              <w:widowControl w:val="0"/>
              <w:rPr>
                <w:rFonts w:cs="Arial"/>
                <w:sz w:val="22"/>
                <w:highlight w:val="yellow"/>
              </w:rPr>
            </w:pPr>
            <w:r w:rsidRPr="008968CE">
              <w:rPr>
                <w:rFonts w:cs="Arial"/>
                <w:sz w:val="22"/>
              </w:rPr>
              <w:t>Victims’ Assistance</w:t>
            </w:r>
          </w:p>
        </w:tc>
        <w:tc>
          <w:tcPr>
            <w:tcW w:w="1426" w:type="pct"/>
            <w:tcBorders>
              <w:top w:val="single" w:sz="7" w:space="0" w:color="000000"/>
              <w:left w:val="single" w:sz="7" w:space="0" w:color="000000"/>
              <w:bottom w:val="single" w:sz="7" w:space="0" w:color="000000"/>
              <w:right w:val="single" w:sz="7" w:space="0" w:color="000000"/>
            </w:tcBorders>
            <w:vAlign w:val="center"/>
          </w:tcPr>
          <w:p w14:paraId="7B24A6FA" w14:textId="77777777" w:rsidR="005C4DBB" w:rsidRPr="008968CE" w:rsidRDefault="005C4DBB" w:rsidP="00175B87">
            <w:pPr>
              <w:widowControl w:val="0"/>
              <w:jc w:val="center"/>
              <w:rPr>
                <w:rFonts w:cs="Arial"/>
                <w:bCs/>
                <w:sz w:val="22"/>
                <w:highlight w:val="yellow"/>
              </w:rPr>
            </w:pPr>
            <w:r w:rsidRPr="008968CE">
              <w:rPr>
                <w:rFonts w:cs="Arial"/>
                <w:bCs/>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4826B19E" w14:textId="77777777" w:rsidR="005C4DBB" w:rsidRPr="008968CE" w:rsidRDefault="005C4DBB" w:rsidP="00175B87">
            <w:pPr>
              <w:pStyle w:val="Header"/>
              <w:widowControl w:val="0"/>
              <w:rPr>
                <w:rFonts w:cs="Arial"/>
                <w:sz w:val="22"/>
                <w:highlight w:val="yellow"/>
              </w:rPr>
            </w:pPr>
          </w:p>
        </w:tc>
      </w:tr>
      <w:tr w:rsidR="005C4DBB" w:rsidRPr="008968CE" w14:paraId="55D0BDD3"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27F78AE8" w14:textId="3D063526" w:rsidR="005C4DBB" w:rsidRPr="008968CE" w:rsidRDefault="005C4DBB" w:rsidP="00175B87">
            <w:pPr>
              <w:pStyle w:val="Header"/>
              <w:widowControl w:val="0"/>
              <w:rPr>
                <w:rFonts w:cs="Arial"/>
                <w:sz w:val="22"/>
              </w:rPr>
            </w:pPr>
            <w:r w:rsidRPr="008968CE">
              <w:rPr>
                <w:rFonts w:cs="Arial"/>
                <w:sz w:val="22"/>
              </w:rPr>
              <w:t>VISTA, University Year for Action, and Urban Crime Prevention</w:t>
            </w:r>
          </w:p>
        </w:tc>
        <w:tc>
          <w:tcPr>
            <w:tcW w:w="1426" w:type="pct"/>
            <w:tcBorders>
              <w:top w:val="single" w:sz="7" w:space="0" w:color="000000"/>
              <w:left w:val="single" w:sz="7" w:space="0" w:color="000000"/>
              <w:bottom w:val="single" w:sz="7" w:space="0" w:color="000000"/>
              <w:right w:val="single" w:sz="7" w:space="0" w:color="000000"/>
            </w:tcBorders>
            <w:vAlign w:val="center"/>
          </w:tcPr>
          <w:p w14:paraId="2046AE07" w14:textId="642D6846" w:rsidR="005C4DBB" w:rsidRPr="008968CE" w:rsidRDefault="005C4DBB" w:rsidP="00175B87">
            <w:pPr>
              <w:pStyle w:val="Header"/>
              <w:widowControl w:val="0"/>
              <w:jc w:val="center"/>
              <w:rPr>
                <w:rFonts w:cs="Arial"/>
                <w:sz w:val="22"/>
              </w:rPr>
            </w:pPr>
            <w:r w:rsidRPr="008968CE">
              <w:rPr>
                <w:rFonts w:cs="Arial"/>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528F12CA" w14:textId="77777777" w:rsidR="005C4DBB" w:rsidRPr="008968CE" w:rsidRDefault="005C4DBB" w:rsidP="00175B87">
            <w:pPr>
              <w:widowControl w:val="0"/>
              <w:rPr>
                <w:rFonts w:cs="Arial"/>
                <w:bCs/>
                <w:sz w:val="22"/>
              </w:rPr>
            </w:pPr>
          </w:p>
        </w:tc>
      </w:tr>
      <w:tr w:rsidR="005C4DBB" w:rsidRPr="008968CE" w14:paraId="4F665A0B" w14:textId="77777777" w:rsidTr="00D20DC7">
        <w:tc>
          <w:tcPr>
            <w:tcW w:w="1699" w:type="pct"/>
            <w:tcBorders>
              <w:top w:val="single" w:sz="8" w:space="0" w:color="000000"/>
              <w:left w:val="single" w:sz="7" w:space="0" w:color="000000"/>
              <w:bottom w:val="single" w:sz="7" w:space="0" w:color="000000"/>
              <w:right w:val="single" w:sz="7" w:space="0" w:color="000000"/>
            </w:tcBorders>
            <w:vAlign w:val="center"/>
          </w:tcPr>
          <w:p w14:paraId="440F3DD0" w14:textId="77777777" w:rsidR="005C4DBB" w:rsidRPr="008968CE" w:rsidRDefault="005C4DBB" w:rsidP="00175B87">
            <w:pPr>
              <w:widowControl w:val="0"/>
              <w:rPr>
                <w:rFonts w:cs="Arial"/>
                <w:bCs/>
                <w:sz w:val="22"/>
              </w:rPr>
            </w:pPr>
            <w:r w:rsidRPr="008968CE">
              <w:rPr>
                <w:rFonts w:cs="Arial"/>
                <w:bCs/>
                <w:sz w:val="22"/>
              </w:rPr>
              <w:t>Wages, salaries, commission earned</w:t>
            </w:r>
          </w:p>
        </w:tc>
        <w:tc>
          <w:tcPr>
            <w:tcW w:w="1426" w:type="pct"/>
            <w:tcBorders>
              <w:top w:val="single" w:sz="8" w:space="0" w:color="000000"/>
              <w:left w:val="single" w:sz="7" w:space="0" w:color="000000"/>
              <w:bottom w:val="single" w:sz="7" w:space="0" w:color="000000"/>
              <w:right w:val="single" w:sz="7" w:space="0" w:color="000000"/>
            </w:tcBorders>
            <w:vAlign w:val="center"/>
          </w:tcPr>
          <w:p w14:paraId="386A397A" w14:textId="77777777" w:rsidR="005C4DBB" w:rsidRPr="008968CE" w:rsidRDefault="005C4DBB" w:rsidP="00175B87">
            <w:pPr>
              <w:widowControl w:val="0"/>
              <w:jc w:val="center"/>
              <w:rPr>
                <w:rFonts w:cs="Arial"/>
                <w:bCs/>
                <w:sz w:val="22"/>
              </w:rPr>
            </w:pPr>
            <w:r w:rsidRPr="008968CE">
              <w:rPr>
                <w:rFonts w:cs="Arial"/>
                <w:bCs/>
                <w:sz w:val="22"/>
              </w:rPr>
              <w:t>Counted</w:t>
            </w:r>
          </w:p>
        </w:tc>
        <w:tc>
          <w:tcPr>
            <w:tcW w:w="1875" w:type="pct"/>
            <w:tcBorders>
              <w:top w:val="single" w:sz="8" w:space="0" w:color="000000"/>
              <w:left w:val="single" w:sz="7" w:space="0" w:color="000000"/>
              <w:bottom w:val="single" w:sz="7" w:space="0" w:color="000000"/>
              <w:right w:val="single" w:sz="7" w:space="0" w:color="000000"/>
            </w:tcBorders>
            <w:vAlign w:val="center"/>
          </w:tcPr>
          <w:p w14:paraId="5E2BBFB5" w14:textId="77777777" w:rsidR="005C4DBB" w:rsidRPr="008968CE" w:rsidRDefault="005C4DBB" w:rsidP="00175B87">
            <w:pPr>
              <w:widowControl w:val="0"/>
              <w:rPr>
                <w:rFonts w:cs="Arial"/>
                <w:bCs/>
                <w:sz w:val="22"/>
              </w:rPr>
            </w:pPr>
          </w:p>
        </w:tc>
      </w:tr>
      <w:tr w:rsidR="005C4DBB" w:rsidRPr="008968CE" w14:paraId="74DA6AE7"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2499494A" w14:textId="77777777" w:rsidR="005C4DBB" w:rsidRPr="008968CE" w:rsidRDefault="005C4DBB" w:rsidP="00175B87">
            <w:pPr>
              <w:widowControl w:val="0"/>
              <w:rPr>
                <w:rFonts w:cs="Arial"/>
                <w:bCs/>
                <w:sz w:val="22"/>
              </w:rPr>
            </w:pPr>
            <w:r w:rsidRPr="008968CE">
              <w:rPr>
                <w:rFonts w:cs="Arial"/>
                <w:bCs/>
                <w:sz w:val="22"/>
              </w:rPr>
              <w:t>Wartime Relocation payments</w:t>
            </w:r>
          </w:p>
        </w:tc>
        <w:tc>
          <w:tcPr>
            <w:tcW w:w="1426" w:type="pct"/>
            <w:tcBorders>
              <w:top w:val="single" w:sz="7" w:space="0" w:color="000000"/>
              <w:left w:val="single" w:sz="7" w:space="0" w:color="000000"/>
              <w:bottom w:val="single" w:sz="7" w:space="0" w:color="000000"/>
              <w:right w:val="single" w:sz="7" w:space="0" w:color="000000"/>
            </w:tcBorders>
            <w:vAlign w:val="center"/>
          </w:tcPr>
          <w:p w14:paraId="5CA923AC" w14:textId="77777777"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5FCA743E" w14:textId="77777777" w:rsidR="005C4DBB" w:rsidRPr="008968CE" w:rsidRDefault="005C4DBB" w:rsidP="00175B87">
            <w:pPr>
              <w:widowControl w:val="0"/>
              <w:rPr>
                <w:rFonts w:cs="Arial"/>
                <w:bCs/>
                <w:sz w:val="22"/>
              </w:rPr>
            </w:pPr>
          </w:p>
        </w:tc>
      </w:tr>
      <w:tr w:rsidR="005C4DBB" w:rsidRPr="008968CE" w14:paraId="76847510"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7A440DD6" w14:textId="77777777" w:rsidR="005C4DBB" w:rsidRPr="008968CE" w:rsidRDefault="005C4DBB" w:rsidP="00175B87">
            <w:pPr>
              <w:widowControl w:val="0"/>
              <w:rPr>
                <w:rFonts w:cs="Arial"/>
                <w:bCs/>
                <w:sz w:val="22"/>
              </w:rPr>
            </w:pPr>
            <w:r w:rsidRPr="008968CE">
              <w:rPr>
                <w:rFonts w:cs="Arial"/>
                <w:bCs/>
                <w:sz w:val="22"/>
              </w:rPr>
              <w:t>Workers’ Compensation payments</w:t>
            </w:r>
          </w:p>
        </w:tc>
        <w:tc>
          <w:tcPr>
            <w:tcW w:w="1426" w:type="pct"/>
            <w:tcBorders>
              <w:top w:val="single" w:sz="7" w:space="0" w:color="000000"/>
              <w:left w:val="single" w:sz="7" w:space="0" w:color="000000"/>
              <w:bottom w:val="single" w:sz="7" w:space="0" w:color="000000"/>
              <w:right w:val="single" w:sz="7" w:space="0" w:color="000000"/>
            </w:tcBorders>
            <w:vAlign w:val="center"/>
          </w:tcPr>
          <w:p w14:paraId="180F9AD7" w14:textId="77777777" w:rsidR="005C4DBB" w:rsidRPr="008968CE" w:rsidRDefault="005C4DBB" w:rsidP="00175B87">
            <w:pPr>
              <w:widowControl w:val="0"/>
              <w:jc w:val="center"/>
              <w:rPr>
                <w:rFonts w:cs="Arial"/>
                <w:bCs/>
                <w:sz w:val="22"/>
              </w:rPr>
            </w:pPr>
            <w:r w:rsidRPr="008968CE">
              <w:rPr>
                <w:rFonts w:cs="Arial"/>
                <w:bCs/>
                <w:sz w:val="22"/>
              </w:rPr>
              <w:t>Not Counted</w:t>
            </w:r>
          </w:p>
        </w:tc>
        <w:tc>
          <w:tcPr>
            <w:tcW w:w="1875" w:type="pct"/>
            <w:tcBorders>
              <w:top w:val="single" w:sz="7" w:space="0" w:color="000000"/>
              <w:left w:val="single" w:sz="7" w:space="0" w:color="000000"/>
              <w:bottom w:val="single" w:sz="7" w:space="0" w:color="000000"/>
              <w:right w:val="single" w:sz="7" w:space="0" w:color="000000"/>
            </w:tcBorders>
            <w:vAlign w:val="center"/>
          </w:tcPr>
          <w:p w14:paraId="29B3EC7E" w14:textId="77777777" w:rsidR="005C4DBB" w:rsidRPr="008968CE" w:rsidRDefault="005C4DBB" w:rsidP="00175B87">
            <w:pPr>
              <w:widowControl w:val="0"/>
              <w:rPr>
                <w:rFonts w:cs="Arial"/>
                <w:bCs/>
                <w:sz w:val="22"/>
              </w:rPr>
            </w:pPr>
          </w:p>
        </w:tc>
      </w:tr>
      <w:tr w:rsidR="005C4DBB" w:rsidRPr="008968CE" w14:paraId="000A1126" w14:textId="77777777" w:rsidTr="00D20DC7">
        <w:tc>
          <w:tcPr>
            <w:tcW w:w="1699" w:type="pct"/>
            <w:tcBorders>
              <w:top w:val="single" w:sz="7" w:space="0" w:color="000000"/>
              <w:left w:val="single" w:sz="7" w:space="0" w:color="000000"/>
              <w:bottom w:val="single" w:sz="7" w:space="0" w:color="000000"/>
              <w:right w:val="single" w:sz="7" w:space="0" w:color="000000"/>
            </w:tcBorders>
            <w:vAlign w:val="center"/>
          </w:tcPr>
          <w:p w14:paraId="528BD81A" w14:textId="77777777" w:rsidR="005C4DBB" w:rsidRPr="008968CE" w:rsidRDefault="005C4DBB" w:rsidP="00175B87">
            <w:pPr>
              <w:widowControl w:val="0"/>
              <w:rPr>
                <w:rFonts w:cs="Arial"/>
                <w:bCs/>
                <w:sz w:val="22"/>
              </w:rPr>
            </w:pPr>
            <w:r w:rsidRPr="008968CE">
              <w:rPr>
                <w:rFonts w:cs="Arial"/>
                <w:bCs/>
                <w:sz w:val="22"/>
              </w:rPr>
              <w:t>Workforce Investment Act (WIA)</w:t>
            </w:r>
          </w:p>
        </w:tc>
        <w:tc>
          <w:tcPr>
            <w:tcW w:w="1426" w:type="pct"/>
            <w:tcBorders>
              <w:top w:val="single" w:sz="7" w:space="0" w:color="000000"/>
              <w:left w:val="single" w:sz="7" w:space="0" w:color="000000"/>
              <w:bottom w:val="single" w:sz="7" w:space="0" w:color="000000"/>
              <w:right w:val="single" w:sz="7" w:space="0" w:color="000000"/>
            </w:tcBorders>
            <w:vAlign w:val="center"/>
          </w:tcPr>
          <w:p w14:paraId="267A92C6" w14:textId="77777777" w:rsidR="005C4DBB" w:rsidRPr="008968CE" w:rsidRDefault="005C4DBB" w:rsidP="00175B87">
            <w:pPr>
              <w:widowControl w:val="0"/>
              <w:jc w:val="center"/>
              <w:rPr>
                <w:rFonts w:cs="Arial"/>
                <w:sz w:val="22"/>
              </w:rPr>
            </w:pPr>
            <w:r w:rsidRPr="008968CE">
              <w:rPr>
                <w:rFonts w:cs="Arial"/>
                <w:sz w:val="22"/>
              </w:rPr>
              <w:t xml:space="preserve">See </w:t>
            </w:r>
            <w:r w:rsidRPr="008968CE">
              <w:rPr>
                <w:rFonts w:cs="Arial"/>
                <w:sz w:val="22"/>
                <w:u w:val="single"/>
              </w:rPr>
              <w:t>Special Treatment</w:t>
            </w:r>
          </w:p>
        </w:tc>
        <w:tc>
          <w:tcPr>
            <w:tcW w:w="1875" w:type="pct"/>
            <w:tcBorders>
              <w:top w:val="single" w:sz="7" w:space="0" w:color="000000"/>
              <w:left w:val="single" w:sz="7" w:space="0" w:color="000000"/>
              <w:bottom w:val="single" w:sz="7" w:space="0" w:color="000000"/>
              <w:right w:val="single" w:sz="7" w:space="0" w:color="000000"/>
            </w:tcBorders>
            <w:vAlign w:val="center"/>
          </w:tcPr>
          <w:p w14:paraId="475D8654" w14:textId="76781353" w:rsidR="005C4DBB" w:rsidRPr="008968CE" w:rsidRDefault="005C4DBB" w:rsidP="00175B87">
            <w:pPr>
              <w:widowControl w:val="0"/>
              <w:rPr>
                <w:rFonts w:cs="Arial"/>
                <w:sz w:val="22"/>
              </w:rPr>
            </w:pPr>
            <w:r w:rsidRPr="008968CE">
              <w:rPr>
                <w:rFonts w:cs="Arial"/>
                <w:sz w:val="22"/>
              </w:rPr>
              <w:t xml:space="preserve">Dependent Child: Count income of minors if required to file a tax return. </w:t>
            </w:r>
          </w:p>
          <w:p w14:paraId="69F71A88" w14:textId="77777777" w:rsidR="005C4DBB" w:rsidRPr="008968CE" w:rsidRDefault="005C4DBB" w:rsidP="00175B87">
            <w:pPr>
              <w:widowControl w:val="0"/>
              <w:rPr>
                <w:rFonts w:cs="Arial"/>
                <w:sz w:val="22"/>
              </w:rPr>
            </w:pPr>
          </w:p>
          <w:p w14:paraId="47C1C153" w14:textId="77777777" w:rsidR="005C4DBB" w:rsidRPr="008968CE" w:rsidRDefault="005C4DBB" w:rsidP="00175B87">
            <w:pPr>
              <w:widowControl w:val="0"/>
              <w:rPr>
                <w:rFonts w:cs="Arial"/>
                <w:sz w:val="22"/>
              </w:rPr>
            </w:pPr>
            <w:r w:rsidRPr="008968CE">
              <w:rPr>
                <w:rFonts w:cs="Arial"/>
                <w:sz w:val="22"/>
              </w:rPr>
              <w:t xml:space="preserve">Adult: Count earned income. </w:t>
            </w:r>
          </w:p>
          <w:p w14:paraId="6F2278E6" w14:textId="77777777" w:rsidR="005C4DBB" w:rsidRPr="008968CE" w:rsidRDefault="005C4DBB" w:rsidP="00175B87">
            <w:pPr>
              <w:widowControl w:val="0"/>
              <w:rPr>
                <w:rFonts w:cs="Arial"/>
                <w:sz w:val="22"/>
              </w:rPr>
            </w:pPr>
          </w:p>
          <w:p w14:paraId="3F1FCC3F" w14:textId="77777777" w:rsidR="005C4DBB" w:rsidRPr="008968CE" w:rsidRDefault="005C4DBB" w:rsidP="00175B87">
            <w:pPr>
              <w:widowControl w:val="0"/>
              <w:rPr>
                <w:rFonts w:cs="Arial"/>
                <w:sz w:val="22"/>
              </w:rPr>
            </w:pPr>
          </w:p>
          <w:p w14:paraId="41EB6EE5" w14:textId="77777777" w:rsidR="005C4DBB" w:rsidRPr="008968CE" w:rsidRDefault="005C4DBB" w:rsidP="00175B87">
            <w:pPr>
              <w:widowControl w:val="0"/>
              <w:rPr>
                <w:rFonts w:cs="Arial"/>
                <w:sz w:val="22"/>
              </w:rPr>
            </w:pPr>
            <w:r w:rsidRPr="008968CE">
              <w:rPr>
                <w:rFonts w:cs="Arial"/>
                <w:sz w:val="22"/>
              </w:rPr>
              <w:t>The case file must contain written verification for the reason payments are made.</w:t>
            </w:r>
          </w:p>
        </w:tc>
      </w:tr>
    </w:tbl>
    <w:p w14:paraId="66AB7AF0" w14:textId="066AD9D7" w:rsidR="00F50679" w:rsidRDefault="00F50679" w:rsidP="00175B87">
      <w:pPr>
        <w:widowControl w:val="0"/>
        <w:jc w:val="both"/>
        <w:rPr>
          <w:rFonts w:cs="Arial"/>
          <w:sz w:val="22"/>
        </w:rPr>
      </w:pPr>
    </w:p>
    <w:tbl>
      <w:tblPr>
        <w:tblStyle w:val="TableGrid"/>
        <w:tblW w:w="5000" w:type="pct"/>
        <w:tblLook w:val="04A0" w:firstRow="1" w:lastRow="0" w:firstColumn="1" w:lastColumn="0" w:noHBand="0" w:noVBand="1"/>
      </w:tblPr>
      <w:tblGrid>
        <w:gridCol w:w="10296"/>
      </w:tblGrid>
      <w:tr w:rsidR="009604AF" w:rsidRPr="007530DA" w14:paraId="596177CB" w14:textId="77777777" w:rsidTr="009604AF">
        <w:tc>
          <w:tcPr>
            <w:tcW w:w="5000" w:type="pct"/>
          </w:tcPr>
          <w:p w14:paraId="30558736" w14:textId="77777777" w:rsidR="009604AF" w:rsidRPr="007530DA" w:rsidRDefault="009604AF" w:rsidP="00744962">
            <w:pPr>
              <w:widowControl w:val="0"/>
              <w:rPr>
                <w:rFonts w:cs="Arial"/>
                <w:b/>
                <w:bCs/>
                <w:sz w:val="22"/>
              </w:rPr>
            </w:pPr>
            <w:r w:rsidRPr="007530DA">
              <w:rPr>
                <w:rFonts w:cs="Arial"/>
                <w:b/>
                <w:bCs/>
                <w:sz w:val="22"/>
              </w:rPr>
              <w:t>Alimony/Spousal Support</w:t>
            </w:r>
          </w:p>
          <w:p w14:paraId="5C30F8A2" w14:textId="77777777" w:rsidR="009604AF" w:rsidRPr="007530DA" w:rsidRDefault="009604AF" w:rsidP="009604AF">
            <w:pPr>
              <w:widowControl w:val="0"/>
              <w:numPr>
                <w:ilvl w:val="0"/>
                <w:numId w:val="53"/>
              </w:numPr>
              <w:ind w:left="504"/>
              <w:contextualSpacing/>
              <w:rPr>
                <w:rFonts w:cs="Arial"/>
                <w:sz w:val="22"/>
                <w:lang w:val="en"/>
              </w:rPr>
            </w:pPr>
            <w:r w:rsidRPr="007530DA">
              <w:rPr>
                <w:rFonts w:cs="Arial"/>
                <w:sz w:val="22"/>
                <w:lang w:val="en"/>
              </w:rPr>
              <w:t>Alimony payments made under a divorce or separation agreement executed on or before Dec. 31, 2018, are deductible from the income of the payer spouse and countable as income of the receiving spouse.</w:t>
            </w:r>
          </w:p>
          <w:p w14:paraId="5DBF4CC5" w14:textId="77777777" w:rsidR="009604AF" w:rsidRPr="007530DA" w:rsidRDefault="009604AF" w:rsidP="009604AF">
            <w:pPr>
              <w:widowControl w:val="0"/>
              <w:numPr>
                <w:ilvl w:val="0"/>
                <w:numId w:val="53"/>
              </w:numPr>
              <w:ind w:left="504"/>
              <w:contextualSpacing/>
              <w:rPr>
                <w:rFonts w:cs="Arial"/>
                <w:sz w:val="22"/>
                <w:lang w:val="en"/>
              </w:rPr>
            </w:pPr>
            <w:r w:rsidRPr="007530DA">
              <w:rPr>
                <w:rFonts w:cs="Arial"/>
                <w:sz w:val="22"/>
                <w:lang w:val="en"/>
              </w:rPr>
              <w:t xml:space="preserve">Beginning Jan. 1, 2019, alimony payments made under a divorce or separation agreement executed after Dec. 31, 2018, are not deductible from the income of the payer spouse, or countable as income of the receiving spouse. </w:t>
            </w:r>
          </w:p>
          <w:p w14:paraId="0EF10D51" w14:textId="77777777" w:rsidR="009604AF" w:rsidRPr="007530DA" w:rsidRDefault="009604AF" w:rsidP="009604AF">
            <w:pPr>
              <w:widowControl w:val="0"/>
              <w:numPr>
                <w:ilvl w:val="0"/>
                <w:numId w:val="53"/>
              </w:numPr>
              <w:ind w:left="504"/>
              <w:contextualSpacing/>
              <w:rPr>
                <w:rFonts w:cs="Arial"/>
                <w:sz w:val="22"/>
                <w:lang w:val="en"/>
              </w:rPr>
            </w:pPr>
            <w:r w:rsidRPr="007530DA">
              <w:rPr>
                <w:rFonts w:cs="Arial"/>
                <w:sz w:val="22"/>
                <w:lang w:val="en"/>
              </w:rPr>
              <w:t>If a divorce or separation agreement executed on or before Dec. 31, 2018, is modified after December 31, 2018, alimony payments are not deductible from the income of the payer spouse, or countable as income of the receiving spouse if the modification:</w:t>
            </w:r>
          </w:p>
          <w:p w14:paraId="5098978B" w14:textId="77777777" w:rsidR="009604AF" w:rsidRPr="007530DA" w:rsidRDefault="009604AF" w:rsidP="009604AF">
            <w:pPr>
              <w:widowControl w:val="0"/>
              <w:numPr>
                <w:ilvl w:val="1"/>
                <w:numId w:val="53"/>
              </w:numPr>
              <w:ind w:left="864"/>
              <w:rPr>
                <w:rFonts w:cs="Arial"/>
                <w:sz w:val="22"/>
                <w:lang w:val="en"/>
              </w:rPr>
            </w:pPr>
            <w:r w:rsidRPr="007530DA">
              <w:rPr>
                <w:rFonts w:cs="Arial"/>
                <w:sz w:val="22"/>
                <w:lang w:val="en"/>
              </w:rPr>
              <w:t>changes the terms of the alimony or separate maintenance payments; and</w:t>
            </w:r>
          </w:p>
          <w:p w14:paraId="10424519" w14:textId="49CF8125" w:rsidR="009604AF" w:rsidRPr="007530DA" w:rsidRDefault="009604AF" w:rsidP="009604AF">
            <w:pPr>
              <w:widowControl w:val="0"/>
              <w:numPr>
                <w:ilvl w:val="1"/>
                <w:numId w:val="53"/>
              </w:numPr>
              <w:ind w:left="864"/>
              <w:rPr>
                <w:rFonts w:eastAsia="Calibri" w:cs="Arial"/>
                <w:sz w:val="22"/>
              </w:rPr>
            </w:pPr>
            <w:r w:rsidRPr="007530DA">
              <w:rPr>
                <w:rFonts w:cs="Arial"/>
                <w:sz w:val="22"/>
                <w:lang w:val="en"/>
              </w:rPr>
              <w:t>states that the alimony or separate maintenance payments are not deductible by the payer spouse or countable as income of the receiving spouse.</w:t>
            </w:r>
          </w:p>
        </w:tc>
      </w:tr>
    </w:tbl>
    <w:p w14:paraId="4C33B052" w14:textId="760021DD" w:rsidR="009604AF" w:rsidRDefault="009604AF" w:rsidP="00175B87">
      <w:pPr>
        <w:widowControl w:val="0"/>
        <w:jc w:val="both"/>
        <w:rPr>
          <w:rFonts w:cs="Arial"/>
          <w:sz w:val="22"/>
        </w:rPr>
      </w:pPr>
    </w:p>
    <w:p w14:paraId="7C3533F5" w14:textId="084AC87D" w:rsidR="00215919" w:rsidRPr="008968CE" w:rsidRDefault="00215919" w:rsidP="005D5894">
      <w:pPr>
        <w:pStyle w:val="ManualHeading2"/>
        <w:keepNext w:val="0"/>
      </w:pPr>
      <w:bookmarkStart w:id="27" w:name="_Toc44446739"/>
      <w:r w:rsidRPr="008968CE">
        <w:t>203.07.02</w:t>
      </w:r>
      <w:r w:rsidR="00ED4F79" w:rsidRPr="008968CE">
        <w:tab/>
      </w:r>
      <w:r w:rsidRPr="008968CE">
        <w:t>Specific Income Treatment</w:t>
      </w:r>
      <w:bookmarkEnd w:id="27"/>
      <w:r w:rsidRPr="008968CE">
        <w:t xml:space="preserve"> </w:t>
      </w:r>
    </w:p>
    <w:p w14:paraId="58A6B668" w14:textId="77777777" w:rsidR="00215919" w:rsidRPr="008968CE" w:rsidRDefault="00215919" w:rsidP="00175B87">
      <w:pPr>
        <w:widowControl w:val="0"/>
        <w:jc w:val="both"/>
        <w:rPr>
          <w:rFonts w:cs="Arial"/>
          <w:sz w:val="22"/>
        </w:rPr>
      </w:pPr>
    </w:p>
    <w:p w14:paraId="4C4CBE6F" w14:textId="0D557B3A" w:rsidR="00215919" w:rsidRPr="008968CE" w:rsidRDefault="00215919" w:rsidP="00175B87">
      <w:pPr>
        <w:pStyle w:val="ManualHeading2"/>
        <w:keepNext w:val="0"/>
        <w:rPr>
          <w:b w:val="0"/>
          <w:bCs w:val="0"/>
          <w:sz w:val="22"/>
          <w:szCs w:val="22"/>
        </w:rPr>
      </w:pPr>
      <w:bookmarkStart w:id="28" w:name="_Toc107819041"/>
      <w:bookmarkStart w:id="29" w:name="_Toc358036234"/>
      <w:bookmarkStart w:id="30" w:name="_Toc44446740"/>
      <w:r w:rsidRPr="008968CE">
        <w:t>203.07.02A</w:t>
      </w:r>
      <w:r w:rsidR="00EF1B4F" w:rsidRPr="008968CE">
        <w:tab/>
      </w:r>
      <w:r w:rsidRPr="008968CE">
        <w:t>Social Security Paid to a Representative Payee</w:t>
      </w:r>
      <w:bookmarkEnd w:id="28"/>
      <w:bookmarkEnd w:id="29"/>
      <w:bookmarkEnd w:id="30"/>
    </w:p>
    <w:p w14:paraId="37327C9F" w14:textId="23651C04" w:rsidR="00215919" w:rsidRPr="00403B17" w:rsidRDefault="0082131B" w:rsidP="00175B87">
      <w:pPr>
        <w:pStyle w:val="BodyTextIndent"/>
        <w:widowControl w:val="0"/>
        <w:ind w:left="0"/>
        <w:jc w:val="right"/>
        <w:rPr>
          <w:rFonts w:ascii="Arial" w:hAnsi="Arial" w:cs="Arial"/>
          <w:sz w:val="16"/>
          <w:szCs w:val="16"/>
        </w:rPr>
      </w:pPr>
      <w:r w:rsidRPr="00403B17">
        <w:rPr>
          <w:rFonts w:ascii="Arial" w:hAnsi="Arial" w:cs="Arial"/>
          <w:sz w:val="16"/>
          <w:szCs w:val="16"/>
        </w:rPr>
        <w:t>(Eff. 10/01/05)</w:t>
      </w:r>
    </w:p>
    <w:p w14:paraId="26E3A080" w14:textId="09569095" w:rsidR="00215919" w:rsidRPr="008968CE" w:rsidRDefault="00215919" w:rsidP="00175B87">
      <w:pPr>
        <w:pStyle w:val="BodyTextIndent"/>
        <w:widowControl w:val="0"/>
        <w:ind w:left="0"/>
        <w:rPr>
          <w:rFonts w:ascii="Arial" w:hAnsi="Arial" w:cs="Arial"/>
          <w:szCs w:val="22"/>
        </w:rPr>
      </w:pPr>
      <w:r w:rsidRPr="008968CE">
        <w:rPr>
          <w:rFonts w:ascii="Arial" w:hAnsi="Arial" w:cs="Arial"/>
          <w:szCs w:val="22"/>
        </w:rPr>
        <w:t>If SS benefits are paid to a recipient’s representative payee, the income still belongs to the</w:t>
      </w:r>
      <w:r w:rsidR="00EF1B4F" w:rsidRPr="008968CE">
        <w:rPr>
          <w:rFonts w:ascii="Arial" w:hAnsi="Arial" w:cs="Arial"/>
          <w:szCs w:val="22"/>
        </w:rPr>
        <w:t xml:space="preserve"> recipient of the SS benefits. </w:t>
      </w:r>
      <w:r w:rsidRPr="008968CE">
        <w:rPr>
          <w:rFonts w:ascii="Arial" w:hAnsi="Arial" w:cs="Arial"/>
          <w:szCs w:val="22"/>
        </w:rPr>
        <w:t xml:space="preserve">If the representative payee </w:t>
      </w:r>
      <w:r w:rsidR="007A63EC" w:rsidRPr="008968CE">
        <w:rPr>
          <w:rFonts w:ascii="Arial" w:hAnsi="Arial" w:cs="Arial"/>
          <w:szCs w:val="22"/>
        </w:rPr>
        <w:t>(</w:t>
      </w:r>
      <w:proofErr w:type="spellStart"/>
      <w:r w:rsidR="007A63EC" w:rsidRPr="008968CE">
        <w:rPr>
          <w:rFonts w:ascii="Arial" w:hAnsi="Arial" w:cs="Arial"/>
          <w:szCs w:val="22"/>
        </w:rPr>
        <w:t>i</w:t>
      </w:r>
      <w:proofErr w:type="spellEnd"/>
      <w:r w:rsidR="007A63EC" w:rsidRPr="008968CE">
        <w:rPr>
          <w:rFonts w:ascii="Arial" w:hAnsi="Arial" w:cs="Arial"/>
          <w:szCs w:val="22"/>
        </w:rPr>
        <w:t>)</w:t>
      </w:r>
      <w:r w:rsidRPr="008968CE">
        <w:rPr>
          <w:rFonts w:ascii="Arial" w:hAnsi="Arial" w:cs="Arial"/>
          <w:szCs w:val="22"/>
        </w:rPr>
        <w:t xml:space="preserve"> is the parent or spouse of the recipient</w:t>
      </w:r>
      <w:r w:rsidR="007A63EC" w:rsidRPr="008968CE">
        <w:rPr>
          <w:rFonts w:ascii="Arial" w:hAnsi="Arial" w:cs="Arial"/>
          <w:szCs w:val="22"/>
        </w:rPr>
        <w:t xml:space="preserve"> </w:t>
      </w:r>
      <w:r w:rsidRPr="008968CE">
        <w:rPr>
          <w:rFonts w:ascii="Arial" w:hAnsi="Arial" w:cs="Arial"/>
          <w:szCs w:val="22"/>
        </w:rPr>
        <w:t xml:space="preserve">and </w:t>
      </w:r>
      <w:r w:rsidR="007A63EC" w:rsidRPr="008968CE">
        <w:rPr>
          <w:rFonts w:ascii="Arial" w:hAnsi="Arial" w:cs="Arial"/>
          <w:szCs w:val="22"/>
        </w:rPr>
        <w:t xml:space="preserve">(ii) </w:t>
      </w:r>
      <w:r w:rsidRPr="008968CE">
        <w:rPr>
          <w:rFonts w:ascii="Arial" w:hAnsi="Arial" w:cs="Arial"/>
          <w:szCs w:val="22"/>
        </w:rPr>
        <w:t xml:space="preserve">lives with the recipient, </w:t>
      </w:r>
      <w:r w:rsidR="007A63EC" w:rsidRPr="008968CE">
        <w:rPr>
          <w:rFonts w:ascii="Arial" w:hAnsi="Arial" w:cs="Arial"/>
          <w:szCs w:val="22"/>
        </w:rPr>
        <w:t xml:space="preserve">then </w:t>
      </w:r>
      <w:r w:rsidRPr="008968CE">
        <w:rPr>
          <w:rFonts w:ascii="Arial" w:hAnsi="Arial" w:cs="Arial"/>
          <w:szCs w:val="22"/>
        </w:rPr>
        <w:t>all other income of the representative payee should be counted in the determination of the SS recipient’s income. If the representative payee does not live with the recipient, then the income of the representative payee should not be counted in the determination of the SS recipient’s income.</w:t>
      </w:r>
    </w:p>
    <w:p w14:paraId="059125F2" w14:textId="77777777" w:rsidR="00215919" w:rsidRPr="008968CE" w:rsidRDefault="00215919" w:rsidP="00175B87">
      <w:pPr>
        <w:pStyle w:val="BodyTextIndent"/>
        <w:widowControl w:val="0"/>
        <w:ind w:left="0"/>
        <w:rPr>
          <w:rFonts w:ascii="Arial" w:hAnsi="Arial" w:cs="Arial"/>
          <w:sz w:val="22"/>
          <w:szCs w:val="22"/>
        </w:rPr>
      </w:pPr>
    </w:p>
    <w:p w14:paraId="43B1F6D0" w14:textId="78DAA554" w:rsidR="00215919" w:rsidRPr="008968CE" w:rsidRDefault="00215919" w:rsidP="00175B87">
      <w:pPr>
        <w:pStyle w:val="ManualHeading2"/>
        <w:keepNext w:val="0"/>
        <w:rPr>
          <w:sz w:val="16"/>
          <w:szCs w:val="22"/>
        </w:rPr>
      </w:pPr>
      <w:bookmarkStart w:id="31" w:name="S_201_02_05"/>
      <w:bookmarkStart w:id="32" w:name="_Toc106683793"/>
      <w:bookmarkStart w:id="33" w:name="_Toc106774567"/>
      <w:bookmarkStart w:id="34" w:name="_Toc358036236"/>
      <w:bookmarkStart w:id="35" w:name="_Toc44446741"/>
      <w:r w:rsidRPr="008968CE">
        <w:t>203.07.02</w:t>
      </w:r>
      <w:r w:rsidR="00A45894" w:rsidRPr="008968CE">
        <w:t>B</w:t>
      </w:r>
      <w:bookmarkEnd w:id="31"/>
      <w:r w:rsidRPr="008968CE">
        <w:tab/>
        <w:t>Educational Loans,</w:t>
      </w:r>
      <w:r w:rsidR="00127154" w:rsidRPr="008968CE">
        <w:t xml:space="preserve"> </w:t>
      </w:r>
      <w:r w:rsidRPr="008968CE">
        <w:t>Grants, Benefits, and Scholarships</w:t>
      </w:r>
      <w:bookmarkEnd w:id="32"/>
      <w:bookmarkEnd w:id="33"/>
      <w:bookmarkEnd w:id="34"/>
      <w:bookmarkEnd w:id="35"/>
    </w:p>
    <w:p w14:paraId="1D5652EB" w14:textId="77058A90" w:rsidR="00215919" w:rsidRPr="00403B17" w:rsidRDefault="0082131B" w:rsidP="00175B87">
      <w:pPr>
        <w:widowControl w:val="0"/>
        <w:jc w:val="right"/>
        <w:rPr>
          <w:rFonts w:cs="Arial"/>
          <w:sz w:val="16"/>
          <w:szCs w:val="16"/>
        </w:rPr>
      </w:pPr>
      <w:r w:rsidRPr="00403B17">
        <w:rPr>
          <w:rFonts w:cs="Arial"/>
          <w:sz w:val="16"/>
          <w:szCs w:val="16"/>
        </w:rPr>
        <w:t>(Rev. 11/4/13)</w:t>
      </w:r>
    </w:p>
    <w:p w14:paraId="13B7D48B" w14:textId="1A57FE76" w:rsidR="00215919" w:rsidRPr="008968CE" w:rsidRDefault="00215919" w:rsidP="00175B87">
      <w:pPr>
        <w:pStyle w:val="BodyTextIndent"/>
        <w:widowControl w:val="0"/>
        <w:ind w:left="0"/>
        <w:rPr>
          <w:rFonts w:ascii="Arial" w:hAnsi="Arial" w:cs="Arial"/>
          <w:szCs w:val="22"/>
        </w:rPr>
      </w:pPr>
      <w:r w:rsidRPr="008968CE">
        <w:rPr>
          <w:rFonts w:ascii="Arial" w:hAnsi="Arial" w:cs="Arial"/>
          <w:szCs w:val="22"/>
        </w:rPr>
        <w:t>Student loans, scholarships, awards, fellowships, and grants used for educational purposes, and not for living expenses, are excluded from income</w:t>
      </w:r>
      <w:r w:rsidR="0022522D" w:rsidRPr="008968CE">
        <w:rPr>
          <w:rFonts w:ascii="Arial" w:hAnsi="Arial" w:cs="Arial"/>
          <w:szCs w:val="22"/>
        </w:rPr>
        <w:t xml:space="preserve">. </w:t>
      </w:r>
      <w:r w:rsidRPr="008968CE">
        <w:rPr>
          <w:rFonts w:ascii="Arial" w:hAnsi="Arial" w:cs="Arial"/>
          <w:szCs w:val="22"/>
        </w:rPr>
        <w:t>Student loans, scholarships, awards, fellowships, and grants used for living expenses are counted as income</w:t>
      </w:r>
      <w:r w:rsidR="0022522D" w:rsidRPr="008968CE">
        <w:rPr>
          <w:rFonts w:ascii="Arial" w:hAnsi="Arial" w:cs="Arial"/>
          <w:szCs w:val="22"/>
        </w:rPr>
        <w:t xml:space="preserve">. </w:t>
      </w:r>
      <w:r w:rsidRPr="008968CE">
        <w:rPr>
          <w:rFonts w:ascii="Arial" w:hAnsi="Arial" w:cs="Arial"/>
          <w:szCs w:val="22"/>
        </w:rPr>
        <w:t>The cost of tuition, books, equipment, fees, tutorial services, or any other necessary education expenses are considered an educational expense.</w:t>
      </w:r>
      <w:r w:rsidRPr="008968CE" w:rsidDel="0033789D">
        <w:rPr>
          <w:rFonts w:ascii="Arial" w:hAnsi="Arial" w:cs="Arial"/>
          <w:szCs w:val="22"/>
        </w:rPr>
        <w:t xml:space="preserve"> </w:t>
      </w:r>
    </w:p>
    <w:p w14:paraId="0330A59D" w14:textId="77777777" w:rsidR="00EF1B4F" w:rsidRPr="008968CE" w:rsidRDefault="00EF1B4F" w:rsidP="00175B87">
      <w:pPr>
        <w:pStyle w:val="BodyTextIndent"/>
        <w:widowControl w:val="0"/>
        <w:ind w:left="0"/>
        <w:rPr>
          <w:rFonts w:ascii="Arial" w:hAnsi="Arial" w:cs="Arial"/>
          <w:sz w:val="22"/>
          <w:szCs w:val="22"/>
        </w:rPr>
      </w:pPr>
    </w:p>
    <w:p w14:paraId="6C00D19B" w14:textId="5D50D05D" w:rsidR="00215919" w:rsidRPr="008968CE" w:rsidRDefault="00215919" w:rsidP="00507522">
      <w:pPr>
        <w:pStyle w:val="ManualHeading2"/>
        <w:keepNext w:val="0"/>
        <w:rPr>
          <w:sz w:val="22"/>
          <w:szCs w:val="22"/>
        </w:rPr>
      </w:pPr>
      <w:bookmarkStart w:id="36" w:name="S_201_02_06"/>
      <w:bookmarkStart w:id="37" w:name="_Toc106683794"/>
      <w:bookmarkStart w:id="38" w:name="_Toc106774568"/>
      <w:bookmarkStart w:id="39" w:name="_Toc358036237"/>
      <w:bookmarkStart w:id="40" w:name="_Toc44446742"/>
      <w:r w:rsidRPr="008968CE">
        <w:t>203.07.02</w:t>
      </w:r>
      <w:r w:rsidR="00A45894" w:rsidRPr="008968CE">
        <w:t>C</w:t>
      </w:r>
      <w:bookmarkEnd w:id="36"/>
      <w:r w:rsidRPr="008968CE">
        <w:tab/>
        <w:t>Loans</w:t>
      </w:r>
      <w:bookmarkEnd w:id="37"/>
      <w:bookmarkEnd w:id="38"/>
      <w:bookmarkEnd w:id="39"/>
      <w:bookmarkEnd w:id="40"/>
    </w:p>
    <w:p w14:paraId="76761FF1" w14:textId="0056695D" w:rsidR="00215919" w:rsidRPr="00403B17" w:rsidRDefault="0082131B" w:rsidP="00175B87">
      <w:pPr>
        <w:pStyle w:val="BodyText"/>
        <w:widowControl w:val="0"/>
        <w:jc w:val="right"/>
        <w:rPr>
          <w:rFonts w:cs="Arial"/>
          <w:sz w:val="16"/>
          <w:szCs w:val="16"/>
        </w:rPr>
      </w:pPr>
      <w:r w:rsidRPr="00403B17">
        <w:rPr>
          <w:rFonts w:cs="Arial"/>
          <w:sz w:val="16"/>
          <w:szCs w:val="16"/>
        </w:rPr>
        <w:t>(Eff. 10/01/05)</w:t>
      </w:r>
    </w:p>
    <w:p w14:paraId="2CB44B7A" w14:textId="3428072B" w:rsidR="00215919" w:rsidRPr="008968CE" w:rsidRDefault="00215919" w:rsidP="00175B87">
      <w:pPr>
        <w:widowControl w:val="0"/>
        <w:jc w:val="both"/>
        <w:rPr>
          <w:rFonts w:cs="Arial"/>
          <w:bCs/>
        </w:rPr>
      </w:pPr>
      <w:r w:rsidRPr="008968CE">
        <w:rPr>
          <w:rFonts w:cs="Arial"/>
          <w:bCs/>
        </w:rPr>
        <w:t xml:space="preserve">Any bona fide loan from </w:t>
      </w:r>
      <w:r w:rsidR="00090293" w:rsidRPr="008968CE">
        <w:rPr>
          <w:rFonts w:cs="Arial"/>
          <w:bCs/>
        </w:rPr>
        <w:t xml:space="preserve">a </w:t>
      </w:r>
      <w:r w:rsidRPr="008968CE">
        <w:rPr>
          <w:rFonts w:cs="Arial"/>
          <w:bCs/>
        </w:rPr>
        <w:t>private individual or commercial institution is disregarded in determining eligibility. The following documentation is required:</w:t>
      </w:r>
    </w:p>
    <w:p w14:paraId="1BC04297" w14:textId="77777777" w:rsidR="00215919" w:rsidRPr="008968CE" w:rsidRDefault="00215919" w:rsidP="00175B87">
      <w:pPr>
        <w:widowControl w:val="0"/>
        <w:ind w:left="2070"/>
        <w:jc w:val="both"/>
        <w:rPr>
          <w:rFonts w:cs="Arial"/>
          <w:bCs/>
        </w:rPr>
      </w:pPr>
    </w:p>
    <w:p w14:paraId="39C76855" w14:textId="77777777" w:rsidR="00215919" w:rsidRPr="008968CE" w:rsidRDefault="00215919" w:rsidP="00175B87">
      <w:pPr>
        <w:widowControl w:val="0"/>
        <w:numPr>
          <w:ilvl w:val="0"/>
          <w:numId w:val="5"/>
        </w:numPr>
        <w:jc w:val="both"/>
        <w:rPr>
          <w:rFonts w:cs="Arial"/>
          <w:bCs/>
        </w:rPr>
      </w:pPr>
      <w:r w:rsidRPr="008968CE">
        <w:rPr>
          <w:rFonts w:cs="Arial"/>
          <w:bCs/>
        </w:rPr>
        <w:t xml:space="preserve">Written agreement to repay the money within a specified </w:t>
      </w:r>
      <w:proofErr w:type="gramStart"/>
      <w:r w:rsidRPr="008968CE">
        <w:rPr>
          <w:rFonts w:cs="Arial"/>
          <w:bCs/>
        </w:rPr>
        <w:t>time;</w:t>
      </w:r>
      <w:proofErr w:type="gramEnd"/>
    </w:p>
    <w:p w14:paraId="31FA57AD" w14:textId="77777777" w:rsidR="00215919" w:rsidRPr="008968CE" w:rsidRDefault="00215919" w:rsidP="00175B87">
      <w:pPr>
        <w:pStyle w:val="Quick1"/>
        <w:numPr>
          <w:ilvl w:val="0"/>
          <w:numId w:val="5"/>
        </w:numPr>
        <w:jc w:val="both"/>
        <w:rPr>
          <w:sz w:val="24"/>
          <w:szCs w:val="22"/>
        </w:rPr>
      </w:pPr>
      <w:r w:rsidRPr="008968CE">
        <w:rPr>
          <w:sz w:val="24"/>
          <w:szCs w:val="22"/>
        </w:rPr>
        <w:t>A statement from the individual or establishment making the loan; or</w:t>
      </w:r>
    </w:p>
    <w:p w14:paraId="6C0256AB" w14:textId="77777777" w:rsidR="00215919" w:rsidRPr="008968CE" w:rsidRDefault="00215919" w:rsidP="00175B87">
      <w:pPr>
        <w:pStyle w:val="Quick1"/>
        <w:numPr>
          <w:ilvl w:val="0"/>
          <w:numId w:val="5"/>
        </w:numPr>
        <w:jc w:val="both"/>
        <w:rPr>
          <w:sz w:val="24"/>
          <w:szCs w:val="22"/>
        </w:rPr>
      </w:pPr>
      <w:r w:rsidRPr="008968CE">
        <w:rPr>
          <w:sz w:val="24"/>
          <w:szCs w:val="22"/>
        </w:rPr>
        <w:t>Evidence the loan was obtained from an individual/establishment engaged in the business of making loans.</w:t>
      </w:r>
    </w:p>
    <w:p w14:paraId="30C3E19F" w14:textId="77777777" w:rsidR="00215919" w:rsidRPr="008968CE" w:rsidRDefault="00215919" w:rsidP="00175B87">
      <w:pPr>
        <w:pStyle w:val="Quick1"/>
        <w:jc w:val="both"/>
        <w:rPr>
          <w:sz w:val="24"/>
          <w:szCs w:val="22"/>
        </w:rPr>
      </w:pPr>
    </w:p>
    <w:p w14:paraId="65B36235" w14:textId="77777777" w:rsidR="00215919" w:rsidRPr="008968CE" w:rsidRDefault="00215919" w:rsidP="00175B87">
      <w:pPr>
        <w:widowControl w:val="0"/>
        <w:jc w:val="both"/>
        <w:rPr>
          <w:rFonts w:cs="Arial"/>
          <w:bCs/>
        </w:rPr>
      </w:pPr>
      <w:r w:rsidRPr="008968CE">
        <w:rPr>
          <w:rFonts w:cs="Arial"/>
          <w:bCs/>
        </w:rPr>
        <w:t xml:space="preserve">If the loan is obtained from an individual/establishment not normally engaged in the business </w:t>
      </w:r>
      <w:r w:rsidRPr="008968CE">
        <w:rPr>
          <w:rFonts w:cs="Arial"/>
          <w:bCs/>
        </w:rPr>
        <w:lastRenderedPageBreak/>
        <w:t>of making loans, the following information may be useful in establishing the existence of a bona fide loan:</w:t>
      </w:r>
    </w:p>
    <w:p w14:paraId="2DCB761A" w14:textId="77777777" w:rsidR="00215919" w:rsidRPr="008968CE" w:rsidRDefault="00215919" w:rsidP="00175B87">
      <w:pPr>
        <w:pStyle w:val="Quick1"/>
        <w:jc w:val="both"/>
        <w:rPr>
          <w:sz w:val="24"/>
          <w:szCs w:val="22"/>
        </w:rPr>
      </w:pPr>
    </w:p>
    <w:p w14:paraId="717E9E08" w14:textId="77777777" w:rsidR="00215919" w:rsidRPr="008968CE" w:rsidRDefault="00215919" w:rsidP="00175B87">
      <w:pPr>
        <w:widowControl w:val="0"/>
        <w:numPr>
          <w:ilvl w:val="0"/>
          <w:numId w:val="5"/>
        </w:numPr>
        <w:jc w:val="both"/>
        <w:rPr>
          <w:rFonts w:cs="Arial"/>
          <w:bCs/>
        </w:rPr>
      </w:pPr>
      <w:r w:rsidRPr="008968CE">
        <w:rPr>
          <w:rFonts w:cs="Arial"/>
          <w:bCs/>
        </w:rPr>
        <w:t>Borrower’s acknowledgment of obligation to repay (with or without interest</w:t>
      </w:r>
      <w:proofErr w:type="gramStart"/>
      <w:r w:rsidRPr="008968CE">
        <w:rPr>
          <w:rFonts w:cs="Arial"/>
          <w:bCs/>
        </w:rPr>
        <w:t>);</w:t>
      </w:r>
      <w:proofErr w:type="gramEnd"/>
    </w:p>
    <w:p w14:paraId="218189E6" w14:textId="77777777" w:rsidR="00215919" w:rsidRPr="008968CE" w:rsidRDefault="00215919" w:rsidP="00175B87">
      <w:pPr>
        <w:widowControl w:val="0"/>
        <w:numPr>
          <w:ilvl w:val="0"/>
          <w:numId w:val="5"/>
        </w:numPr>
        <w:jc w:val="both"/>
        <w:rPr>
          <w:rFonts w:cs="Arial"/>
          <w:bCs/>
        </w:rPr>
      </w:pPr>
      <w:r w:rsidRPr="008968CE">
        <w:rPr>
          <w:rFonts w:cs="Arial"/>
          <w:bCs/>
        </w:rPr>
        <w:t>Borrower’s express intent to repay; or</w:t>
      </w:r>
    </w:p>
    <w:p w14:paraId="0194131A" w14:textId="77777777" w:rsidR="00215919" w:rsidRPr="008968CE" w:rsidRDefault="00215919" w:rsidP="00175B87">
      <w:pPr>
        <w:widowControl w:val="0"/>
        <w:numPr>
          <w:ilvl w:val="0"/>
          <w:numId w:val="5"/>
        </w:numPr>
        <w:jc w:val="both"/>
        <w:rPr>
          <w:rFonts w:cs="Arial"/>
          <w:bCs/>
        </w:rPr>
      </w:pPr>
      <w:r w:rsidRPr="008968CE">
        <w:rPr>
          <w:rFonts w:cs="Arial"/>
          <w:bCs/>
        </w:rPr>
        <w:t>Timetable and plan for repayment.</w:t>
      </w:r>
    </w:p>
    <w:p w14:paraId="0F43A26C" w14:textId="77777777" w:rsidR="00090293" w:rsidRPr="008968CE" w:rsidRDefault="00090293" w:rsidP="00175B87">
      <w:pPr>
        <w:pStyle w:val="QuickA"/>
        <w:ind w:left="0" w:firstLine="0"/>
        <w:jc w:val="both"/>
        <w:rPr>
          <w:rFonts w:ascii="Arial" w:hAnsi="Arial" w:cs="Arial"/>
          <w:bCs/>
          <w:sz w:val="24"/>
        </w:rPr>
      </w:pPr>
    </w:p>
    <w:p w14:paraId="28AD780E" w14:textId="30BAC601" w:rsidR="00215919" w:rsidRPr="008968CE" w:rsidRDefault="00090293" w:rsidP="00175B87">
      <w:pPr>
        <w:pStyle w:val="QuickA"/>
        <w:ind w:left="0" w:firstLine="0"/>
        <w:jc w:val="both"/>
        <w:rPr>
          <w:rFonts w:ascii="Arial" w:hAnsi="Arial" w:cs="Arial"/>
          <w:bCs/>
          <w:sz w:val="24"/>
        </w:rPr>
      </w:pPr>
      <w:r w:rsidRPr="008968CE">
        <w:rPr>
          <w:rFonts w:ascii="Arial" w:hAnsi="Arial" w:cs="Arial"/>
          <w:bCs/>
          <w:sz w:val="24"/>
        </w:rPr>
        <w:t>If documentation is not provided, the money must be counted as a cash contribution.</w:t>
      </w:r>
    </w:p>
    <w:p w14:paraId="713BAB9D" w14:textId="77777777" w:rsidR="00EF1B4F" w:rsidRPr="008968CE" w:rsidRDefault="00EF1B4F" w:rsidP="00175B87">
      <w:pPr>
        <w:pStyle w:val="QuickA"/>
        <w:ind w:left="0" w:firstLine="0"/>
        <w:jc w:val="both"/>
        <w:rPr>
          <w:rFonts w:ascii="Arial" w:hAnsi="Arial" w:cs="Arial"/>
          <w:sz w:val="22"/>
          <w:szCs w:val="22"/>
        </w:rPr>
      </w:pPr>
    </w:p>
    <w:p w14:paraId="21E37FFD" w14:textId="4719518A" w:rsidR="00215919" w:rsidRPr="008968CE" w:rsidRDefault="00215919" w:rsidP="00175B87">
      <w:pPr>
        <w:pStyle w:val="ManualHeading2"/>
        <w:keepNext w:val="0"/>
        <w:rPr>
          <w:sz w:val="16"/>
          <w:szCs w:val="22"/>
        </w:rPr>
      </w:pPr>
      <w:bookmarkStart w:id="41" w:name="S_201_02_07"/>
      <w:bookmarkStart w:id="42" w:name="_Toc106683795"/>
      <w:bookmarkStart w:id="43" w:name="_Toc106774569"/>
      <w:bookmarkStart w:id="44" w:name="_Toc358036238"/>
      <w:bookmarkStart w:id="45" w:name="_Toc44446743"/>
      <w:r w:rsidRPr="008968CE">
        <w:t>203.07.02</w:t>
      </w:r>
      <w:r w:rsidR="00A45894" w:rsidRPr="008968CE">
        <w:t>D</w:t>
      </w:r>
      <w:bookmarkEnd w:id="41"/>
      <w:r w:rsidRPr="008968CE">
        <w:tab/>
        <w:t>Lump Sum Payments</w:t>
      </w:r>
      <w:bookmarkEnd w:id="42"/>
      <w:bookmarkEnd w:id="43"/>
      <w:bookmarkEnd w:id="44"/>
      <w:bookmarkEnd w:id="45"/>
    </w:p>
    <w:p w14:paraId="2BDEEE09" w14:textId="08696289" w:rsidR="00064C3A" w:rsidRPr="00E35DAB" w:rsidRDefault="0082131B" w:rsidP="00064C3A">
      <w:pPr>
        <w:widowControl w:val="0"/>
        <w:tabs>
          <w:tab w:val="right" w:pos="9360"/>
        </w:tabs>
        <w:autoSpaceDE w:val="0"/>
        <w:autoSpaceDN w:val="0"/>
        <w:adjustRightInd w:val="0"/>
        <w:ind w:left="1440" w:hanging="1440"/>
        <w:jc w:val="right"/>
        <w:rPr>
          <w:rFonts w:cs="Arial"/>
          <w:bCs/>
          <w:sz w:val="16"/>
        </w:rPr>
      </w:pPr>
      <w:r w:rsidRPr="00403B17">
        <w:rPr>
          <w:sz w:val="16"/>
        </w:rPr>
        <w:t>(</w:t>
      </w:r>
      <w:r w:rsidR="00064C3A" w:rsidRPr="00E35DAB">
        <w:rPr>
          <w:rFonts w:cs="Arial"/>
          <w:bCs/>
          <w:sz w:val="16"/>
        </w:rPr>
        <w:t>Rev. 08/01/20)</w:t>
      </w:r>
    </w:p>
    <w:p w14:paraId="54717211" w14:textId="77777777" w:rsidR="00215919" w:rsidRPr="008968CE" w:rsidRDefault="00215919" w:rsidP="00175B87">
      <w:pPr>
        <w:widowControl w:val="0"/>
        <w:jc w:val="both"/>
        <w:rPr>
          <w:rFonts w:cs="Arial"/>
          <w:bCs/>
        </w:rPr>
      </w:pPr>
      <w:r w:rsidRPr="008968CE">
        <w:rPr>
          <w:rFonts w:cs="Arial"/>
          <w:bCs/>
        </w:rPr>
        <w:t>A lump sum payment is a nonrecurring or infrequently occurring payment. These payments include but are not limited to:</w:t>
      </w:r>
    </w:p>
    <w:p w14:paraId="1F31DAD8" w14:textId="77777777" w:rsidR="00215919" w:rsidRPr="008968CE" w:rsidRDefault="00215919" w:rsidP="00175B87">
      <w:pPr>
        <w:widowControl w:val="0"/>
        <w:jc w:val="both"/>
        <w:rPr>
          <w:rFonts w:cs="Arial"/>
          <w:bCs/>
        </w:rPr>
      </w:pPr>
    </w:p>
    <w:p w14:paraId="56A55866" w14:textId="77777777" w:rsidR="00215919" w:rsidRPr="008968CE" w:rsidRDefault="00215919" w:rsidP="00175B87">
      <w:pPr>
        <w:pStyle w:val="Quick1"/>
        <w:numPr>
          <w:ilvl w:val="0"/>
          <w:numId w:val="6"/>
        </w:numPr>
        <w:jc w:val="both"/>
        <w:rPr>
          <w:sz w:val="24"/>
          <w:szCs w:val="22"/>
        </w:rPr>
      </w:pPr>
      <w:r w:rsidRPr="008968CE">
        <w:rPr>
          <w:sz w:val="24"/>
          <w:szCs w:val="22"/>
        </w:rPr>
        <w:t xml:space="preserve">Rebates and </w:t>
      </w:r>
      <w:proofErr w:type="gramStart"/>
      <w:r w:rsidRPr="008968CE">
        <w:rPr>
          <w:sz w:val="24"/>
          <w:szCs w:val="22"/>
        </w:rPr>
        <w:t>credits;</w:t>
      </w:r>
      <w:proofErr w:type="gramEnd"/>
    </w:p>
    <w:p w14:paraId="203D2948" w14:textId="77777777" w:rsidR="00215919" w:rsidRPr="008968CE" w:rsidRDefault="00215919" w:rsidP="00175B87">
      <w:pPr>
        <w:pStyle w:val="Quick1"/>
        <w:numPr>
          <w:ilvl w:val="0"/>
          <w:numId w:val="6"/>
        </w:numPr>
        <w:jc w:val="both"/>
        <w:rPr>
          <w:sz w:val="24"/>
          <w:szCs w:val="22"/>
        </w:rPr>
      </w:pPr>
      <w:r w:rsidRPr="008968CE">
        <w:rPr>
          <w:sz w:val="24"/>
          <w:szCs w:val="22"/>
        </w:rPr>
        <w:t xml:space="preserve">Retroactive lump sum SSA, SSI, Railroad Retirement </w:t>
      </w:r>
      <w:proofErr w:type="gramStart"/>
      <w:r w:rsidRPr="008968CE">
        <w:rPr>
          <w:sz w:val="24"/>
          <w:szCs w:val="22"/>
        </w:rPr>
        <w:t>benefits;</w:t>
      </w:r>
      <w:proofErr w:type="gramEnd"/>
    </w:p>
    <w:p w14:paraId="65657C08" w14:textId="77777777" w:rsidR="00215919" w:rsidRPr="008968CE" w:rsidRDefault="00215919" w:rsidP="00175B87">
      <w:pPr>
        <w:pStyle w:val="Quick1"/>
        <w:numPr>
          <w:ilvl w:val="0"/>
          <w:numId w:val="6"/>
        </w:numPr>
        <w:jc w:val="both"/>
        <w:rPr>
          <w:sz w:val="24"/>
          <w:szCs w:val="22"/>
        </w:rPr>
      </w:pPr>
      <w:r w:rsidRPr="008968CE">
        <w:rPr>
          <w:sz w:val="24"/>
          <w:szCs w:val="22"/>
        </w:rPr>
        <w:t xml:space="preserve">Lump sum insurance </w:t>
      </w:r>
      <w:proofErr w:type="gramStart"/>
      <w:r w:rsidRPr="008968CE">
        <w:rPr>
          <w:sz w:val="24"/>
          <w:szCs w:val="22"/>
        </w:rPr>
        <w:t>settlements;</w:t>
      </w:r>
      <w:proofErr w:type="gramEnd"/>
    </w:p>
    <w:p w14:paraId="015426B0" w14:textId="77777777" w:rsidR="00215919" w:rsidRPr="008968CE" w:rsidRDefault="00215919" w:rsidP="00175B87">
      <w:pPr>
        <w:pStyle w:val="Quick1"/>
        <w:numPr>
          <w:ilvl w:val="0"/>
          <w:numId w:val="6"/>
        </w:numPr>
        <w:jc w:val="both"/>
        <w:rPr>
          <w:sz w:val="24"/>
          <w:szCs w:val="22"/>
        </w:rPr>
      </w:pPr>
      <w:r w:rsidRPr="008968CE">
        <w:rPr>
          <w:sz w:val="24"/>
          <w:szCs w:val="22"/>
        </w:rPr>
        <w:t>Inheritances (cash received from estate settlements); and</w:t>
      </w:r>
    </w:p>
    <w:p w14:paraId="145CD102" w14:textId="77777777" w:rsidR="00215919" w:rsidRPr="008968CE" w:rsidRDefault="00215919" w:rsidP="00175B87">
      <w:pPr>
        <w:pStyle w:val="Quick1"/>
        <w:numPr>
          <w:ilvl w:val="0"/>
          <w:numId w:val="6"/>
        </w:numPr>
        <w:jc w:val="both"/>
        <w:rPr>
          <w:sz w:val="24"/>
          <w:szCs w:val="22"/>
        </w:rPr>
      </w:pPr>
      <w:r w:rsidRPr="008968CE">
        <w:rPr>
          <w:sz w:val="24"/>
          <w:szCs w:val="22"/>
        </w:rPr>
        <w:t>Lump sum child support payments.</w:t>
      </w:r>
    </w:p>
    <w:p w14:paraId="47CAED81" w14:textId="77777777" w:rsidR="00215919" w:rsidRPr="00064C3A" w:rsidRDefault="00215919" w:rsidP="00175B87">
      <w:pPr>
        <w:pStyle w:val="Quick1"/>
        <w:ind w:left="2520" w:hanging="450"/>
        <w:jc w:val="both"/>
        <w:rPr>
          <w:sz w:val="24"/>
        </w:rPr>
      </w:pPr>
    </w:p>
    <w:p w14:paraId="4B4B2E0C" w14:textId="2EC06CAB" w:rsidR="00064C3A" w:rsidRPr="00064C3A" w:rsidRDefault="00064C3A" w:rsidP="00064C3A">
      <w:pPr>
        <w:widowControl w:val="0"/>
        <w:autoSpaceDE w:val="0"/>
        <w:autoSpaceDN w:val="0"/>
        <w:adjustRightInd w:val="0"/>
        <w:jc w:val="both"/>
        <w:rPr>
          <w:rFonts w:cs="Arial"/>
          <w:bCs/>
          <w:szCs w:val="24"/>
        </w:rPr>
      </w:pPr>
      <w:r w:rsidRPr="00064C3A">
        <w:rPr>
          <w:rFonts w:cs="Arial"/>
          <w:bCs/>
          <w:szCs w:val="24"/>
        </w:rPr>
        <w:t xml:space="preserve">Except where otherwise noted, lump sum payments are counted as income in the month received. </w:t>
      </w:r>
    </w:p>
    <w:p w14:paraId="1C94116D" w14:textId="77777777" w:rsidR="00EF1B4F" w:rsidRPr="00064C3A" w:rsidRDefault="00EF1B4F" w:rsidP="00175B87">
      <w:pPr>
        <w:pStyle w:val="Quick1"/>
        <w:jc w:val="both"/>
        <w:rPr>
          <w:sz w:val="24"/>
        </w:rPr>
      </w:pPr>
    </w:p>
    <w:p w14:paraId="209221CF" w14:textId="53C472B7" w:rsidR="00215919" w:rsidRPr="008968CE" w:rsidRDefault="00215919" w:rsidP="00175B87">
      <w:pPr>
        <w:pStyle w:val="ManualHeading2"/>
        <w:keepNext w:val="0"/>
        <w:rPr>
          <w:sz w:val="22"/>
          <w:szCs w:val="22"/>
        </w:rPr>
      </w:pPr>
      <w:bookmarkStart w:id="46" w:name="_Toc106683796"/>
      <w:bookmarkStart w:id="47" w:name="_Toc106774570"/>
      <w:bookmarkStart w:id="48" w:name="_Toc358036239"/>
      <w:bookmarkStart w:id="49" w:name="_Toc44446744"/>
      <w:r w:rsidRPr="008968CE">
        <w:t>203.07.02</w:t>
      </w:r>
      <w:r w:rsidR="00A45894" w:rsidRPr="008968CE">
        <w:t>E</w:t>
      </w:r>
      <w:r w:rsidRPr="008968CE">
        <w:tab/>
        <w:t>Retroactive Supplemental Security Income (SSI) Benefit</w:t>
      </w:r>
      <w:bookmarkEnd w:id="46"/>
      <w:bookmarkEnd w:id="47"/>
      <w:r w:rsidR="00DF243F" w:rsidRPr="008968CE">
        <w:t>s</w:t>
      </w:r>
      <w:bookmarkEnd w:id="48"/>
      <w:bookmarkEnd w:id="49"/>
    </w:p>
    <w:p w14:paraId="2127C4D0" w14:textId="16B3C086" w:rsidR="00215919" w:rsidRPr="00403B17" w:rsidRDefault="0082131B" w:rsidP="00175B87">
      <w:pPr>
        <w:pStyle w:val="BodyText"/>
        <w:widowControl w:val="0"/>
        <w:jc w:val="right"/>
        <w:rPr>
          <w:rFonts w:cs="Arial"/>
          <w:sz w:val="16"/>
          <w:szCs w:val="16"/>
        </w:rPr>
      </w:pPr>
      <w:r w:rsidRPr="00403B17">
        <w:rPr>
          <w:rFonts w:cs="Arial"/>
          <w:sz w:val="16"/>
          <w:szCs w:val="16"/>
        </w:rPr>
        <w:t>(Rev.10/01/12)</w:t>
      </w:r>
    </w:p>
    <w:p w14:paraId="0DB62566" w14:textId="77777777" w:rsidR="00215919" w:rsidRPr="008968CE" w:rsidRDefault="00215919" w:rsidP="00175B87">
      <w:pPr>
        <w:widowControl w:val="0"/>
        <w:jc w:val="both"/>
        <w:rPr>
          <w:rFonts w:cs="Arial"/>
          <w:bCs/>
        </w:rPr>
      </w:pPr>
      <w:r w:rsidRPr="008968CE">
        <w:rPr>
          <w:rFonts w:cs="Arial"/>
          <w:bCs/>
        </w:rPr>
        <w:t>Retroactive lump sum SSI and FI payments are disregarded.</w:t>
      </w:r>
    </w:p>
    <w:p w14:paraId="2C2741DD" w14:textId="77777777" w:rsidR="00EF1B4F" w:rsidRPr="008968CE" w:rsidRDefault="00EF1B4F" w:rsidP="00175B87">
      <w:pPr>
        <w:widowControl w:val="0"/>
        <w:jc w:val="both"/>
        <w:rPr>
          <w:rFonts w:cs="Arial"/>
          <w:bCs/>
          <w:sz w:val="22"/>
        </w:rPr>
      </w:pPr>
    </w:p>
    <w:p w14:paraId="75B138EF" w14:textId="674BDCDF" w:rsidR="00215919" w:rsidRPr="008968CE" w:rsidRDefault="00215919" w:rsidP="00175B87">
      <w:pPr>
        <w:pStyle w:val="ManualHeading2"/>
        <w:keepNext w:val="0"/>
        <w:rPr>
          <w:sz w:val="22"/>
          <w:szCs w:val="22"/>
        </w:rPr>
      </w:pPr>
      <w:bookmarkStart w:id="50" w:name="S_201_02_09"/>
      <w:bookmarkStart w:id="51" w:name="_Toc106683797"/>
      <w:bookmarkStart w:id="52" w:name="_Toc106774571"/>
      <w:bookmarkStart w:id="53" w:name="_Toc358036240"/>
      <w:bookmarkStart w:id="54" w:name="_Toc44446745"/>
      <w:r w:rsidRPr="008968CE">
        <w:t>203.07.02</w:t>
      </w:r>
      <w:r w:rsidR="00A45894" w:rsidRPr="008968CE">
        <w:t>F</w:t>
      </w:r>
      <w:bookmarkEnd w:id="50"/>
      <w:r w:rsidRPr="008968CE">
        <w:tab/>
        <w:t>Recoupment from Income</w:t>
      </w:r>
      <w:bookmarkEnd w:id="51"/>
      <w:bookmarkEnd w:id="52"/>
      <w:bookmarkEnd w:id="53"/>
      <w:bookmarkEnd w:id="54"/>
    </w:p>
    <w:p w14:paraId="2AE22C7A" w14:textId="64654A8D" w:rsidR="00215919" w:rsidRPr="00403B17" w:rsidRDefault="003F0AC3" w:rsidP="00175B87">
      <w:pPr>
        <w:pStyle w:val="BodyText"/>
        <w:widowControl w:val="0"/>
        <w:jc w:val="right"/>
        <w:rPr>
          <w:rFonts w:cs="Arial"/>
          <w:sz w:val="16"/>
          <w:szCs w:val="16"/>
        </w:rPr>
      </w:pPr>
      <w:r w:rsidRPr="00403B17">
        <w:rPr>
          <w:rFonts w:cs="Arial"/>
          <w:sz w:val="16"/>
          <w:szCs w:val="16"/>
        </w:rPr>
        <w:t>(Eff. 10/01/05)</w:t>
      </w:r>
    </w:p>
    <w:p w14:paraId="41D0FD57" w14:textId="79168D67" w:rsidR="00215919" w:rsidRPr="008968CE" w:rsidRDefault="00215919" w:rsidP="00175B87">
      <w:pPr>
        <w:widowControl w:val="0"/>
        <w:jc w:val="both"/>
        <w:rPr>
          <w:rFonts w:cs="Arial"/>
          <w:bCs/>
        </w:rPr>
      </w:pPr>
      <w:r w:rsidRPr="008968CE">
        <w:rPr>
          <w:rFonts w:cs="Arial"/>
          <w:bCs/>
        </w:rPr>
        <w:t xml:space="preserve">Money withheld from any income source to repay a previous overpayment from the same source is </w:t>
      </w:r>
      <w:r w:rsidR="00A92624" w:rsidRPr="008968CE">
        <w:rPr>
          <w:rFonts w:cs="Arial"/>
          <w:bCs/>
        </w:rPr>
        <w:t xml:space="preserve">counted. </w:t>
      </w:r>
    </w:p>
    <w:p w14:paraId="0993D537" w14:textId="77777777" w:rsidR="00215919" w:rsidRPr="008968CE" w:rsidRDefault="00215919" w:rsidP="00175B87">
      <w:pPr>
        <w:widowControl w:val="0"/>
        <w:jc w:val="both"/>
        <w:rPr>
          <w:rFonts w:cs="Arial"/>
          <w:bCs/>
          <w:sz w:val="22"/>
        </w:rPr>
      </w:pPr>
    </w:p>
    <w:p w14:paraId="076753F5" w14:textId="2E19EBBC" w:rsidR="00215919" w:rsidRPr="008968CE" w:rsidRDefault="00215919" w:rsidP="00175B87">
      <w:pPr>
        <w:pStyle w:val="ManualHeading2"/>
        <w:keepNext w:val="0"/>
        <w:rPr>
          <w:sz w:val="16"/>
          <w:szCs w:val="22"/>
        </w:rPr>
      </w:pPr>
      <w:bookmarkStart w:id="55" w:name="S_201_02_10"/>
      <w:bookmarkStart w:id="56" w:name="_Toc106683798"/>
      <w:bookmarkStart w:id="57" w:name="_Toc106774572"/>
      <w:bookmarkStart w:id="58" w:name="_Toc358036241"/>
      <w:bookmarkStart w:id="59" w:name="_Toc44446746"/>
      <w:r w:rsidRPr="008968CE">
        <w:t>203.07.02</w:t>
      </w:r>
      <w:r w:rsidR="00A45894" w:rsidRPr="008968CE">
        <w:t>G</w:t>
      </w:r>
      <w:bookmarkEnd w:id="55"/>
      <w:r w:rsidRPr="008968CE">
        <w:tab/>
        <w:t>Allowances and Reimbursements</w:t>
      </w:r>
      <w:bookmarkEnd w:id="56"/>
      <w:bookmarkEnd w:id="57"/>
      <w:bookmarkEnd w:id="58"/>
      <w:bookmarkEnd w:id="59"/>
    </w:p>
    <w:p w14:paraId="631CA671" w14:textId="77777777" w:rsidR="00CD0E5F" w:rsidRPr="00246281" w:rsidRDefault="00CD0E5F" w:rsidP="00CD0E5F">
      <w:pPr>
        <w:widowControl w:val="0"/>
        <w:tabs>
          <w:tab w:val="left" w:pos="900"/>
        </w:tabs>
        <w:jc w:val="right"/>
        <w:rPr>
          <w:rFonts w:cs="Arial"/>
          <w:sz w:val="16"/>
          <w:szCs w:val="16"/>
        </w:rPr>
      </w:pPr>
      <w:r w:rsidRPr="00246281">
        <w:rPr>
          <w:rFonts w:cs="Arial"/>
          <w:sz w:val="16"/>
          <w:szCs w:val="16"/>
        </w:rPr>
        <w:t>(Rev. 11/01/21, Eff. 01/01/21)</w:t>
      </w:r>
    </w:p>
    <w:p w14:paraId="06BB6C19" w14:textId="1E57B4A3" w:rsidR="004027DD" w:rsidRPr="008968CE" w:rsidRDefault="00215919" w:rsidP="00175B87">
      <w:pPr>
        <w:widowControl w:val="0"/>
        <w:jc w:val="both"/>
        <w:rPr>
          <w:rFonts w:cs="Arial"/>
          <w:bCs/>
        </w:rPr>
      </w:pPr>
      <w:r w:rsidRPr="008968CE">
        <w:rPr>
          <w:rFonts w:cs="Arial"/>
          <w:bCs/>
        </w:rPr>
        <w:t xml:space="preserve">Allowances and reimbursements from an employer for meals are not counted as income when meals are furnished on the business’s </w:t>
      </w:r>
      <w:r w:rsidR="0022522D" w:rsidRPr="008968CE">
        <w:rPr>
          <w:rFonts w:cs="Arial"/>
          <w:bCs/>
        </w:rPr>
        <w:t>premises and</w:t>
      </w:r>
      <w:r w:rsidRPr="008968CE">
        <w:rPr>
          <w:rFonts w:cs="Arial"/>
          <w:bCs/>
        </w:rPr>
        <w:t xml:space="preserve"> are furnished for the convenience of the emp</w:t>
      </w:r>
      <w:r w:rsidR="003F0AC3" w:rsidRPr="008968CE">
        <w:rPr>
          <w:rFonts w:cs="Arial"/>
          <w:bCs/>
        </w:rPr>
        <w:t>loyer.</w:t>
      </w:r>
    </w:p>
    <w:p w14:paraId="0A035866" w14:textId="77777777" w:rsidR="004027DD" w:rsidRPr="008968CE" w:rsidRDefault="004027DD" w:rsidP="00175B87">
      <w:pPr>
        <w:widowControl w:val="0"/>
        <w:jc w:val="both"/>
        <w:rPr>
          <w:rFonts w:cs="Arial"/>
          <w:bCs/>
        </w:rPr>
      </w:pPr>
    </w:p>
    <w:p w14:paraId="2EFF280F" w14:textId="77777777" w:rsidR="00CD0E5F" w:rsidRDefault="00215919" w:rsidP="00175B87">
      <w:pPr>
        <w:widowControl w:val="0"/>
        <w:jc w:val="both"/>
        <w:rPr>
          <w:rFonts w:cs="Arial"/>
          <w:bCs/>
        </w:rPr>
      </w:pPr>
      <w:r w:rsidRPr="008968CE">
        <w:rPr>
          <w:rFonts w:cs="Arial"/>
          <w:bCs/>
        </w:rPr>
        <w:t xml:space="preserve">Allowances and reimbursements from an employer for lodging are not counted as income when meals are furnished on the business’s premises, are furnished for the convenience of the employer, and are a condition of employment. </w:t>
      </w:r>
    </w:p>
    <w:p w14:paraId="4C7BC1CE" w14:textId="77777777" w:rsidR="00CD0E5F" w:rsidRDefault="00CD0E5F" w:rsidP="00175B87">
      <w:pPr>
        <w:widowControl w:val="0"/>
        <w:jc w:val="both"/>
        <w:rPr>
          <w:rFonts w:cs="Arial"/>
          <w:bCs/>
        </w:rPr>
      </w:pPr>
    </w:p>
    <w:p w14:paraId="0A0C3165" w14:textId="003A124A" w:rsidR="00CD0E5F" w:rsidRPr="00CD0E5F" w:rsidRDefault="00CD0E5F" w:rsidP="00CD0E5F">
      <w:pPr>
        <w:widowControl w:val="0"/>
        <w:jc w:val="both"/>
        <w:rPr>
          <w:rFonts w:eastAsia="Calibri" w:cs="Arial"/>
          <w:bCs/>
        </w:rPr>
      </w:pPr>
      <w:r w:rsidRPr="00CD0E5F">
        <w:rPr>
          <w:rFonts w:eastAsia="Calibri" w:cs="Arial"/>
          <w:bCs/>
        </w:rPr>
        <w:t xml:space="preserve">Allowances and reimbursements for moving expenses are generally counted as income and included in the employee’s wages. Members of the U.S. Armed Forces can exclude qualified </w:t>
      </w:r>
      <w:r w:rsidRPr="00CD0E5F">
        <w:rPr>
          <w:rFonts w:eastAsia="Calibri" w:cs="Arial"/>
          <w:bCs/>
        </w:rPr>
        <w:lastRenderedPageBreak/>
        <w:t>moving expense reimbursements from their income if:</w:t>
      </w:r>
    </w:p>
    <w:p w14:paraId="10CF9CE0" w14:textId="77777777" w:rsidR="00CD0E5F" w:rsidRPr="00CD0E5F" w:rsidRDefault="00CD0E5F" w:rsidP="00CD0E5F">
      <w:pPr>
        <w:widowControl w:val="0"/>
        <w:numPr>
          <w:ilvl w:val="0"/>
          <w:numId w:val="49"/>
        </w:numPr>
        <w:jc w:val="both"/>
        <w:rPr>
          <w:rFonts w:eastAsia="Calibri" w:cs="Arial"/>
          <w:bCs/>
        </w:rPr>
      </w:pPr>
      <w:r w:rsidRPr="00CD0E5F">
        <w:rPr>
          <w:rFonts w:eastAsia="Calibri" w:cs="Arial"/>
          <w:bCs/>
        </w:rPr>
        <w:t>They are on active duty</w:t>
      </w:r>
    </w:p>
    <w:p w14:paraId="07C20529" w14:textId="77777777" w:rsidR="00CD0E5F" w:rsidRPr="00CD0E5F" w:rsidRDefault="00CD0E5F" w:rsidP="00CD0E5F">
      <w:pPr>
        <w:widowControl w:val="0"/>
        <w:numPr>
          <w:ilvl w:val="0"/>
          <w:numId w:val="49"/>
        </w:numPr>
        <w:jc w:val="both"/>
        <w:rPr>
          <w:rFonts w:eastAsia="Calibri" w:cs="Arial"/>
          <w:bCs/>
        </w:rPr>
      </w:pPr>
      <w:r w:rsidRPr="00CD0E5F">
        <w:rPr>
          <w:rFonts w:eastAsia="Calibri" w:cs="Arial"/>
          <w:bCs/>
        </w:rPr>
        <w:t>They move pursuant to a military order requiring a permanent change of station</w:t>
      </w:r>
    </w:p>
    <w:p w14:paraId="394CA9D2" w14:textId="77777777" w:rsidR="00CD0E5F" w:rsidRPr="00CD0E5F" w:rsidRDefault="00CD0E5F" w:rsidP="00CD0E5F">
      <w:pPr>
        <w:widowControl w:val="0"/>
        <w:numPr>
          <w:ilvl w:val="0"/>
          <w:numId w:val="49"/>
        </w:numPr>
        <w:jc w:val="both"/>
        <w:rPr>
          <w:rFonts w:eastAsia="Calibri" w:cs="Arial"/>
          <w:bCs/>
        </w:rPr>
      </w:pPr>
      <w:r w:rsidRPr="00CD0E5F">
        <w:rPr>
          <w:rFonts w:eastAsia="Calibri" w:cs="Arial"/>
          <w:bCs/>
        </w:rPr>
        <w:t>The moving expenses would qualify as a deduction if the employee didn’t get a reimbursement</w:t>
      </w:r>
    </w:p>
    <w:p w14:paraId="55AD2B53" w14:textId="77777777" w:rsidR="003E31C3" w:rsidRPr="008968CE" w:rsidRDefault="003E31C3" w:rsidP="00175B87">
      <w:pPr>
        <w:widowControl w:val="0"/>
        <w:jc w:val="both"/>
        <w:rPr>
          <w:rFonts w:cs="Arial"/>
          <w:bCs/>
          <w:sz w:val="22"/>
        </w:rPr>
      </w:pPr>
    </w:p>
    <w:p w14:paraId="7DF9A9CC" w14:textId="396EF23F" w:rsidR="003E31C3" w:rsidRPr="008968CE" w:rsidRDefault="003E31C3" w:rsidP="00175B87">
      <w:pPr>
        <w:pStyle w:val="ManualHeading2"/>
        <w:keepNext w:val="0"/>
        <w:rPr>
          <w:sz w:val="22"/>
          <w:szCs w:val="22"/>
        </w:rPr>
      </w:pPr>
      <w:bookmarkStart w:id="60" w:name="_Toc44446747"/>
      <w:r w:rsidRPr="008968CE">
        <w:t>203.07.02</w:t>
      </w:r>
      <w:r w:rsidR="00A45894" w:rsidRPr="008968CE">
        <w:t>H</w:t>
      </w:r>
      <w:r w:rsidR="00B351E2" w:rsidRPr="008968CE">
        <w:tab/>
      </w:r>
      <w:r w:rsidRPr="008968CE">
        <w:t>Different Forms of Business</w:t>
      </w:r>
      <w:bookmarkEnd w:id="60"/>
    </w:p>
    <w:p w14:paraId="6DF405D8" w14:textId="169B0329" w:rsidR="003E31C3" w:rsidRPr="00403B17" w:rsidRDefault="003F0AC3" w:rsidP="00175B87">
      <w:pPr>
        <w:widowControl w:val="0"/>
        <w:jc w:val="right"/>
        <w:rPr>
          <w:rFonts w:cs="Arial"/>
          <w:sz w:val="16"/>
          <w:szCs w:val="16"/>
        </w:rPr>
      </w:pPr>
      <w:r w:rsidRPr="00403B17">
        <w:rPr>
          <w:rFonts w:cs="Arial"/>
          <w:sz w:val="16"/>
          <w:szCs w:val="16"/>
        </w:rPr>
        <w:t>(</w:t>
      </w:r>
      <w:r w:rsidR="003E3FF3">
        <w:rPr>
          <w:rFonts w:cs="Arial"/>
          <w:sz w:val="16"/>
          <w:szCs w:val="16"/>
        </w:rPr>
        <w:t>Rev. 05/01/17</w:t>
      </w:r>
      <w:r w:rsidRPr="00403B17">
        <w:rPr>
          <w:rFonts w:cs="Arial"/>
          <w:sz w:val="16"/>
          <w:szCs w:val="16"/>
        </w:rPr>
        <w:t>)</w:t>
      </w:r>
    </w:p>
    <w:p w14:paraId="59D3A415" w14:textId="444A0E14" w:rsidR="0022522D" w:rsidRDefault="003E31C3" w:rsidP="003E3FF3">
      <w:pPr>
        <w:pStyle w:val="BodyText2"/>
        <w:widowControl w:val="0"/>
        <w:spacing w:after="0" w:line="240" w:lineRule="auto"/>
        <w:jc w:val="both"/>
        <w:rPr>
          <w:rFonts w:cs="Arial"/>
          <w:szCs w:val="24"/>
        </w:rPr>
      </w:pPr>
      <w:r w:rsidRPr="008968CE">
        <w:rPr>
          <w:rFonts w:cs="Arial"/>
          <w:szCs w:val="24"/>
        </w:rPr>
        <w:t>Income received by an individual from a business may be considered</w:t>
      </w:r>
      <w:r w:rsidR="0022522D">
        <w:rPr>
          <w:rFonts w:cs="Arial"/>
          <w:szCs w:val="24"/>
        </w:rPr>
        <w:t>:</w:t>
      </w:r>
    </w:p>
    <w:p w14:paraId="7589376C" w14:textId="07753116" w:rsidR="0022522D" w:rsidRDefault="003E31C3" w:rsidP="00CD0E5F">
      <w:pPr>
        <w:pStyle w:val="BodyText2"/>
        <w:widowControl w:val="0"/>
        <w:numPr>
          <w:ilvl w:val="2"/>
          <w:numId w:val="44"/>
        </w:numPr>
        <w:spacing w:after="0" w:line="240" w:lineRule="auto"/>
        <w:ind w:left="720" w:hanging="360"/>
        <w:jc w:val="both"/>
        <w:rPr>
          <w:rFonts w:cs="Arial"/>
          <w:szCs w:val="24"/>
        </w:rPr>
      </w:pPr>
      <w:r w:rsidRPr="008968CE">
        <w:rPr>
          <w:rFonts w:cs="Arial"/>
          <w:szCs w:val="24"/>
        </w:rPr>
        <w:t xml:space="preserve">self-employment </w:t>
      </w:r>
      <w:proofErr w:type="gramStart"/>
      <w:r w:rsidRPr="008968CE">
        <w:rPr>
          <w:rFonts w:cs="Arial"/>
          <w:szCs w:val="24"/>
        </w:rPr>
        <w:t>income</w:t>
      </w:r>
      <w:r w:rsidR="0022522D">
        <w:rPr>
          <w:rFonts w:cs="Arial"/>
          <w:szCs w:val="24"/>
        </w:rPr>
        <w:t>;</w:t>
      </w:r>
      <w:proofErr w:type="gramEnd"/>
      <w:r w:rsidRPr="008968CE">
        <w:rPr>
          <w:rFonts w:cs="Arial"/>
          <w:szCs w:val="24"/>
        </w:rPr>
        <w:t xml:space="preserve"> </w:t>
      </w:r>
    </w:p>
    <w:p w14:paraId="1602EFD0" w14:textId="3D91996F" w:rsidR="0022522D" w:rsidRDefault="003E31C3" w:rsidP="00CD0E5F">
      <w:pPr>
        <w:pStyle w:val="BodyText2"/>
        <w:widowControl w:val="0"/>
        <w:numPr>
          <w:ilvl w:val="2"/>
          <w:numId w:val="44"/>
        </w:numPr>
        <w:spacing w:after="0" w:line="240" w:lineRule="auto"/>
        <w:ind w:left="720" w:hanging="360"/>
        <w:jc w:val="both"/>
        <w:rPr>
          <w:rFonts w:cs="Arial"/>
          <w:szCs w:val="24"/>
        </w:rPr>
      </w:pPr>
      <w:r w:rsidRPr="008968CE">
        <w:rPr>
          <w:rFonts w:cs="Arial"/>
          <w:szCs w:val="24"/>
        </w:rPr>
        <w:t>wages as an employee</w:t>
      </w:r>
      <w:r w:rsidR="0022522D">
        <w:rPr>
          <w:rFonts w:cs="Arial"/>
          <w:szCs w:val="24"/>
        </w:rPr>
        <w:t>;</w:t>
      </w:r>
      <w:r w:rsidRPr="008968CE">
        <w:rPr>
          <w:rFonts w:cs="Arial"/>
          <w:szCs w:val="24"/>
        </w:rPr>
        <w:t xml:space="preserve"> or </w:t>
      </w:r>
    </w:p>
    <w:p w14:paraId="459130B8" w14:textId="58DF12F6" w:rsidR="003E31C3" w:rsidRDefault="003E31C3" w:rsidP="00CD0E5F">
      <w:pPr>
        <w:pStyle w:val="BodyText2"/>
        <w:widowControl w:val="0"/>
        <w:numPr>
          <w:ilvl w:val="2"/>
          <w:numId w:val="44"/>
        </w:numPr>
        <w:spacing w:after="0" w:line="240" w:lineRule="auto"/>
        <w:ind w:left="720" w:hanging="360"/>
        <w:jc w:val="both"/>
        <w:rPr>
          <w:rFonts w:cs="Arial"/>
          <w:szCs w:val="24"/>
        </w:rPr>
      </w:pPr>
      <w:r w:rsidRPr="008968CE">
        <w:rPr>
          <w:rFonts w:cs="Arial"/>
          <w:szCs w:val="24"/>
        </w:rPr>
        <w:t>unearned income</w:t>
      </w:r>
      <w:r w:rsidR="00B52262" w:rsidRPr="008968CE">
        <w:rPr>
          <w:rFonts w:cs="Arial"/>
          <w:szCs w:val="24"/>
        </w:rPr>
        <w:t>,</w:t>
      </w:r>
      <w:r w:rsidRPr="008968CE">
        <w:rPr>
          <w:rFonts w:cs="Arial"/>
          <w:szCs w:val="24"/>
        </w:rPr>
        <w:t xml:space="preserve"> depending upon the form of business and the individual's relationship to the business. The following policy explains the different forms of business.</w:t>
      </w:r>
    </w:p>
    <w:p w14:paraId="363E09EE" w14:textId="77777777" w:rsidR="003E3FF3" w:rsidRPr="008968CE" w:rsidRDefault="003E3FF3" w:rsidP="003E3FF3">
      <w:pPr>
        <w:pStyle w:val="BodyText2"/>
        <w:widowControl w:val="0"/>
        <w:spacing w:after="0" w:line="240" w:lineRule="auto"/>
        <w:jc w:val="both"/>
        <w:rPr>
          <w:rFonts w:cs="Arial"/>
          <w:szCs w:val="24"/>
        </w:rPr>
      </w:pPr>
    </w:p>
    <w:p w14:paraId="1A35A143" w14:textId="77777777" w:rsidR="003E31C3" w:rsidRPr="008968CE" w:rsidRDefault="003E31C3" w:rsidP="00175B87">
      <w:pPr>
        <w:widowControl w:val="0"/>
        <w:numPr>
          <w:ilvl w:val="0"/>
          <w:numId w:val="7"/>
        </w:numPr>
        <w:jc w:val="both"/>
        <w:rPr>
          <w:rFonts w:cs="Arial"/>
          <w:color w:val="333333"/>
          <w:szCs w:val="24"/>
        </w:rPr>
      </w:pPr>
      <w:bookmarkStart w:id="61" w:name="Sole_Proprietor"/>
      <w:r w:rsidRPr="008968CE">
        <w:rPr>
          <w:rFonts w:cs="Arial"/>
          <w:szCs w:val="24"/>
        </w:rPr>
        <w:t>Sole Proprietorship</w:t>
      </w:r>
      <w:bookmarkEnd w:id="61"/>
    </w:p>
    <w:p w14:paraId="08C9869E" w14:textId="5E7C4A90" w:rsidR="003E3FF3" w:rsidRPr="006854AF" w:rsidRDefault="003E3FF3" w:rsidP="003E3FF3">
      <w:pPr>
        <w:pStyle w:val="ListParagraph"/>
        <w:widowControl w:val="0"/>
        <w:ind w:left="360"/>
        <w:jc w:val="both"/>
        <w:rPr>
          <w:rFonts w:eastAsia="Calibri" w:cs="Arial"/>
          <w:bCs/>
        </w:rPr>
      </w:pPr>
      <w:r w:rsidRPr="006854AF">
        <w:rPr>
          <w:rFonts w:eastAsia="Calibri" w:cs="Arial"/>
          <w:bCs/>
        </w:rPr>
        <w:t>A sole proprietorship is an unincorporated business owned by one individual. The owner has sole control and responsibility of the business, receives all the profits, and is legally liable for all the debts of the business. The owner of a sole proprietorship is se</w:t>
      </w:r>
      <w:r>
        <w:rPr>
          <w:rFonts w:eastAsia="Calibri" w:cs="Arial"/>
          <w:bCs/>
        </w:rPr>
        <w:t xml:space="preserve">lf-employed. (Refer to </w:t>
      </w:r>
      <w:r w:rsidRPr="003E3FF3">
        <w:rPr>
          <w:rFonts w:eastAsia="Calibri" w:cs="Arial"/>
          <w:bCs/>
        </w:rPr>
        <w:t xml:space="preserve">MPPM 203.07.02I </w:t>
      </w:r>
      <w:r w:rsidRPr="006854AF">
        <w:rPr>
          <w:rFonts w:eastAsia="Calibri" w:cs="Arial"/>
          <w:bCs/>
        </w:rPr>
        <w:t>for information on how to determine countable income.)</w:t>
      </w:r>
    </w:p>
    <w:p w14:paraId="167856B1" w14:textId="5AC9BFA2" w:rsidR="003E31C3" w:rsidRPr="008968CE" w:rsidRDefault="003E31C3" w:rsidP="00175B87">
      <w:pPr>
        <w:widowControl w:val="0"/>
        <w:jc w:val="both"/>
        <w:rPr>
          <w:rFonts w:cs="Arial"/>
          <w:bCs/>
          <w:szCs w:val="24"/>
        </w:rPr>
      </w:pPr>
    </w:p>
    <w:p w14:paraId="72E7E74C" w14:textId="77777777" w:rsidR="003E31C3" w:rsidRPr="008968CE" w:rsidRDefault="003E31C3" w:rsidP="00175B87">
      <w:pPr>
        <w:widowControl w:val="0"/>
        <w:numPr>
          <w:ilvl w:val="0"/>
          <w:numId w:val="8"/>
        </w:numPr>
        <w:jc w:val="both"/>
        <w:rPr>
          <w:rFonts w:cs="Arial"/>
          <w:color w:val="333333"/>
          <w:szCs w:val="24"/>
        </w:rPr>
      </w:pPr>
      <w:bookmarkStart w:id="62" w:name="Partnership"/>
      <w:r w:rsidRPr="008968CE">
        <w:rPr>
          <w:rFonts w:cs="Arial"/>
          <w:szCs w:val="24"/>
        </w:rPr>
        <w:t>Partnerships</w:t>
      </w:r>
      <w:bookmarkEnd w:id="62"/>
      <w:r w:rsidRPr="008968CE">
        <w:rPr>
          <w:rFonts w:cs="Arial"/>
          <w:szCs w:val="24"/>
        </w:rPr>
        <w:t xml:space="preserve"> </w:t>
      </w:r>
    </w:p>
    <w:p w14:paraId="3574F3F3" w14:textId="77777777" w:rsidR="003E3FF3" w:rsidRPr="003E3FF3" w:rsidRDefault="003E3FF3" w:rsidP="003E3FF3">
      <w:pPr>
        <w:pStyle w:val="ListParagraph"/>
        <w:widowControl w:val="0"/>
        <w:ind w:left="360"/>
        <w:jc w:val="both"/>
        <w:rPr>
          <w:rFonts w:eastAsia="Calibri" w:cs="Arial"/>
        </w:rPr>
      </w:pPr>
      <w:r w:rsidRPr="003E3FF3">
        <w:rPr>
          <w:rFonts w:eastAsia="Calibri" w:cs="Arial"/>
        </w:rPr>
        <w:t>A partnership is an association of two or more people to carry on as co-owners a business for profit. A partnership can be created by a verbal or written contract between the individuals. There are three types of partnerships: a General Partnership, a Limited Partnership, and a Limited Liability Partnership. The income received from a partnership is either self-employment or unearned income depending on whether the individual is a general partner or a limited partner. The income tax form, Schedule K-1, Partner's Share of Income, Credits, Deductions, etc., that the partner receives from the partnership will show whether the individual is a general partner or a limited partner.</w:t>
      </w:r>
    </w:p>
    <w:p w14:paraId="547F5F98" w14:textId="77777777" w:rsidR="003E31C3" w:rsidRPr="008968CE" w:rsidRDefault="003E31C3" w:rsidP="003E3FF3">
      <w:pPr>
        <w:pStyle w:val="BodyText2"/>
        <w:widowControl w:val="0"/>
        <w:spacing w:after="0" w:line="240" w:lineRule="auto"/>
        <w:jc w:val="both"/>
        <w:rPr>
          <w:rFonts w:cs="Arial"/>
          <w:color w:val="333333"/>
          <w:szCs w:val="24"/>
        </w:rPr>
      </w:pPr>
    </w:p>
    <w:p w14:paraId="35831DB1" w14:textId="571648F8" w:rsidR="003E31C3" w:rsidRPr="003E3FF3" w:rsidRDefault="003E31C3" w:rsidP="003E3FF3">
      <w:pPr>
        <w:widowControl w:val="0"/>
        <w:numPr>
          <w:ilvl w:val="0"/>
          <w:numId w:val="9"/>
        </w:numPr>
        <w:jc w:val="both"/>
        <w:rPr>
          <w:rFonts w:cs="Arial"/>
          <w:bCs/>
          <w:szCs w:val="24"/>
        </w:rPr>
      </w:pPr>
      <w:bookmarkStart w:id="63" w:name="General_Partner"/>
      <w:r w:rsidRPr="008968CE">
        <w:rPr>
          <w:rFonts w:cs="Arial"/>
          <w:szCs w:val="24"/>
        </w:rPr>
        <w:t>General Partnership</w:t>
      </w:r>
      <w:bookmarkEnd w:id="63"/>
      <w:r w:rsidRPr="008968CE">
        <w:rPr>
          <w:rFonts w:cs="Arial"/>
          <w:szCs w:val="24"/>
        </w:rPr>
        <w:t>:</w:t>
      </w:r>
      <w:r w:rsidRPr="008968CE">
        <w:rPr>
          <w:rFonts w:cs="Arial"/>
          <w:bCs/>
          <w:szCs w:val="24"/>
        </w:rPr>
        <w:t xml:space="preserve"> Each partner jointly owns the business, shares in the profits and losses, and is personally liable for all the debts of the business. There may or may not be a written Partnership Agreement. The income a general partner receives from the partner</w:t>
      </w:r>
      <w:r w:rsidR="0058056B">
        <w:rPr>
          <w:rFonts w:cs="Arial"/>
          <w:bCs/>
          <w:szCs w:val="24"/>
        </w:rPr>
        <w:t>ship is self-employment income.</w:t>
      </w:r>
      <w:r w:rsidR="003E3FF3" w:rsidRPr="003E3FF3">
        <w:rPr>
          <w:rFonts w:eastAsia="Calibri" w:cs="Arial"/>
          <w:bCs/>
        </w:rPr>
        <w:t xml:space="preserve"> </w:t>
      </w:r>
      <w:r w:rsidR="003E3FF3">
        <w:rPr>
          <w:rFonts w:eastAsia="Calibri" w:cs="Arial"/>
          <w:bCs/>
        </w:rPr>
        <w:t>(</w:t>
      </w:r>
      <w:r w:rsidR="003E3FF3" w:rsidRPr="003E3FF3">
        <w:rPr>
          <w:rFonts w:eastAsia="Calibri" w:cs="Arial"/>
          <w:bCs/>
        </w:rPr>
        <w:t>Refer to MPPM 203.07.02I for information on how to determine countable income.)</w:t>
      </w:r>
    </w:p>
    <w:p w14:paraId="0216D01E" w14:textId="77777777" w:rsidR="003E31C3" w:rsidRPr="008968CE" w:rsidRDefault="003E31C3" w:rsidP="00175B87">
      <w:pPr>
        <w:widowControl w:val="0"/>
        <w:ind w:left="360"/>
        <w:jc w:val="both"/>
        <w:rPr>
          <w:rFonts w:cs="Arial"/>
          <w:color w:val="333333"/>
          <w:szCs w:val="24"/>
        </w:rPr>
      </w:pPr>
    </w:p>
    <w:p w14:paraId="403AC6F2" w14:textId="2052971C" w:rsidR="003E31C3" w:rsidRPr="008968CE" w:rsidRDefault="003E31C3" w:rsidP="00175B87">
      <w:pPr>
        <w:widowControl w:val="0"/>
        <w:numPr>
          <w:ilvl w:val="0"/>
          <w:numId w:val="9"/>
        </w:numPr>
        <w:jc w:val="both"/>
        <w:rPr>
          <w:rFonts w:cs="Arial"/>
          <w:bCs/>
          <w:color w:val="333333"/>
          <w:szCs w:val="24"/>
        </w:rPr>
      </w:pPr>
      <w:bookmarkStart w:id="64" w:name="Limited_Partner"/>
      <w:r w:rsidRPr="008968CE">
        <w:rPr>
          <w:rFonts w:cs="Arial"/>
          <w:szCs w:val="24"/>
        </w:rPr>
        <w:t>Limited Partnership</w:t>
      </w:r>
      <w:bookmarkEnd w:id="64"/>
      <w:r w:rsidRPr="008968CE">
        <w:rPr>
          <w:rFonts w:cs="Arial"/>
          <w:szCs w:val="24"/>
        </w:rPr>
        <w:t>:</w:t>
      </w:r>
      <w:r w:rsidRPr="008968CE">
        <w:rPr>
          <w:rFonts w:cs="Arial"/>
          <w:bCs/>
          <w:szCs w:val="24"/>
        </w:rPr>
        <w:t xml:space="preserve"> A business that is owned by at least one or more general partners who manage the business and one or more limited </w:t>
      </w:r>
      <w:r w:rsidRPr="00D85A23">
        <w:rPr>
          <w:rFonts w:cs="Arial"/>
          <w:bCs/>
          <w:szCs w:val="24"/>
        </w:rPr>
        <w:t xml:space="preserve">partners. </w:t>
      </w:r>
      <w:r w:rsidR="003309D5" w:rsidRPr="00D85A23">
        <w:rPr>
          <w:rFonts w:eastAsia="Calibri" w:cs="Arial"/>
          <w:bCs/>
        </w:rPr>
        <w:t xml:space="preserve">Filing an application for Limited Partnership with the South Carolina Office of the Secretary of State forms an LP. The general partner or partners are responsible for the management of the company and are personally liable for all the debts of the business. The income a general partner receives from the partnership is self-employment income. (Refer to MPPM 203.07.02I for information on how to determine countable </w:t>
      </w:r>
      <w:r w:rsidR="003309D5" w:rsidRPr="008A7886">
        <w:rPr>
          <w:rFonts w:eastAsia="Calibri" w:cs="Arial"/>
          <w:bCs/>
        </w:rPr>
        <w:t>income.)</w:t>
      </w:r>
    </w:p>
    <w:p w14:paraId="29EF06A9" w14:textId="77777777" w:rsidR="003E31C3" w:rsidRPr="008968CE" w:rsidRDefault="003E31C3" w:rsidP="00175B87">
      <w:pPr>
        <w:widowControl w:val="0"/>
        <w:jc w:val="both"/>
        <w:rPr>
          <w:rFonts w:cs="Arial"/>
          <w:bCs/>
          <w:color w:val="333333"/>
          <w:szCs w:val="24"/>
        </w:rPr>
      </w:pPr>
    </w:p>
    <w:p w14:paraId="51DF5C95" w14:textId="12B8F1B1" w:rsidR="003E31C3" w:rsidRPr="008968CE" w:rsidRDefault="003E31C3" w:rsidP="00175B87">
      <w:pPr>
        <w:widowControl w:val="0"/>
        <w:ind w:left="720"/>
        <w:jc w:val="both"/>
        <w:rPr>
          <w:rFonts w:cs="Arial"/>
          <w:bCs/>
          <w:szCs w:val="24"/>
        </w:rPr>
      </w:pPr>
      <w:r w:rsidRPr="008968CE">
        <w:rPr>
          <w:rFonts w:cs="Arial"/>
          <w:bCs/>
          <w:szCs w:val="24"/>
        </w:rPr>
        <w:lastRenderedPageBreak/>
        <w:t xml:space="preserve">The limited partner or partners have no personal liability for the debts of the business. The income a limited partner receives from a partnership is unearned income and must be reported on his or her individual income tax return. To determine the countable unearned income, request a copy of the Schedule K-1, Partner's Share of Income, Credits, Deductions, etc., from the partnership and the individual's Schedule E, Supplemental Income and Loss, which is filed with his or </w:t>
      </w:r>
      <w:r w:rsidR="003309D5">
        <w:rPr>
          <w:rFonts w:cs="Arial"/>
          <w:bCs/>
          <w:szCs w:val="24"/>
        </w:rPr>
        <w:t>her personal income tax return.</w:t>
      </w:r>
    </w:p>
    <w:p w14:paraId="00EF9C25" w14:textId="77777777" w:rsidR="003E31C3" w:rsidRPr="008968CE" w:rsidRDefault="003E31C3" w:rsidP="00175B87">
      <w:pPr>
        <w:widowControl w:val="0"/>
        <w:ind w:left="720"/>
        <w:jc w:val="both"/>
        <w:rPr>
          <w:rFonts w:cs="Arial"/>
          <w:color w:val="333333"/>
          <w:szCs w:val="24"/>
        </w:rPr>
      </w:pPr>
    </w:p>
    <w:p w14:paraId="0345ED05" w14:textId="5B2915F6" w:rsidR="003E31C3" w:rsidRPr="008968CE" w:rsidRDefault="003E31C3" w:rsidP="00175B87">
      <w:pPr>
        <w:widowControl w:val="0"/>
        <w:numPr>
          <w:ilvl w:val="0"/>
          <w:numId w:val="10"/>
        </w:numPr>
        <w:jc w:val="both"/>
        <w:rPr>
          <w:rFonts w:cs="Arial"/>
          <w:bCs/>
          <w:color w:val="333333"/>
          <w:szCs w:val="24"/>
        </w:rPr>
      </w:pPr>
      <w:bookmarkStart w:id="65" w:name="Limited_Liability_Partner"/>
      <w:r w:rsidRPr="008968CE">
        <w:rPr>
          <w:rFonts w:cs="Arial"/>
          <w:szCs w:val="24"/>
        </w:rPr>
        <w:t>Limited Liability Partnership</w:t>
      </w:r>
      <w:bookmarkEnd w:id="65"/>
      <w:r w:rsidRPr="008968CE">
        <w:rPr>
          <w:rFonts w:cs="Arial"/>
          <w:szCs w:val="24"/>
        </w:rPr>
        <w:t xml:space="preserve"> (LLP):</w:t>
      </w:r>
      <w:r w:rsidRPr="008968CE">
        <w:rPr>
          <w:rFonts w:cs="Arial"/>
          <w:bCs/>
          <w:szCs w:val="24"/>
        </w:rPr>
        <w:t xml:space="preserve"> A business that is set up like a general partnership except that the partners are granted limited liability. Usually, individuals who are in professions such as law, medicine, and accounting set up a Limited Liability Partnership. The partners are not personally liable for the malpractice or debts of the other partners or for the debts of the LLP. Filing an application for Limited Liability Partnership with the South Carolina Office of the Secretary of State forms an LLP. The income a general partner in an LLP receives from the partnership is self-employment income. The income a limited partner receives from a partnership is unearned income and </w:t>
      </w:r>
      <w:r w:rsidRPr="003309D5">
        <w:rPr>
          <w:rFonts w:cs="Arial"/>
          <w:bCs/>
          <w:szCs w:val="24"/>
        </w:rPr>
        <w:t>must be reported on his or her individual income tax return.</w:t>
      </w:r>
      <w:r w:rsidR="003309D5" w:rsidRPr="003309D5">
        <w:rPr>
          <w:rFonts w:cs="Arial"/>
          <w:bCs/>
          <w:szCs w:val="24"/>
        </w:rPr>
        <w:t xml:space="preserve"> </w:t>
      </w:r>
      <w:r w:rsidR="003309D5" w:rsidRPr="003309D5">
        <w:rPr>
          <w:rFonts w:eastAsia="Calibri" w:cs="Arial"/>
          <w:bCs/>
        </w:rPr>
        <w:t xml:space="preserve">Refer to MPPM 203.07.02I for </w:t>
      </w:r>
      <w:r w:rsidR="003309D5" w:rsidRPr="008A7886">
        <w:rPr>
          <w:rFonts w:eastAsia="Calibri" w:cs="Arial"/>
          <w:bCs/>
        </w:rPr>
        <w:t>information on how</w:t>
      </w:r>
      <w:r w:rsidR="003309D5">
        <w:rPr>
          <w:rFonts w:eastAsia="Calibri" w:cs="Arial"/>
          <w:bCs/>
        </w:rPr>
        <w:t xml:space="preserve"> to determine countable income.</w:t>
      </w:r>
    </w:p>
    <w:p w14:paraId="2CA2876D" w14:textId="77777777" w:rsidR="003E31C3" w:rsidRPr="008968CE" w:rsidRDefault="000D3577" w:rsidP="00175B87">
      <w:pPr>
        <w:widowControl w:val="0"/>
        <w:ind w:left="950"/>
        <w:jc w:val="right"/>
        <w:rPr>
          <w:rFonts w:cs="Arial"/>
          <w:bCs/>
          <w:color w:val="333333"/>
          <w:sz w:val="22"/>
        </w:rPr>
      </w:pPr>
      <w:hyperlink w:anchor="_top" w:history="1">
        <w:r w:rsidR="003E31C3" w:rsidRPr="008968CE">
          <w:rPr>
            <w:rStyle w:val="Hyperlink"/>
            <w:rFonts w:cs="Arial"/>
            <w:bCs/>
            <w:sz w:val="22"/>
          </w:rPr>
          <w:t>Table of Contents</w:t>
        </w:r>
      </w:hyperlink>
    </w:p>
    <w:p w14:paraId="72321ED2" w14:textId="77777777" w:rsidR="003E31C3" w:rsidRPr="008968CE" w:rsidRDefault="003E31C3" w:rsidP="00175B87">
      <w:pPr>
        <w:widowControl w:val="0"/>
        <w:numPr>
          <w:ilvl w:val="0"/>
          <w:numId w:val="4"/>
        </w:numPr>
        <w:ind w:left="360" w:hanging="360"/>
        <w:jc w:val="both"/>
        <w:rPr>
          <w:rFonts w:cs="Arial"/>
          <w:color w:val="333333"/>
        </w:rPr>
      </w:pPr>
      <w:bookmarkStart w:id="66" w:name="LLC"/>
      <w:r w:rsidRPr="008968CE">
        <w:rPr>
          <w:rFonts w:cs="Arial"/>
        </w:rPr>
        <w:t>Limited</w:t>
      </w:r>
      <w:bookmarkEnd w:id="66"/>
      <w:r w:rsidRPr="008968CE">
        <w:rPr>
          <w:rFonts w:cs="Arial"/>
        </w:rPr>
        <w:t xml:space="preserve"> Liability Company (LLC) </w:t>
      </w:r>
    </w:p>
    <w:p w14:paraId="040A5008" w14:textId="77777777" w:rsidR="003309D5" w:rsidRPr="003309D5" w:rsidRDefault="003309D5" w:rsidP="003309D5">
      <w:pPr>
        <w:widowControl w:val="0"/>
        <w:ind w:left="360"/>
        <w:jc w:val="both"/>
        <w:rPr>
          <w:rFonts w:eastAsia="Calibri" w:cs="Arial"/>
          <w:bCs/>
        </w:rPr>
      </w:pPr>
      <w:r w:rsidRPr="008A7886">
        <w:rPr>
          <w:rFonts w:eastAsia="Calibri" w:cs="Arial"/>
          <w:bCs/>
        </w:rPr>
        <w:t xml:space="preserve">Filing Articles of Organization with the South Carolina Office of the Secretary of State forms a Limited Liability Company. The individual members of </w:t>
      </w:r>
      <w:proofErr w:type="gramStart"/>
      <w:r w:rsidRPr="008A7886">
        <w:rPr>
          <w:rFonts w:eastAsia="Calibri" w:cs="Arial"/>
          <w:bCs/>
        </w:rPr>
        <w:t>a</w:t>
      </w:r>
      <w:proofErr w:type="gramEnd"/>
      <w:r w:rsidRPr="008A7886">
        <w:rPr>
          <w:rFonts w:eastAsia="Calibri" w:cs="Arial"/>
          <w:bCs/>
        </w:rPr>
        <w:t xml:space="preserve"> LLC are not personally liable for the debts of the company. </w:t>
      </w:r>
      <w:r w:rsidRPr="003309D5">
        <w:rPr>
          <w:rFonts w:eastAsia="Calibri" w:cs="Arial"/>
          <w:bCs/>
        </w:rPr>
        <w:t xml:space="preserve">An LLC may be taxed as a sole proprietorship, partnership, or corporation. </w:t>
      </w:r>
      <w:r w:rsidRPr="003309D5">
        <w:rPr>
          <w:rFonts w:eastAsia="Calibri"/>
          <w:szCs w:val="18"/>
        </w:rPr>
        <w:t>The Articles of Organization, the Operating Agreement, or their income tax forms will provide this information.</w:t>
      </w:r>
      <w:r w:rsidRPr="003309D5">
        <w:rPr>
          <w:rFonts w:eastAsia="Calibri"/>
          <w:b/>
          <w:bCs/>
          <w:szCs w:val="18"/>
        </w:rPr>
        <w:t xml:space="preserve"> </w:t>
      </w:r>
      <w:r w:rsidRPr="003309D5">
        <w:rPr>
          <w:rFonts w:eastAsia="Calibri" w:cs="Arial"/>
          <w:bCs/>
        </w:rPr>
        <w:t xml:space="preserve">An LLC with at least two members is classified as a partnership for federal income tax purposes unless it files Form 8832 and affirmatively elects to be treated as a corporation. An LLC with only one member is treated as a sole proprietorship for income tax </w:t>
      </w:r>
      <w:proofErr w:type="gramStart"/>
      <w:r w:rsidRPr="003309D5">
        <w:rPr>
          <w:rFonts w:eastAsia="Calibri" w:cs="Arial"/>
          <w:bCs/>
        </w:rPr>
        <w:t>purposes, unless</w:t>
      </w:r>
      <w:proofErr w:type="gramEnd"/>
      <w:r w:rsidRPr="003309D5">
        <w:rPr>
          <w:rFonts w:eastAsia="Calibri" w:cs="Arial"/>
          <w:bCs/>
        </w:rPr>
        <w:t xml:space="preserve"> it files Form 8832 and affirmatively elects to be treated as a corporation.</w:t>
      </w:r>
    </w:p>
    <w:p w14:paraId="1AACFA35" w14:textId="77777777" w:rsidR="003309D5" w:rsidRPr="003309D5" w:rsidRDefault="003309D5" w:rsidP="003309D5">
      <w:pPr>
        <w:widowControl w:val="0"/>
        <w:ind w:left="360"/>
        <w:jc w:val="both"/>
        <w:rPr>
          <w:rFonts w:eastAsia="Calibri" w:cs="Arial"/>
          <w:bCs/>
        </w:rPr>
      </w:pPr>
    </w:p>
    <w:p w14:paraId="790778AD" w14:textId="77777777" w:rsidR="003309D5" w:rsidRPr="003309D5" w:rsidRDefault="003309D5" w:rsidP="003309D5">
      <w:pPr>
        <w:widowControl w:val="0"/>
        <w:ind w:left="360"/>
        <w:jc w:val="both"/>
        <w:rPr>
          <w:rFonts w:eastAsia="Calibri" w:cs="Arial"/>
          <w:bCs/>
        </w:rPr>
      </w:pPr>
      <w:r w:rsidRPr="003309D5">
        <w:rPr>
          <w:rFonts w:eastAsia="Calibri"/>
          <w:szCs w:val="18"/>
        </w:rPr>
        <w:t xml:space="preserve">If the LLC is being taxed as a </w:t>
      </w:r>
      <w:r w:rsidRPr="003309D5">
        <w:rPr>
          <w:rFonts w:eastAsia="Calibri"/>
          <w:bCs/>
          <w:szCs w:val="18"/>
        </w:rPr>
        <w:t>sole proprietorship</w:t>
      </w:r>
      <w:r w:rsidRPr="003309D5">
        <w:rPr>
          <w:rFonts w:eastAsia="Calibri"/>
          <w:szCs w:val="18"/>
        </w:rPr>
        <w:t xml:space="preserve">, the policy for </w:t>
      </w:r>
      <w:r w:rsidRPr="003309D5">
        <w:rPr>
          <w:rFonts w:eastAsia="Calibri"/>
          <w:bCs/>
          <w:szCs w:val="18"/>
        </w:rPr>
        <w:t>sole proprietorship</w:t>
      </w:r>
      <w:r w:rsidRPr="003309D5">
        <w:rPr>
          <w:rFonts w:eastAsia="Calibri"/>
          <w:szCs w:val="18"/>
        </w:rPr>
        <w:t xml:space="preserve"> income should be followed. If the LLC is being taxed as a partnership, the policy for partnership income should be followed. If the company is being taxed as a corporation, </w:t>
      </w:r>
      <w:r w:rsidRPr="003309D5">
        <w:rPr>
          <w:rFonts w:eastAsia="Calibri"/>
          <w:bCs/>
          <w:szCs w:val="18"/>
        </w:rPr>
        <w:t>the policy for C corporation income should be followed.</w:t>
      </w:r>
    </w:p>
    <w:p w14:paraId="3D38813F" w14:textId="77777777" w:rsidR="003E31C3" w:rsidRPr="008968CE" w:rsidRDefault="003E31C3" w:rsidP="00175B87">
      <w:pPr>
        <w:widowControl w:val="0"/>
        <w:jc w:val="both"/>
        <w:rPr>
          <w:rFonts w:cs="Arial"/>
          <w:color w:val="333333"/>
        </w:rPr>
      </w:pPr>
    </w:p>
    <w:p w14:paraId="3BC331C4" w14:textId="77777777" w:rsidR="003E31C3" w:rsidRPr="008968CE" w:rsidRDefault="003E31C3" w:rsidP="00175B87">
      <w:pPr>
        <w:widowControl w:val="0"/>
        <w:numPr>
          <w:ilvl w:val="0"/>
          <w:numId w:val="11"/>
        </w:numPr>
        <w:jc w:val="both"/>
        <w:rPr>
          <w:rFonts w:cs="Arial"/>
          <w:color w:val="333333"/>
        </w:rPr>
      </w:pPr>
      <w:bookmarkStart w:id="67" w:name="Corporations"/>
      <w:r w:rsidRPr="008968CE">
        <w:rPr>
          <w:rFonts w:cs="Arial"/>
        </w:rPr>
        <w:t>Corporations</w:t>
      </w:r>
      <w:bookmarkEnd w:id="67"/>
      <w:r w:rsidRPr="008968CE">
        <w:rPr>
          <w:rFonts w:cs="Arial"/>
        </w:rPr>
        <w:t xml:space="preserve"> </w:t>
      </w:r>
    </w:p>
    <w:p w14:paraId="4A590AEA" w14:textId="74B52A68" w:rsidR="003E31C3" w:rsidRPr="008968CE" w:rsidRDefault="003E31C3" w:rsidP="00D85A23">
      <w:pPr>
        <w:pStyle w:val="BodyText2"/>
        <w:widowControl w:val="0"/>
        <w:spacing w:line="240" w:lineRule="auto"/>
        <w:ind w:left="360"/>
        <w:jc w:val="both"/>
        <w:rPr>
          <w:rFonts w:cs="Arial"/>
        </w:rPr>
      </w:pPr>
      <w:r w:rsidRPr="008968CE">
        <w:rPr>
          <w:rFonts w:cs="Arial"/>
        </w:rPr>
        <w:t>A corporation is formed by a transfer of money, property, or both by prospective shareholders in exchange for capital stock in the corporation. If money is exchanged for stock, the shareholder or corporation realizes no gain or loss. The stock received by the shareholder has a basis equal to the money transferred to the corporation by the shareholder. All corporations are divided into two groups</w:t>
      </w:r>
      <w:r w:rsidR="00D85A23" w:rsidRPr="00D85A23">
        <w:rPr>
          <w:rFonts w:cs="Arial"/>
        </w:rPr>
        <w:t xml:space="preserve"> based on how they are taxed</w:t>
      </w:r>
      <w:r w:rsidRPr="008968CE">
        <w:rPr>
          <w:rFonts w:cs="Arial"/>
        </w:rPr>
        <w:t>: S Corporations which have elected Subchapter S treatment, and C Corporations which encompass all other corporations.</w:t>
      </w:r>
    </w:p>
    <w:p w14:paraId="55047D43" w14:textId="77777777" w:rsidR="003E31C3" w:rsidRPr="008968CE" w:rsidRDefault="003E31C3" w:rsidP="00175B87">
      <w:pPr>
        <w:widowControl w:val="0"/>
        <w:jc w:val="both"/>
        <w:rPr>
          <w:rFonts w:cs="Arial"/>
          <w:color w:val="333333"/>
        </w:rPr>
      </w:pPr>
    </w:p>
    <w:p w14:paraId="28464D68" w14:textId="77777777" w:rsidR="003E31C3" w:rsidRPr="008968CE" w:rsidRDefault="003E31C3" w:rsidP="00175B87">
      <w:pPr>
        <w:widowControl w:val="0"/>
        <w:numPr>
          <w:ilvl w:val="0"/>
          <w:numId w:val="12"/>
        </w:numPr>
        <w:jc w:val="both"/>
        <w:rPr>
          <w:rFonts w:cs="Arial"/>
          <w:bCs/>
          <w:color w:val="333333"/>
        </w:rPr>
      </w:pPr>
      <w:bookmarkStart w:id="68" w:name="S_Corp"/>
      <w:r w:rsidRPr="008968CE">
        <w:rPr>
          <w:rFonts w:cs="Arial"/>
        </w:rPr>
        <w:t>S Corporation</w:t>
      </w:r>
      <w:bookmarkEnd w:id="68"/>
      <w:r w:rsidRPr="008968CE">
        <w:rPr>
          <w:rFonts w:cs="Arial"/>
        </w:rPr>
        <w:t>:</w:t>
      </w:r>
      <w:r w:rsidRPr="008968CE">
        <w:rPr>
          <w:rFonts w:cs="Arial"/>
          <w:bCs/>
        </w:rPr>
        <w:t xml:space="preserve"> A small business corporation formed and operated under a State's general corporation law. It is like any other corporation, except that it is treated like a sole proprietorship or a partnership for Federal Income Tax purposes. The S Corporation files an "information" tax return to report its income and expenses, but it is not separately taxed. </w:t>
      </w:r>
      <w:proofErr w:type="gramStart"/>
      <w:r w:rsidRPr="008968CE">
        <w:rPr>
          <w:rFonts w:cs="Arial"/>
          <w:bCs/>
        </w:rPr>
        <w:t>Instead</w:t>
      </w:r>
      <w:proofErr w:type="gramEnd"/>
      <w:r w:rsidRPr="008968CE">
        <w:rPr>
          <w:rFonts w:cs="Arial"/>
          <w:bCs/>
        </w:rPr>
        <w:t xml:space="preserve"> the income and expenses of the corporation are divided among its shareholders, based upon the percentage of stock of the corporation that they own, who then report them on their own income tax returns (Schedule E, Supplemental Income and Loss.) An individual may also receive a salary from the business, and this should be counted as wages.</w:t>
      </w:r>
    </w:p>
    <w:p w14:paraId="2C144EFF" w14:textId="77777777" w:rsidR="003E31C3" w:rsidRPr="008968CE" w:rsidRDefault="003E31C3" w:rsidP="00175B87">
      <w:pPr>
        <w:widowControl w:val="0"/>
        <w:jc w:val="both"/>
        <w:rPr>
          <w:rFonts w:cs="Arial"/>
          <w:bCs/>
          <w:color w:val="333333"/>
        </w:rPr>
      </w:pPr>
    </w:p>
    <w:p w14:paraId="35EF00E5" w14:textId="454C1DB1" w:rsidR="00D85A23" w:rsidRPr="008A7886" w:rsidRDefault="00D85A23" w:rsidP="00D85A23">
      <w:pPr>
        <w:widowControl w:val="0"/>
        <w:ind w:left="720"/>
        <w:jc w:val="both"/>
        <w:rPr>
          <w:rFonts w:eastAsia="Calibri" w:cs="Arial"/>
          <w:bCs/>
        </w:rPr>
      </w:pPr>
      <w:r w:rsidRPr="008A7886">
        <w:rPr>
          <w:rFonts w:eastAsia="Calibri" w:cs="Arial"/>
          <w:bCs/>
        </w:rPr>
        <w:t xml:space="preserve">If the individual is actively engaged in the business, the income is self-employment income. (Refer to </w:t>
      </w:r>
      <w:r w:rsidRPr="00D85A23">
        <w:rPr>
          <w:rFonts w:eastAsia="Calibri" w:cs="Arial"/>
          <w:bCs/>
        </w:rPr>
        <w:t xml:space="preserve">MPPM 203.07.02I </w:t>
      </w:r>
      <w:r w:rsidRPr="008A7886">
        <w:rPr>
          <w:rFonts w:eastAsia="Calibri" w:cs="Arial"/>
          <w:bCs/>
        </w:rPr>
        <w:t>for information on how to determine countable income.)</w:t>
      </w:r>
    </w:p>
    <w:p w14:paraId="5AA79E1B" w14:textId="77777777" w:rsidR="003E31C3" w:rsidRPr="008968CE" w:rsidRDefault="003E31C3" w:rsidP="00175B87">
      <w:pPr>
        <w:widowControl w:val="0"/>
        <w:ind w:left="720"/>
        <w:jc w:val="both"/>
        <w:rPr>
          <w:rFonts w:cs="Arial"/>
          <w:color w:val="333333"/>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3E31C3" w:rsidRPr="008968CE" w14:paraId="4395F94F" w14:textId="77777777" w:rsidTr="00EB119B">
        <w:tc>
          <w:tcPr>
            <w:tcW w:w="5000" w:type="pct"/>
          </w:tcPr>
          <w:p w14:paraId="6B69595B" w14:textId="79E1D3C9" w:rsidR="003E31C3" w:rsidRPr="008968CE" w:rsidRDefault="003E31C3" w:rsidP="00D85A23">
            <w:pPr>
              <w:widowControl w:val="0"/>
              <w:jc w:val="both"/>
              <w:rPr>
                <w:rFonts w:cs="Arial"/>
                <w:bCs/>
                <w:sz w:val="22"/>
              </w:rPr>
            </w:pPr>
            <w:r w:rsidRPr="008968CE">
              <w:rPr>
                <w:rFonts w:cs="Arial"/>
                <w:sz w:val="22"/>
                <w:u w:val="single"/>
              </w:rPr>
              <w:t>Note</w:t>
            </w:r>
            <w:r w:rsidRPr="008968CE">
              <w:rPr>
                <w:rFonts w:cs="Arial"/>
                <w:sz w:val="22"/>
              </w:rPr>
              <w:t>:</w:t>
            </w:r>
            <w:r w:rsidRPr="008968CE">
              <w:rPr>
                <w:rFonts w:cs="Arial"/>
                <w:bCs/>
                <w:sz w:val="22"/>
              </w:rPr>
              <w:tab/>
              <w:t>The information reported on their Schedule E, Supplemental Income and Loss, should be checked to determine whether the individual is actively engaged in the business. If the income is listed as Non-passive Income, the individual is actively engaged in the business. If it is listed as Passive Income, he or she is not actively engaged in the business.</w:t>
            </w:r>
          </w:p>
        </w:tc>
      </w:tr>
    </w:tbl>
    <w:p w14:paraId="6B8A3246" w14:textId="77777777" w:rsidR="003E31C3" w:rsidRPr="008968CE" w:rsidRDefault="003E31C3" w:rsidP="00175B87">
      <w:pPr>
        <w:widowControl w:val="0"/>
        <w:ind w:left="1440" w:hanging="720"/>
        <w:jc w:val="both"/>
        <w:rPr>
          <w:rFonts w:cs="Arial"/>
          <w:color w:val="333333"/>
          <w:sz w:val="22"/>
        </w:rPr>
      </w:pPr>
    </w:p>
    <w:p w14:paraId="2FB79AD2" w14:textId="7D14F847" w:rsidR="003E31C3" w:rsidRPr="008968CE" w:rsidRDefault="003E31C3" w:rsidP="00175B87">
      <w:pPr>
        <w:pStyle w:val="BodyTextIndent"/>
        <w:widowControl w:val="0"/>
        <w:ind w:left="720"/>
        <w:rPr>
          <w:rFonts w:ascii="Arial" w:hAnsi="Arial" w:cs="Arial"/>
          <w:szCs w:val="22"/>
        </w:rPr>
      </w:pPr>
      <w:r w:rsidRPr="008968CE">
        <w:rPr>
          <w:rFonts w:ascii="Arial" w:hAnsi="Arial" w:cs="Arial"/>
          <w:szCs w:val="22"/>
        </w:rPr>
        <w:t xml:space="preserve">If the individual is not actively engaged in the business, the income received is countable unearned income. The individual will receive a Schedule K-1 from the S Corporation he may then use to complete Schedule E to file with </w:t>
      </w:r>
      <w:r w:rsidR="00D85A23">
        <w:rPr>
          <w:rFonts w:ascii="Arial" w:hAnsi="Arial" w:cs="Arial"/>
          <w:szCs w:val="22"/>
        </w:rPr>
        <w:t>his personal income tax return.</w:t>
      </w:r>
    </w:p>
    <w:p w14:paraId="31BB39A4" w14:textId="77777777" w:rsidR="003E31C3" w:rsidRPr="008968CE" w:rsidRDefault="003E31C3" w:rsidP="00175B87">
      <w:pPr>
        <w:widowControl w:val="0"/>
        <w:ind w:left="720"/>
        <w:jc w:val="both"/>
        <w:rPr>
          <w:rFonts w:cs="Arial"/>
          <w:color w:val="333333"/>
        </w:rPr>
      </w:pPr>
    </w:p>
    <w:p w14:paraId="769F09C3" w14:textId="39C25B1E" w:rsidR="003E31C3" w:rsidRPr="008968CE" w:rsidRDefault="003E31C3" w:rsidP="004D058B">
      <w:pPr>
        <w:widowControl w:val="0"/>
        <w:numPr>
          <w:ilvl w:val="0"/>
          <w:numId w:val="13"/>
        </w:numPr>
        <w:jc w:val="both"/>
        <w:rPr>
          <w:rFonts w:cs="Arial"/>
          <w:bCs/>
          <w:color w:val="333333"/>
        </w:rPr>
      </w:pPr>
      <w:bookmarkStart w:id="69" w:name="C_Corp"/>
      <w:r w:rsidRPr="008968CE">
        <w:rPr>
          <w:rFonts w:cs="Arial"/>
        </w:rPr>
        <w:t>C Corporation</w:t>
      </w:r>
      <w:bookmarkEnd w:id="69"/>
      <w:r w:rsidRPr="008968CE">
        <w:rPr>
          <w:rFonts w:cs="Arial"/>
        </w:rPr>
        <w:t>:</w:t>
      </w:r>
      <w:r w:rsidRPr="008968CE">
        <w:rPr>
          <w:rFonts w:cs="Arial"/>
          <w:bCs/>
        </w:rPr>
        <w:t xml:space="preserve"> C </w:t>
      </w:r>
      <w:r w:rsidR="004D058B" w:rsidRPr="004D058B">
        <w:rPr>
          <w:rFonts w:cs="Arial"/>
          <w:bCs/>
        </w:rPr>
        <w:t xml:space="preserve">corporations are treated by law as a separate legal entity. The owners of a corporation are the stockholders or shareholders. Owners of a C corporation are not considered self-employed. </w:t>
      </w:r>
      <w:r w:rsidRPr="008968CE">
        <w:rPr>
          <w:rFonts w:cs="Arial"/>
          <w:bCs/>
        </w:rPr>
        <w:t>The C Corporation reports its income and expenses on a corporation income tax return and is taxed on its profits at corporation income tax rates. Dividends when paid are taxed to stockholders who report them as income. Dividends paid to a stockholder are countable unearned income when they are received.</w:t>
      </w:r>
    </w:p>
    <w:p w14:paraId="4E467F17" w14:textId="77777777" w:rsidR="003E31C3" w:rsidRPr="008968CE" w:rsidRDefault="003E31C3" w:rsidP="00175B87">
      <w:pPr>
        <w:widowControl w:val="0"/>
        <w:jc w:val="both"/>
        <w:rPr>
          <w:rFonts w:cs="Arial"/>
          <w:bCs/>
          <w:color w:val="333333"/>
        </w:rPr>
      </w:pPr>
    </w:p>
    <w:p w14:paraId="01867BF0" w14:textId="77777777" w:rsidR="003E31C3" w:rsidRPr="008968CE" w:rsidRDefault="003E31C3" w:rsidP="00175B87">
      <w:pPr>
        <w:widowControl w:val="0"/>
        <w:ind w:left="720"/>
        <w:jc w:val="both"/>
        <w:rPr>
          <w:rFonts w:cs="Arial"/>
          <w:bCs/>
        </w:rPr>
      </w:pPr>
      <w:r w:rsidRPr="008968CE">
        <w:rPr>
          <w:rFonts w:cs="Arial"/>
          <w:bCs/>
        </w:rPr>
        <w:t>A stockholder of a corporation may also be an employee of the corporation. If the stockholder is an employee, the wages are counted as earned income when they are received.</w:t>
      </w:r>
    </w:p>
    <w:p w14:paraId="57F704B1" w14:textId="4F467E92" w:rsidR="003E31C3" w:rsidRPr="008968CE" w:rsidRDefault="003E31C3" w:rsidP="00175B87">
      <w:pPr>
        <w:widowControl w:val="0"/>
        <w:jc w:val="both"/>
        <w:rPr>
          <w:rFonts w:cs="Arial"/>
          <w:sz w:val="22"/>
        </w:rPr>
      </w:pPr>
    </w:p>
    <w:p w14:paraId="6E358C22" w14:textId="24DC479F" w:rsidR="001F4C38" w:rsidRPr="008968CE" w:rsidRDefault="001F4C38" w:rsidP="00175B87">
      <w:pPr>
        <w:pStyle w:val="ManualHeading2"/>
        <w:keepNext w:val="0"/>
        <w:rPr>
          <w:sz w:val="22"/>
          <w:szCs w:val="22"/>
        </w:rPr>
      </w:pPr>
      <w:bookmarkStart w:id="70" w:name="_Toc106683799"/>
      <w:bookmarkStart w:id="71" w:name="_Toc106774573"/>
      <w:bookmarkStart w:id="72" w:name="_Toc358036243"/>
      <w:bookmarkStart w:id="73" w:name="_Toc44446748"/>
      <w:r w:rsidRPr="008968CE">
        <w:t>203.07.02</w:t>
      </w:r>
      <w:r w:rsidR="00A45894" w:rsidRPr="008968CE">
        <w:t>I</w:t>
      </w:r>
      <w:r w:rsidRPr="008968CE">
        <w:tab/>
        <w:t>Self-Employment Income</w:t>
      </w:r>
      <w:bookmarkEnd w:id="70"/>
      <w:bookmarkEnd w:id="71"/>
      <w:bookmarkEnd w:id="72"/>
      <w:bookmarkEnd w:id="73"/>
    </w:p>
    <w:p w14:paraId="174DD503" w14:textId="4860671F" w:rsidR="001F4C38" w:rsidRPr="00403B17" w:rsidRDefault="004D058B" w:rsidP="00175B87">
      <w:pPr>
        <w:widowControl w:val="0"/>
        <w:jc w:val="right"/>
        <w:rPr>
          <w:rFonts w:cs="Arial"/>
          <w:color w:val="000000"/>
          <w:sz w:val="16"/>
          <w:szCs w:val="16"/>
        </w:rPr>
      </w:pPr>
      <w:r>
        <w:rPr>
          <w:rFonts w:cs="Arial"/>
          <w:sz w:val="16"/>
          <w:szCs w:val="16"/>
        </w:rPr>
        <w:t>(Rev. 0</w:t>
      </w:r>
      <w:r w:rsidR="002B5766">
        <w:rPr>
          <w:rFonts w:cs="Arial"/>
          <w:sz w:val="16"/>
          <w:szCs w:val="16"/>
        </w:rPr>
        <w:t>6</w:t>
      </w:r>
      <w:r>
        <w:rPr>
          <w:rFonts w:cs="Arial"/>
          <w:sz w:val="16"/>
          <w:szCs w:val="16"/>
        </w:rPr>
        <w:t>/01/</w:t>
      </w:r>
      <w:r w:rsidR="002B5766">
        <w:rPr>
          <w:rFonts w:cs="Arial"/>
          <w:sz w:val="16"/>
          <w:szCs w:val="16"/>
        </w:rPr>
        <w:t>20</w:t>
      </w:r>
      <w:r w:rsidR="003F0AC3" w:rsidRPr="00403B17">
        <w:rPr>
          <w:rFonts w:cs="Arial"/>
          <w:sz w:val="16"/>
          <w:szCs w:val="16"/>
        </w:rPr>
        <w:t>)</w:t>
      </w:r>
    </w:p>
    <w:p w14:paraId="7827CD6B" w14:textId="77777777" w:rsidR="00255AE7" w:rsidRPr="008968CE" w:rsidRDefault="00255AE7" w:rsidP="00175B87">
      <w:pPr>
        <w:widowControl w:val="0"/>
        <w:jc w:val="both"/>
        <w:rPr>
          <w:rFonts w:eastAsia="Times New Roman" w:cs="Arial"/>
          <w:bCs/>
          <w:color w:val="000000"/>
        </w:rPr>
      </w:pPr>
      <w:r w:rsidRPr="008968CE">
        <w:rPr>
          <w:rFonts w:eastAsia="Times New Roman" w:cs="Arial"/>
          <w:b/>
          <w:bCs/>
          <w:color w:val="000000"/>
        </w:rPr>
        <w:t>Determining Self-Employment Status</w:t>
      </w:r>
    </w:p>
    <w:p w14:paraId="4AB8E975" w14:textId="037D4760" w:rsidR="00255AE7" w:rsidRPr="008968CE" w:rsidRDefault="00255AE7" w:rsidP="00175B87">
      <w:pPr>
        <w:widowControl w:val="0"/>
        <w:jc w:val="both"/>
        <w:rPr>
          <w:rFonts w:eastAsia="Times New Roman" w:cs="Arial"/>
          <w:bCs/>
          <w:color w:val="000000"/>
          <w:szCs w:val="24"/>
        </w:rPr>
      </w:pPr>
    </w:p>
    <w:p w14:paraId="32E0FE94" w14:textId="5955077D" w:rsidR="00255AE7" w:rsidRPr="008968CE" w:rsidRDefault="00255AE7" w:rsidP="00175B87">
      <w:pPr>
        <w:widowControl w:val="0"/>
        <w:jc w:val="both"/>
        <w:rPr>
          <w:rFonts w:eastAsia="Times New Roman" w:cs="Arial"/>
          <w:bCs/>
          <w:color w:val="000000"/>
        </w:rPr>
      </w:pPr>
      <w:r w:rsidRPr="008968CE">
        <w:rPr>
          <w:rFonts w:eastAsia="Times New Roman" w:cs="Arial"/>
          <w:bCs/>
          <w:color w:val="000000"/>
        </w:rPr>
        <w:t xml:space="preserve">Self-employment income is the gross income from a continuing trade or business activity minus the allowable operational expenses for that activity. This includes, but is not limited </w:t>
      </w:r>
      <w:proofErr w:type="gramStart"/>
      <w:r w:rsidRPr="008968CE">
        <w:rPr>
          <w:rFonts w:eastAsia="Times New Roman" w:cs="Arial"/>
          <w:bCs/>
          <w:color w:val="000000"/>
        </w:rPr>
        <w:t>to:</w:t>
      </w:r>
      <w:proofErr w:type="gramEnd"/>
      <w:r w:rsidRPr="008968CE">
        <w:rPr>
          <w:rFonts w:eastAsia="Times New Roman" w:cs="Arial"/>
          <w:bCs/>
          <w:color w:val="000000"/>
        </w:rPr>
        <w:t xml:space="preserve"> running a business, performing a service, selling items you make or re-selling items to make a profit. A self-employed individual may be the sole owner of a business; a general partner in a </w:t>
      </w:r>
      <w:r w:rsidRPr="008968CE">
        <w:rPr>
          <w:rFonts w:eastAsia="Times New Roman" w:cs="Arial"/>
          <w:bCs/>
          <w:color w:val="000000"/>
        </w:rPr>
        <w:lastRenderedPageBreak/>
        <w:t>partnership; a general partner in a Limited Liability Partnership; a member of a Limited Liability Company being taxed as a partnership</w:t>
      </w:r>
      <w:r w:rsidR="004D058B" w:rsidRPr="004D058B">
        <w:t xml:space="preserve"> </w:t>
      </w:r>
      <w:r w:rsidR="004D058B" w:rsidRPr="004D058B">
        <w:rPr>
          <w:rFonts w:eastAsia="Times New Roman" w:cs="Arial"/>
          <w:bCs/>
          <w:color w:val="000000"/>
        </w:rPr>
        <w:t>or sole proprietor</w:t>
      </w:r>
      <w:r w:rsidRPr="008968CE">
        <w:rPr>
          <w:rFonts w:eastAsia="Times New Roman" w:cs="Arial"/>
          <w:bCs/>
          <w:color w:val="000000"/>
        </w:rPr>
        <w:t>; or a shareholder in an S Corporation who is actively engaged in the operation of the business.</w:t>
      </w:r>
    </w:p>
    <w:p w14:paraId="11C20224" w14:textId="77777777" w:rsidR="001F4C38" w:rsidRPr="008968CE" w:rsidRDefault="001F4C38" w:rsidP="00175B87">
      <w:pPr>
        <w:widowControl w:val="0"/>
        <w:jc w:val="both"/>
        <w:rPr>
          <w:rFonts w:cs="Arial"/>
          <w:color w:val="333333"/>
        </w:rPr>
      </w:pPr>
    </w:p>
    <w:p w14:paraId="4D348AAF" w14:textId="2E634495" w:rsidR="001F4C38" w:rsidRDefault="004D058B" w:rsidP="00175B87">
      <w:pPr>
        <w:widowControl w:val="0"/>
        <w:jc w:val="both"/>
        <w:rPr>
          <w:rFonts w:cs="Arial"/>
        </w:rPr>
      </w:pPr>
      <w:r w:rsidRPr="008A7886">
        <w:rPr>
          <w:rFonts w:eastAsia="Calibri" w:cs="Arial"/>
          <w:color w:val="000000"/>
        </w:rPr>
        <w:t xml:space="preserve">An individual is not self-employed if the business </w:t>
      </w:r>
      <w:r w:rsidRPr="008A7886">
        <w:rPr>
          <w:rFonts w:eastAsia="Calibri" w:cs="Arial"/>
        </w:rPr>
        <w:t>is</w:t>
      </w:r>
      <w:r w:rsidRPr="004D058B">
        <w:rPr>
          <w:rFonts w:eastAsia="Calibri" w:cs="Arial"/>
        </w:rPr>
        <w:t xml:space="preserve"> taxed as a C corporation. </w:t>
      </w:r>
      <w:r w:rsidRPr="008A7886">
        <w:rPr>
          <w:rFonts w:eastAsia="Calibri" w:cs="Arial"/>
          <w:color w:val="000000"/>
        </w:rPr>
        <w:t xml:space="preserve">If the individual is a limited partner in a Limited Partnership </w:t>
      </w:r>
      <w:r w:rsidRPr="008A7886">
        <w:rPr>
          <w:rFonts w:eastAsia="Calibri" w:cs="Arial"/>
        </w:rPr>
        <w:t>or in a Limited Liability Partnership</w:t>
      </w:r>
      <w:r w:rsidRPr="008A7886">
        <w:rPr>
          <w:rFonts w:eastAsia="Calibri" w:cs="Arial"/>
          <w:color w:val="000000"/>
        </w:rPr>
        <w:t xml:space="preserve">; or if the individual is a member (owner) of a Limited Liability Company </w:t>
      </w:r>
      <w:proofErr w:type="gramStart"/>
      <w:r w:rsidRPr="008A7886">
        <w:rPr>
          <w:rFonts w:eastAsia="Calibri" w:cs="Arial"/>
          <w:color w:val="000000"/>
        </w:rPr>
        <w:t>that files</w:t>
      </w:r>
      <w:proofErr w:type="gramEnd"/>
      <w:r w:rsidRPr="008A7886">
        <w:rPr>
          <w:rFonts w:eastAsia="Calibri" w:cs="Arial"/>
          <w:color w:val="000000"/>
        </w:rPr>
        <w:t xml:space="preserve"> federal income taxes as a corporation, any earned income actually received by the individual as an employee of the business is countable wages. Dividends or the share of income reported by the individual on his/her individual income tax is countable unearned income.</w:t>
      </w:r>
    </w:p>
    <w:p w14:paraId="51776290" w14:textId="77777777" w:rsidR="004D058B" w:rsidRPr="008968CE" w:rsidRDefault="004D058B" w:rsidP="00175B87">
      <w:pPr>
        <w:widowControl w:val="0"/>
        <w:jc w:val="both"/>
        <w:rPr>
          <w:rFonts w:cs="Arial"/>
        </w:rPr>
      </w:pPr>
    </w:p>
    <w:p w14:paraId="2695CEE7" w14:textId="5A9FE892" w:rsidR="001F4C38" w:rsidRPr="008968CE" w:rsidRDefault="00255AE7" w:rsidP="00175B87">
      <w:pPr>
        <w:widowControl w:val="0"/>
        <w:jc w:val="both"/>
        <w:rPr>
          <w:rFonts w:cs="Arial"/>
        </w:rPr>
      </w:pPr>
      <w:r w:rsidRPr="008968CE">
        <w:rPr>
          <w:rFonts w:cs="Arial"/>
        </w:rPr>
        <w:t>A self-employed farmer actively earns income from operating a farm for profit as either the owner or tenant. A farm includes stock, dairy, poultry, fish, bee, fruit, or truck farms. It also includes plantations, ranches, nurseries, or orchards.</w:t>
      </w:r>
    </w:p>
    <w:p w14:paraId="2620FD3E" w14:textId="77777777" w:rsidR="00255AE7" w:rsidRPr="008968CE" w:rsidRDefault="00255AE7" w:rsidP="00175B87">
      <w:pPr>
        <w:widowControl w:val="0"/>
        <w:jc w:val="both"/>
        <w:rPr>
          <w:rFonts w:cs="Arial"/>
        </w:rPr>
      </w:pPr>
    </w:p>
    <w:p w14:paraId="5C2F2EE3" w14:textId="5F3FD5D1" w:rsidR="001F4C38" w:rsidRPr="008968CE" w:rsidRDefault="001F4C38" w:rsidP="00175B87">
      <w:pPr>
        <w:widowControl w:val="0"/>
        <w:jc w:val="both"/>
        <w:rPr>
          <w:rFonts w:cs="Arial"/>
          <w:color w:val="000000"/>
        </w:rPr>
      </w:pPr>
      <w:r w:rsidRPr="008968CE">
        <w:rPr>
          <w:rFonts w:cs="Arial"/>
          <w:color w:val="000000"/>
        </w:rPr>
        <w:t xml:space="preserve">To determine if an individual is self-employed, evaluate the individual’s work situation. </w:t>
      </w:r>
      <w:r w:rsidR="00193294" w:rsidRPr="008968CE">
        <w:rPr>
          <w:rFonts w:cs="Arial"/>
          <w:color w:val="000000"/>
        </w:rPr>
        <w:t>An individual will generally be considered self-employed if: (</w:t>
      </w:r>
      <w:proofErr w:type="spellStart"/>
      <w:r w:rsidR="00193294" w:rsidRPr="008968CE">
        <w:rPr>
          <w:rFonts w:cs="Arial"/>
          <w:color w:val="000000"/>
        </w:rPr>
        <w:t>i</w:t>
      </w:r>
      <w:proofErr w:type="spellEnd"/>
      <w:r w:rsidR="00193294" w:rsidRPr="008968CE">
        <w:rPr>
          <w:rFonts w:cs="Arial"/>
          <w:color w:val="000000"/>
        </w:rPr>
        <w:t xml:space="preserve">) an employer does not withhold Social Security and income taxes on the individual’s behalf; the individual generally exercises control over how the business will be conducted, not just the </w:t>
      </w:r>
      <w:proofErr w:type="gramStart"/>
      <w:r w:rsidR="00193294" w:rsidRPr="008968CE">
        <w:rPr>
          <w:rFonts w:cs="Arial"/>
          <w:color w:val="000000"/>
        </w:rPr>
        <w:t>end product</w:t>
      </w:r>
      <w:proofErr w:type="gramEnd"/>
      <w:r w:rsidR="00193294" w:rsidRPr="008968CE">
        <w:rPr>
          <w:rFonts w:cs="Arial"/>
          <w:color w:val="000000"/>
        </w:rPr>
        <w:t xml:space="preserve">; and the individual usually incurs operational expenses related to conducting his business or work activity. </w:t>
      </w:r>
    </w:p>
    <w:p w14:paraId="1926926F" w14:textId="77777777" w:rsidR="001F4C38" w:rsidRPr="008968CE" w:rsidRDefault="001F4C38" w:rsidP="00175B87">
      <w:pPr>
        <w:widowControl w:val="0"/>
        <w:jc w:val="both"/>
        <w:rPr>
          <w:rFonts w:cs="Arial"/>
          <w:color w:val="00000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1F4C38" w:rsidRPr="008968CE" w14:paraId="77EE3CD9" w14:textId="77777777" w:rsidTr="00EB119B">
        <w:tc>
          <w:tcPr>
            <w:tcW w:w="5000" w:type="pct"/>
            <w:tcBorders>
              <w:bottom w:val="single" w:sz="4" w:space="0" w:color="auto"/>
            </w:tcBorders>
          </w:tcPr>
          <w:p w14:paraId="08B9BE21" w14:textId="6CD22875" w:rsidR="00255AE7" w:rsidRPr="008968CE" w:rsidRDefault="001F4C38" w:rsidP="00175B87">
            <w:pPr>
              <w:widowControl w:val="0"/>
              <w:jc w:val="both"/>
              <w:rPr>
                <w:rFonts w:cs="Arial"/>
                <w:color w:val="000000"/>
                <w:sz w:val="22"/>
              </w:rPr>
            </w:pPr>
            <w:r w:rsidRPr="008968CE">
              <w:rPr>
                <w:rFonts w:cs="Arial"/>
                <w:color w:val="000000"/>
                <w:sz w:val="22"/>
              </w:rPr>
              <w:t xml:space="preserve">Example #1: </w:t>
            </w:r>
            <w:r w:rsidR="00255AE7" w:rsidRPr="008968CE">
              <w:rPr>
                <w:rFonts w:cs="Arial"/>
                <w:color w:val="000000"/>
                <w:sz w:val="22"/>
              </w:rPr>
              <w:t xml:space="preserve">Not Self-Employed: </w:t>
            </w:r>
            <w:r w:rsidRPr="008968CE">
              <w:rPr>
                <w:rFonts w:cs="Arial"/>
                <w:color w:val="000000"/>
                <w:sz w:val="22"/>
              </w:rPr>
              <w:t xml:space="preserve">An </w:t>
            </w:r>
            <w:r w:rsidR="00193294" w:rsidRPr="008968CE">
              <w:rPr>
                <w:rFonts w:cs="Arial"/>
                <w:color w:val="000000"/>
                <w:sz w:val="22"/>
              </w:rPr>
              <w:t>electrician,</w:t>
            </w:r>
            <w:r w:rsidRPr="008968CE">
              <w:rPr>
                <w:rFonts w:cs="Arial"/>
                <w:color w:val="000000"/>
                <w:sz w:val="22"/>
              </w:rPr>
              <w:t xml:space="preserve"> who works for a construction company, has materials provided and receives a regular paycheck with taxes withheld. </w:t>
            </w:r>
          </w:p>
          <w:p w14:paraId="77CC693D" w14:textId="3E3ADB38" w:rsidR="001F4C38" w:rsidRPr="008968CE" w:rsidRDefault="00255AE7" w:rsidP="00175B87">
            <w:pPr>
              <w:widowControl w:val="0"/>
              <w:jc w:val="both"/>
              <w:rPr>
                <w:rFonts w:cs="Arial"/>
                <w:color w:val="000000"/>
                <w:sz w:val="22"/>
              </w:rPr>
            </w:pPr>
            <w:r w:rsidRPr="008968CE">
              <w:rPr>
                <w:rFonts w:cs="Arial"/>
                <w:color w:val="000000"/>
                <w:sz w:val="22"/>
                <w:u w:val="single"/>
              </w:rPr>
              <w:t>Self-</w:t>
            </w:r>
            <w:r w:rsidRPr="008968CE">
              <w:rPr>
                <w:rFonts w:cs="Arial"/>
                <w:color w:val="000000"/>
                <w:sz w:val="22"/>
              </w:rPr>
              <w:t xml:space="preserve">Employed: </w:t>
            </w:r>
            <w:r w:rsidR="001F4C38" w:rsidRPr="008968CE">
              <w:rPr>
                <w:rFonts w:cs="Arial"/>
                <w:color w:val="000000"/>
                <w:sz w:val="22"/>
              </w:rPr>
              <w:t>An electrician who solicits his own work, works on jobs</w:t>
            </w:r>
            <w:r w:rsidRPr="008968CE">
              <w:rPr>
                <w:rFonts w:cs="Arial"/>
                <w:color w:val="000000"/>
                <w:sz w:val="22"/>
              </w:rPr>
              <w:t xml:space="preserve"> for more than one person or business</w:t>
            </w:r>
            <w:r w:rsidR="001F4C38" w:rsidRPr="008968CE">
              <w:rPr>
                <w:rFonts w:cs="Arial"/>
                <w:color w:val="000000"/>
                <w:sz w:val="22"/>
              </w:rPr>
              <w:t>, provides his own tools, and is paid when the job is finished with no taxes withheld.</w:t>
            </w:r>
          </w:p>
        </w:tc>
      </w:tr>
    </w:tbl>
    <w:p w14:paraId="09A13C0F" w14:textId="77777777" w:rsidR="001F4C38" w:rsidRPr="008968CE" w:rsidRDefault="000D3577" w:rsidP="00175B87">
      <w:pPr>
        <w:widowControl w:val="0"/>
        <w:autoSpaceDE w:val="0"/>
        <w:autoSpaceDN w:val="0"/>
        <w:adjustRightInd w:val="0"/>
        <w:jc w:val="right"/>
        <w:rPr>
          <w:rFonts w:cs="Arial"/>
          <w:bCs/>
          <w:sz w:val="22"/>
        </w:rPr>
      </w:pPr>
      <w:hyperlink w:anchor="_top" w:history="1">
        <w:r w:rsidR="001F4C38" w:rsidRPr="008968CE">
          <w:rPr>
            <w:rFonts w:cs="Arial"/>
            <w:bCs/>
            <w:color w:val="0000FF"/>
            <w:sz w:val="22"/>
            <w:u w:val="single"/>
          </w:rPr>
          <w:t>Table of Contents</w:t>
        </w:r>
      </w:hyperlink>
    </w:p>
    <w:p w14:paraId="0989BC3B" w14:textId="6956035C" w:rsidR="001F4C38" w:rsidRPr="008968CE" w:rsidRDefault="001F4C38" w:rsidP="00175B87">
      <w:pPr>
        <w:widowControl w:val="0"/>
        <w:ind w:left="360" w:hanging="360"/>
        <w:rPr>
          <w:rFonts w:cs="Arial"/>
          <w:color w:val="333333"/>
        </w:rPr>
      </w:pPr>
      <w:r w:rsidRPr="008968CE">
        <w:rPr>
          <w:rFonts w:cs="Arial"/>
        </w:rPr>
        <w:t>1. Countable Self-Employment Income</w:t>
      </w:r>
    </w:p>
    <w:p w14:paraId="0406E06E" w14:textId="77777777" w:rsidR="001F4C38" w:rsidRPr="008968CE" w:rsidRDefault="001F4C38" w:rsidP="00175B87">
      <w:pPr>
        <w:widowControl w:val="0"/>
        <w:jc w:val="both"/>
        <w:rPr>
          <w:rFonts w:cs="Arial"/>
        </w:rPr>
      </w:pPr>
    </w:p>
    <w:p w14:paraId="16DC89E5" w14:textId="77777777" w:rsidR="001F4C38" w:rsidRPr="008968CE" w:rsidRDefault="001F4C38" w:rsidP="00175B87">
      <w:pPr>
        <w:widowControl w:val="0"/>
        <w:jc w:val="both"/>
        <w:rPr>
          <w:rFonts w:cs="Arial"/>
        </w:rPr>
      </w:pPr>
      <w:r w:rsidRPr="008968CE">
        <w:rPr>
          <w:rFonts w:cs="Arial"/>
        </w:rPr>
        <w:t>An individual's countable self-employment income from a business depends on the type of business and the individual’s relationship to the business.</w:t>
      </w:r>
    </w:p>
    <w:p w14:paraId="25A2D6EE" w14:textId="77777777" w:rsidR="001F4C38" w:rsidRPr="008968CE" w:rsidRDefault="001F4C38" w:rsidP="00175B87">
      <w:pPr>
        <w:widowControl w:val="0"/>
        <w:ind w:left="1188"/>
        <w:jc w:val="both"/>
        <w:rPr>
          <w:rFonts w:cs="Arial"/>
          <w:color w:val="333333"/>
        </w:rPr>
      </w:pPr>
    </w:p>
    <w:p w14:paraId="731C3FE6" w14:textId="5E1219EA" w:rsidR="001F4C38" w:rsidRPr="008968CE" w:rsidRDefault="001F4C38" w:rsidP="00175B87">
      <w:pPr>
        <w:widowControl w:val="0"/>
        <w:numPr>
          <w:ilvl w:val="0"/>
          <w:numId w:val="14"/>
        </w:numPr>
        <w:tabs>
          <w:tab w:val="left" w:pos="900"/>
        </w:tabs>
        <w:jc w:val="both"/>
        <w:rPr>
          <w:rFonts w:cs="Arial"/>
          <w:color w:val="000000"/>
        </w:rPr>
      </w:pPr>
      <w:r w:rsidRPr="008968CE">
        <w:rPr>
          <w:rFonts w:cs="Arial"/>
        </w:rPr>
        <w:t>Sole Proprietor</w:t>
      </w:r>
      <w:r w:rsidRPr="008968CE">
        <w:rPr>
          <w:rFonts w:cs="Arial"/>
          <w:bCs/>
        </w:rPr>
        <w:t xml:space="preserve"> –</w:t>
      </w:r>
      <w:r w:rsidR="00255AE7" w:rsidRPr="008968CE">
        <w:rPr>
          <w:rFonts w:cs="Arial"/>
          <w:bCs/>
        </w:rPr>
        <w:t xml:space="preserve"> </w:t>
      </w:r>
      <w:r w:rsidRPr="008968CE">
        <w:rPr>
          <w:rFonts w:cs="Arial"/>
          <w:bCs/>
        </w:rPr>
        <w:t xml:space="preserve">If the individual is the sole owner of the business, the individual’s countable self-employment income is the net profit from a business or farm. Net profit is the total gross earnings minus allowable business expenses. </w:t>
      </w:r>
      <w:r w:rsidRPr="008968CE">
        <w:rPr>
          <w:rFonts w:cs="Arial"/>
          <w:bCs/>
          <w:color w:val="000000"/>
        </w:rPr>
        <w:t>Any salary or disbursements made to the individual from his business are included as part of the countable self-employment income.</w:t>
      </w:r>
    </w:p>
    <w:p w14:paraId="1DCC59C9" w14:textId="77777777" w:rsidR="001F4C38" w:rsidRPr="008968CE" w:rsidRDefault="001F4C38" w:rsidP="00175B87">
      <w:pPr>
        <w:widowControl w:val="0"/>
        <w:tabs>
          <w:tab w:val="left" w:pos="900"/>
        </w:tabs>
        <w:ind w:left="360"/>
        <w:jc w:val="both"/>
        <w:rPr>
          <w:rFonts w:cs="Arial"/>
          <w:color w:val="00000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1F4C38" w:rsidRPr="008968CE" w14:paraId="0179685C" w14:textId="77777777" w:rsidTr="00EB119B">
        <w:tc>
          <w:tcPr>
            <w:tcW w:w="5000" w:type="pct"/>
            <w:tcBorders>
              <w:bottom w:val="single" w:sz="4" w:space="0" w:color="auto"/>
            </w:tcBorders>
          </w:tcPr>
          <w:p w14:paraId="439D37FB" w14:textId="77777777" w:rsidR="001F4C38" w:rsidRPr="008968CE" w:rsidRDefault="001F4C38" w:rsidP="00175B87">
            <w:pPr>
              <w:widowControl w:val="0"/>
              <w:jc w:val="both"/>
              <w:rPr>
                <w:rFonts w:cs="Arial"/>
                <w:color w:val="000000"/>
                <w:sz w:val="22"/>
              </w:rPr>
            </w:pPr>
            <w:r w:rsidRPr="008968CE">
              <w:rPr>
                <w:rFonts w:cs="Arial"/>
                <w:color w:val="000000"/>
                <w:sz w:val="22"/>
              </w:rPr>
              <w:t xml:space="preserve">Example #2: An electrician’s gross receipts for the 12-month base period are $65,000 and his operational (business) expenses are $30,200. He has withdrawn from his account $400.00 per week in the same period for a total of $20,800. His gross income from the business is $34,800, the difference between receipts and expenses, rather than the amount he withdrew. </w:t>
            </w:r>
          </w:p>
        </w:tc>
      </w:tr>
    </w:tbl>
    <w:p w14:paraId="29A55289" w14:textId="77777777" w:rsidR="001F4C38" w:rsidRPr="008968CE" w:rsidRDefault="001F4C38" w:rsidP="00175B87">
      <w:pPr>
        <w:widowControl w:val="0"/>
        <w:tabs>
          <w:tab w:val="left" w:pos="900"/>
        </w:tabs>
        <w:jc w:val="both"/>
        <w:rPr>
          <w:rFonts w:cs="Arial"/>
          <w:color w:val="000000"/>
          <w:sz w:val="22"/>
        </w:rPr>
      </w:pPr>
    </w:p>
    <w:p w14:paraId="465C25B1" w14:textId="314AE484" w:rsidR="001F4C38" w:rsidRPr="008968CE" w:rsidRDefault="001F4C38" w:rsidP="00175B87">
      <w:pPr>
        <w:widowControl w:val="0"/>
        <w:numPr>
          <w:ilvl w:val="0"/>
          <w:numId w:val="14"/>
        </w:numPr>
        <w:tabs>
          <w:tab w:val="left" w:pos="900"/>
        </w:tabs>
        <w:jc w:val="both"/>
        <w:rPr>
          <w:rFonts w:cs="Arial"/>
          <w:bCs/>
          <w:color w:val="000000"/>
        </w:rPr>
      </w:pPr>
      <w:r w:rsidRPr="008968CE">
        <w:rPr>
          <w:rFonts w:cs="Arial"/>
          <w:color w:val="000000"/>
        </w:rPr>
        <w:t>General Partner</w:t>
      </w:r>
      <w:r w:rsidRPr="008968CE">
        <w:rPr>
          <w:rFonts w:cs="Arial"/>
          <w:bCs/>
          <w:color w:val="000000"/>
        </w:rPr>
        <w:t xml:space="preserve"> –</w:t>
      </w:r>
      <w:r w:rsidR="00175B87">
        <w:rPr>
          <w:rFonts w:cs="Arial"/>
          <w:bCs/>
          <w:color w:val="000000"/>
        </w:rPr>
        <w:t xml:space="preserve"> </w:t>
      </w:r>
      <w:r w:rsidRPr="008968CE">
        <w:rPr>
          <w:rFonts w:cs="Arial"/>
          <w:bCs/>
          <w:color w:val="000000"/>
        </w:rPr>
        <w:t xml:space="preserve">If the individual is a general partner, the individual’s countable self-employment income is calculated by subtracting the operational expenses from the </w:t>
      </w:r>
      <w:r w:rsidRPr="008968CE">
        <w:rPr>
          <w:rFonts w:cs="Arial"/>
          <w:bCs/>
          <w:color w:val="000000"/>
        </w:rPr>
        <w:lastRenderedPageBreak/>
        <w:t>gross receipts of the business in the base period and dividing that amount by each partner’s share. The earnings are divided according to the agreement. If no Partnership Agreement exists, the earnings must be divided equally among all general partners. Any salary or disbursements made to the individual from his business are included as part of the countable self-employment income.</w:t>
      </w:r>
    </w:p>
    <w:p w14:paraId="581EC710" w14:textId="77777777" w:rsidR="001F4C38" w:rsidRPr="008968CE" w:rsidRDefault="001F4C38" w:rsidP="00175B87">
      <w:pPr>
        <w:widowControl w:val="0"/>
        <w:tabs>
          <w:tab w:val="left" w:pos="900"/>
        </w:tabs>
        <w:jc w:val="both"/>
        <w:rPr>
          <w:rFonts w:cs="Arial"/>
          <w:bCs/>
          <w:color w:val="000000"/>
        </w:rPr>
      </w:pPr>
    </w:p>
    <w:p w14:paraId="2FC7852F" w14:textId="77777777" w:rsidR="001F4C38" w:rsidRPr="008968CE" w:rsidRDefault="001F4C38" w:rsidP="00175B87">
      <w:pPr>
        <w:widowControl w:val="0"/>
        <w:ind w:left="720"/>
        <w:jc w:val="both"/>
        <w:rPr>
          <w:rFonts w:cs="Arial"/>
          <w:bCs/>
          <w:color w:val="000000"/>
        </w:rPr>
      </w:pPr>
      <w:r w:rsidRPr="008968CE">
        <w:rPr>
          <w:rFonts w:cs="Arial"/>
          <w:bCs/>
          <w:color w:val="000000"/>
        </w:rPr>
        <w:t>Partnerships are required by the IRS to file a Form 1065, Partnership Return of Income, which shows the income and expenses of the partnership as well as the assets and liabilities of the partnership. The Form K-1 (Form 1065) is then completed using the Form 1065 and distributed to the partners to indicate their share of the earnings. If the partners do not file the required tax forms, they are still treated as partners for the purposes of determining countable income. The earnings are then reported on the individual’s tax return on a Schedule E as income.</w:t>
      </w:r>
    </w:p>
    <w:p w14:paraId="144D23C9" w14:textId="77777777" w:rsidR="001F4C38" w:rsidRPr="008968CE" w:rsidRDefault="001F4C38" w:rsidP="00175B87">
      <w:pPr>
        <w:widowControl w:val="0"/>
        <w:ind w:left="360"/>
        <w:jc w:val="both"/>
        <w:rPr>
          <w:rFonts w:cs="Arial"/>
          <w:color w:val="00000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1F4C38" w:rsidRPr="008968CE" w14:paraId="54478A0F" w14:textId="77777777" w:rsidTr="00EB119B">
        <w:tc>
          <w:tcPr>
            <w:tcW w:w="5000" w:type="pct"/>
          </w:tcPr>
          <w:p w14:paraId="6E6282F9" w14:textId="77777777" w:rsidR="001F4C38" w:rsidRPr="008968CE" w:rsidRDefault="001F4C38" w:rsidP="00175B87">
            <w:pPr>
              <w:widowControl w:val="0"/>
              <w:jc w:val="both"/>
              <w:rPr>
                <w:rFonts w:cs="Arial"/>
                <w:color w:val="000000"/>
                <w:sz w:val="22"/>
              </w:rPr>
            </w:pPr>
            <w:r w:rsidRPr="008968CE">
              <w:rPr>
                <w:rFonts w:cs="Arial"/>
                <w:bCs/>
                <w:color w:val="000000"/>
                <w:sz w:val="22"/>
              </w:rPr>
              <w:t>Example #3: Two individuals work together as equal partners in a Carpet Cleaning business. Their gross receipts in the base period were $57,000 and their operating (business) expenses were $9,500. The gross income from the business is $47,500 and each partner’s gross income is $23,750.</w:t>
            </w:r>
          </w:p>
        </w:tc>
      </w:tr>
    </w:tbl>
    <w:p w14:paraId="5788482D" w14:textId="77777777" w:rsidR="001F4C38" w:rsidRPr="008968CE" w:rsidRDefault="001F4C38" w:rsidP="00175B87">
      <w:pPr>
        <w:widowControl w:val="0"/>
        <w:ind w:left="594"/>
        <w:jc w:val="both"/>
        <w:rPr>
          <w:rFonts w:cs="Arial"/>
          <w:color w:val="333333"/>
          <w:sz w:val="22"/>
        </w:rPr>
      </w:pPr>
    </w:p>
    <w:p w14:paraId="2245C150" w14:textId="03303F4E" w:rsidR="001F4C38" w:rsidRPr="008968CE" w:rsidRDefault="001F4C38" w:rsidP="00175B87">
      <w:pPr>
        <w:widowControl w:val="0"/>
        <w:numPr>
          <w:ilvl w:val="0"/>
          <w:numId w:val="14"/>
        </w:numPr>
        <w:tabs>
          <w:tab w:val="left" w:pos="900"/>
        </w:tabs>
        <w:jc w:val="both"/>
        <w:rPr>
          <w:rFonts w:cs="Arial"/>
          <w:bCs/>
        </w:rPr>
      </w:pPr>
      <w:r w:rsidRPr="008968CE">
        <w:rPr>
          <w:rFonts w:cs="Arial"/>
        </w:rPr>
        <w:t xml:space="preserve">Member of a Limited Liability Company (LLC) Filing Federal Taxes as a Partnership </w:t>
      </w:r>
      <w:r w:rsidRPr="008968CE">
        <w:rPr>
          <w:rFonts w:cs="Arial"/>
          <w:bCs/>
        </w:rPr>
        <w:t>–</w:t>
      </w:r>
      <w:r w:rsidR="00175B87">
        <w:rPr>
          <w:rFonts w:cs="Arial"/>
          <w:bCs/>
        </w:rPr>
        <w:t xml:space="preserve"> </w:t>
      </w:r>
      <w:r w:rsidRPr="008968CE">
        <w:rPr>
          <w:rFonts w:cs="Arial"/>
          <w:bCs/>
        </w:rPr>
        <w:t xml:space="preserve">If the individual is a member of a Limited Liability Company which files federal income taxes as a partnership, and the individual is a general </w:t>
      </w:r>
      <w:r w:rsidRPr="008968CE">
        <w:rPr>
          <w:rFonts w:cs="Arial"/>
          <w:bCs/>
          <w:color w:val="000000"/>
        </w:rPr>
        <w:t>partner, the company is treated the same as a general partnership and the</w:t>
      </w:r>
      <w:r w:rsidRPr="008968CE">
        <w:rPr>
          <w:rFonts w:cs="Arial"/>
          <w:bCs/>
        </w:rPr>
        <w:t xml:space="preserve"> individual’s self-employment income is his/her share of the earnings. </w:t>
      </w:r>
    </w:p>
    <w:p w14:paraId="6915E12B" w14:textId="77777777" w:rsidR="001F4C38" w:rsidRPr="008968CE" w:rsidRDefault="001F4C38" w:rsidP="00175B87">
      <w:pPr>
        <w:widowControl w:val="0"/>
        <w:ind w:left="360"/>
        <w:jc w:val="both"/>
        <w:rPr>
          <w:rFonts w:cs="Arial"/>
        </w:rPr>
      </w:pPr>
    </w:p>
    <w:p w14:paraId="076C16ED" w14:textId="43D0B0FB" w:rsidR="001F4C38" w:rsidRPr="008968CE" w:rsidRDefault="001F4C38" w:rsidP="00175B87">
      <w:pPr>
        <w:widowControl w:val="0"/>
        <w:ind w:left="720"/>
        <w:jc w:val="both"/>
        <w:rPr>
          <w:rFonts w:cs="Arial"/>
          <w:color w:val="333333"/>
        </w:rPr>
      </w:pPr>
      <w:r w:rsidRPr="008968CE">
        <w:rPr>
          <w:rFonts w:cs="Arial"/>
        </w:rPr>
        <w:t xml:space="preserve">If the individual is a limited partner, he/she is not self-employed. </w:t>
      </w:r>
      <w:r w:rsidR="004D058B" w:rsidRPr="004D058B">
        <w:rPr>
          <w:rFonts w:cs="Arial"/>
        </w:rPr>
        <w:t xml:space="preserve">Limited partners treat as self-employment earnings only guaranteed payments for services they </w:t>
      </w:r>
      <w:proofErr w:type="gramStart"/>
      <w:r w:rsidR="004D058B" w:rsidRPr="004D058B">
        <w:rPr>
          <w:rFonts w:cs="Arial"/>
        </w:rPr>
        <w:t>actually rendered</w:t>
      </w:r>
      <w:proofErr w:type="gramEnd"/>
      <w:r w:rsidR="004D058B" w:rsidRPr="004D058B">
        <w:rPr>
          <w:rFonts w:cs="Arial"/>
        </w:rPr>
        <w:t xml:space="preserve"> to, or on behalf of, the partnership to the extent that those payments are payment for those services.</w:t>
      </w:r>
      <w:r w:rsidRPr="008968CE">
        <w:rPr>
          <w:rFonts w:cs="Arial"/>
        </w:rPr>
        <w:t xml:space="preserve"> Any dividends paid to him/her from the LLC are countable unearned income. </w:t>
      </w:r>
    </w:p>
    <w:p w14:paraId="58B82F94" w14:textId="77777777" w:rsidR="001F4C38" w:rsidRPr="008968CE" w:rsidRDefault="001F4C38" w:rsidP="00175B87">
      <w:pPr>
        <w:widowControl w:val="0"/>
        <w:ind w:left="594"/>
        <w:jc w:val="right"/>
        <w:rPr>
          <w:rFonts w:cs="Arial"/>
          <w:color w:val="333333"/>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1F4C38" w:rsidRPr="008968CE" w14:paraId="043D871E" w14:textId="77777777" w:rsidTr="00EF1B4F">
        <w:tc>
          <w:tcPr>
            <w:tcW w:w="5000" w:type="pct"/>
          </w:tcPr>
          <w:p w14:paraId="2D06246C" w14:textId="77777777" w:rsidR="001F4C38" w:rsidRPr="008968CE" w:rsidRDefault="001F4C38" w:rsidP="00175B87">
            <w:pPr>
              <w:widowControl w:val="0"/>
              <w:jc w:val="both"/>
              <w:rPr>
                <w:rFonts w:cs="Arial"/>
                <w:bCs/>
                <w:color w:val="000000"/>
                <w:sz w:val="22"/>
              </w:rPr>
            </w:pPr>
          </w:p>
          <w:p w14:paraId="5FB00D0A" w14:textId="77777777" w:rsidR="001F4C38" w:rsidRPr="008968CE" w:rsidRDefault="001F4C38" w:rsidP="00175B87">
            <w:pPr>
              <w:widowControl w:val="0"/>
              <w:jc w:val="both"/>
              <w:rPr>
                <w:rFonts w:cs="Arial"/>
                <w:bCs/>
                <w:color w:val="000000"/>
                <w:sz w:val="22"/>
              </w:rPr>
            </w:pPr>
            <w:r w:rsidRPr="008968CE">
              <w:rPr>
                <w:rFonts w:cs="Arial"/>
                <w:color w:val="000000"/>
                <w:sz w:val="22"/>
              </w:rPr>
              <w:t xml:space="preserve">Example #4: </w:t>
            </w:r>
            <w:r w:rsidRPr="008968CE">
              <w:rPr>
                <w:rFonts w:cs="Arial"/>
                <w:bCs/>
                <w:color w:val="000000"/>
                <w:sz w:val="22"/>
              </w:rPr>
              <w:t xml:space="preserve">Ms. Mitchell is one of three members of Styles &amp; Files, </w:t>
            </w:r>
            <w:proofErr w:type="gramStart"/>
            <w:r w:rsidRPr="008968CE">
              <w:rPr>
                <w:rFonts w:cs="Arial"/>
                <w:bCs/>
                <w:color w:val="000000"/>
                <w:sz w:val="22"/>
              </w:rPr>
              <w:t>a</w:t>
            </w:r>
            <w:proofErr w:type="gramEnd"/>
            <w:r w:rsidRPr="008968CE">
              <w:rPr>
                <w:rFonts w:cs="Arial"/>
                <w:bCs/>
                <w:color w:val="000000"/>
                <w:sz w:val="22"/>
              </w:rPr>
              <w:t xml:space="preserve"> LLC with monthly profits of $900. The company’s Operating Agreement says the income of the LLC is taxed as a partnership with each member receiving an equal share of the profits. Ms. Mitchell’s countable self-employment income is $300. </w:t>
            </w:r>
          </w:p>
          <w:p w14:paraId="7FF10F3F" w14:textId="77777777" w:rsidR="001F4C38" w:rsidRPr="008968CE" w:rsidRDefault="001F4C38" w:rsidP="00175B87">
            <w:pPr>
              <w:widowControl w:val="0"/>
              <w:rPr>
                <w:rFonts w:cs="Arial"/>
                <w:bCs/>
                <w:color w:val="000000"/>
                <w:sz w:val="22"/>
              </w:rPr>
            </w:pPr>
          </w:p>
          <w:p w14:paraId="643299A7" w14:textId="1BD02B5A" w:rsidR="001F4C38" w:rsidRPr="008968CE" w:rsidRDefault="001F4C38" w:rsidP="004D058B">
            <w:pPr>
              <w:widowControl w:val="0"/>
              <w:jc w:val="both"/>
              <w:rPr>
                <w:rFonts w:cs="Arial"/>
                <w:color w:val="000000"/>
                <w:sz w:val="22"/>
              </w:rPr>
            </w:pPr>
            <w:r w:rsidRPr="008968CE">
              <w:rPr>
                <w:rFonts w:cs="Arial"/>
                <w:bCs/>
                <w:color w:val="000000"/>
                <w:sz w:val="22"/>
              </w:rPr>
              <w:t>Example #5:</w:t>
            </w:r>
            <w:r w:rsidRPr="008968CE">
              <w:rPr>
                <w:rFonts w:cs="Arial"/>
                <w:color w:val="000000"/>
                <w:sz w:val="22"/>
              </w:rPr>
              <w:t xml:space="preserve"> Mr. John Deere and his son have formed </w:t>
            </w:r>
            <w:proofErr w:type="gramStart"/>
            <w:r w:rsidRPr="008968CE">
              <w:rPr>
                <w:rFonts w:cs="Arial"/>
                <w:color w:val="000000"/>
                <w:sz w:val="22"/>
              </w:rPr>
              <w:t>a</w:t>
            </w:r>
            <w:proofErr w:type="gramEnd"/>
            <w:r w:rsidRPr="008968CE">
              <w:rPr>
                <w:rFonts w:cs="Arial"/>
                <w:color w:val="000000"/>
                <w:sz w:val="22"/>
              </w:rPr>
              <w:t xml:space="preserve"> LLC and are the only two members of John’s Tractor Service. The company’s Articles of Organization state that the income of the LLC will be taxed as a </w:t>
            </w:r>
            <w:r w:rsidR="004D058B">
              <w:rPr>
                <w:rFonts w:cs="Arial"/>
                <w:color w:val="000000"/>
                <w:sz w:val="22"/>
              </w:rPr>
              <w:t>corporation. Mr. Deere is not self-employed.</w:t>
            </w:r>
          </w:p>
        </w:tc>
      </w:tr>
    </w:tbl>
    <w:p w14:paraId="47754F82" w14:textId="77777777" w:rsidR="001F4C38" w:rsidRPr="008968CE" w:rsidRDefault="001F4C38" w:rsidP="00175B87">
      <w:pPr>
        <w:widowControl w:val="0"/>
        <w:jc w:val="both"/>
        <w:rPr>
          <w:rFonts w:cs="Arial"/>
          <w:bCs/>
          <w:sz w:val="22"/>
        </w:rPr>
      </w:pPr>
    </w:p>
    <w:p w14:paraId="7A77FE3F" w14:textId="77777777" w:rsidR="001F4C38" w:rsidRPr="008968CE" w:rsidRDefault="001F4C38" w:rsidP="00175B87">
      <w:pPr>
        <w:widowControl w:val="0"/>
        <w:numPr>
          <w:ilvl w:val="0"/>
          <w:numId w:val="14"/>
        </w:numPr>
        <w:tabs>
          <w:tab w:val="left" w:pos="900"/>
        </w:tabs>
        <w:jc w:val="both"/>
        <w:rPr>
          <w:rFonts w:cs="Arial"/>
          <w:bCs/>
          <w:color w:val="000000"/>
        </w:rPr>
      </w:pPr>
      <w:r w:rsidRPr="008968CE">
        <w:rPr>
          <w:rFonts w:cs="Arial"/>
          <w:color w:val="000000"/>
        </w:rPr>
        <w:t>Shareholder in an S Corporation</w:t>
      </w:r>
      <w:r w:rsidRPr="008968CE">
        <w:rPr>
          <w:rFonts w:cs="Arial"/>
          <w:bCs/>
          <w:color w:val="000000"/>
        </w:rPr>
        <w:t xml:space="preserve"> –If the individual is a shareholder in an S Corporation and is actively working in the business, the individual’s earned income is his/her share of the profits. The S Corporation operates the same as a partnership in that the income is taxed at the individual level and there are no corporate taxes. An individual who is a shareholder in an S Corporation but is not actively working in the business</w:t>
      </w:r>
      <w:r w:rsidRPr="008968CE">
        <w:rPr>
          <w:rFonts w:cs="Arial"/>
          <w:color w:val="000000"/>
        </w:rPr>
        <w:t xml:space="preserve"> </w:t>
      </w:r>
      <w:r w:rsidRPr="008968CE">
        <w:rPr>
          <w:rFonts w:cs="Arial"/>
          <w:bCs/>
          <w:color w:val="000000"/>
        </w:rPr>
        <w:t>is not self-</w:t>
      </w:r>
      <w:r w:rsidRPr="008968CE">
        <w:rPr>
          <w:rFonts w:cs="Arial"/>
          <w:bCs/>
          <w:color w:val="000000"/>
        </w:rPr>
        <w:lastRenderedPageBreak/>
        <w:t>employed. His share of the profits is countable unearned income.</w:t>
      </w:r>
    </w:p>
    <w:p w14:paraId="6861B6CA" w14:textId="77777777" w:rsidR="001F4C38" w:rsidRPr="008968CE" w:rsidRDefault="001F4C38" w:rsidP="00175B87">
      <w:pPr>
        <w:widowControl w:val="0"/>
        <w:tabs>
          <w:tab w:val="left" w:pos="900"/>
        </w:tabs>
        <w:ind w:left="360"/>
        <w:jc w:val="both"/>
        <w:rPr>
          <w:rFonts w:cs="Arial"/>
          <w:bCs/>
          <w:color w:val="000000"/>
        </w:rPr>
      </w:pPr>
    </w:p>
    <w:p w14:paraId="07AE3FA0" w14:textId="77777777" w:rsidR="001F4C38" w:rsidRPr="008968CE" w:rsidRDefault="001F4C38" w:rsidP="00175B87">
      <w:pPr>
        <w:widowControl w:val="0"/>
        <w:ind w:left="720"/>
        <w:jc w:val="both"/>
        <w:rPr>
          <w:rFonts w:cs="Arial"/>
          <w:bCs/>
          <w:color w:val="000000"/>
        </w:rPr>
      </w:pPr>
      <w:r w:rsidRPr="008968CE">
        <w:rPr>
          <w:rFonts w:cs="Arial"/>
          <w:bCs/>
          <w:color w:val="000000"/>
        </w:rPr>
        <w:t xml:space="preserve">S Corporations are required by the IRS to file a Form 1120S, </w:t>
      </w:r>
      <w:proofErr w:type="gramStart"/>
      <w:r w:rsidRPr="008968CE">
        <w:rPr>
          <w:rFonts w:cs="Arial"/>
          <w:bCs/>
          <w:color w:val="000000"/>
        </w:rPr>
        <w:t>U .</w:t>
      </w:r>
      <w:proofErr w:type="gramEnd"/>
      <w:r w:rsidRPr="008968CE">
        <w:rPr>
          <w:rFonts w:cs="Arial"/>
          <w:bCs/>
          <w:color w:val="000000"/>
        </w:rPr>
        <w:t>S. Income Tax Return for an S Corporation, which shows the income and expenses of the corporation. The Form K-1 (Form 1120S) is then completed using the Form 1120S and distributed to the shareholders to indicate their share of the earnings. The earnings are then reported on the individual’s tax return on a Schedule E as income.</w:t>
      </w:r>
    </w:p>
    <w:p w14:paraId="42CB813E" w14:textId="77777777" w:rsidR="001F4C38" w:rsidRPr="008968CE" w:rsidRDefault="001F4C38" w:rsidP="00175B87">
      <w:pPr>
        <w:widowControl w:val="0"/>
        <w:tabs>
          <w:tab w:val="left" w:pos="5747"/>
          <w:tab w:val="right" w:pos="9360"/>
        </w:tabs>
        <w:autoSpaceDE w:val="0"/>
        <w:autoSpaceDN w:val="0"/>
        <w:adjustRightInd w:val="0"/>
        <w:jc w:val="right"/>
        <w:rPr>
          <w:rFonts w:cs="Arial"/>
          <w:bCs/>
          <w:sz w:val="22"/>
        </w:rPr>
      </w:pPr>
      <w:r w:rsidRPr="008968CE">
        <w:rPr>
          <w:rFonts w:cs="Arial"/>
          <w:bCs/>
          <w:sz w:val="22"/>
        </w:rPr>
        <w:tab/>
        <w:t xml:space="preserve"> </w:t>
      </w:r>
      <w:r w:rsidRPr="008968CE">
        <w:rPr>
          <w:rFonts w:cs="Arial"/>
          <w:bCs/>
          <w:sz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1F4C38" w:rsidRPr="008968CE" w14:paraId="5F9B275C" w14:textId="77777777" w:rsidTr="00EB119B">
        <w:tc>
          <w:tcPr>
            <w:tcW w:w="5000" w:type="pct"/>
          </w:tcPr>
          <w:p w14:paraId="1429F022" w14:textId="77777777" w:rsidR="001F4C38" w:rsidRPr="008968CE" w:rsidRDefault="001F4C38" w:rsidP="00175B87">
            <w:pPr>
              <w:widowControl w:val="0"/>
              <w:rPr>
                <w:rFonts w:cs="Arial"/>
                <w:bCs/>
                <w:sz w:val="22"/>
              </w:rPr>
            </w:pPr>
          </w:p>
          <w:p w14:paraId="27EDFC34" w14:textId="77777777" w:rsidR="001F4C38" w:rsidRPr="008968CE" w:rsidRDefault="001F4C38" w:rsidP="00175B87">
            <w:pPr>
              <w:widowControl w:val="0"/>
              <w:jc w:val="both"/>
              <w:rPr>
                <w:rFonts w:cs="Arial"/>
                <w:bCs/>
                <w:sz w:val="22"/>
              </w:rPr>
            </w:pPr>
            <w:r w:rsidRPr="008968CE">
              <w:rPr>
                <w:rFonts w:cs="Arial"/>
                <w:sz w:val="22"/>
              </w:rPr>
              <w:t>Example #6:</w:t>
            </w:r>
            <w:r w:rsidRPr="008968CE">
              <w:rPr>
                <w:rFonts w:cs="Arial"/>
                <w:bCs/>
                <w:sz w:val="22"/>
              </w:rPr>
              <w:t xml:space="preserve"> Mr. Smith is one of 12 shareholders in John’s Cleaning Service, an S Corporation with a monthly profit of $12,000. Mr. Smith formed the corporation, is responsible for its management, and cleans several of the businesses that have contracted with the corporation for services. Mr. Smith’s countable self-employment income is $1,000. ($12,000 divided by 12 = $1,000) </w:t>
            </w:r>
          </w:p>
          <w:p w14:paraId="6FF1250A" w14:textId="77777777" w:rsidR="001F4C38" w:rsidRPr="008968CE" w:rsidRDefault="001F4C38" w:rsidP="00175B87">
            <w:pPr>
              <w:widowControl w:val="0"/>
              <w:jc w:val="both"/>
              <w:rPr>
                <w:rFonts w:cs="Arial"/>
                <w:sz w:val="22"/>
              </w:rPr>
            </w:pPr>
          </w:p>
          <w:p w14:paraId="1126DBC9" w14:textId="77777777" w:rsidR="001F4C38" w:rsidRPr="008968CE" w:rsidRDefault="001F4C38" w:rsidP="00175B87">
            <w:pPr>
              <w:widowControl w:val="0"/>
              <w:jc w:val="both"/>
              <w:rPr>
                <w:rFonts w:cs="Arial"/>
                <w:sz w:val="22"/>
              </w:rPr>
            </w:pPr>
            <w:r w:rsidRPr="008968CE">
              <w:rPr>
                <w:rFonts w:cs="Arial"/>
                <w:bCs/>
                <w:sz w:val="22"/>
              </w:rPr>
              <w:t>Example #7:</w:t>
            </w:r>
            <w:r w:rsidRPr="008968CE">
              <w:rPr>
                <w:rFonts w:cs="Arial"/>
                <w:sz w:val="22"/>
              </w:rPr>
              <w:t xml:space="preserve"> Mr. Manning is one of 10 shareholders in Mike’s Investigations, an S Corporation with a monthly profit of $11,000. Mr. Manning does not perform any services for the corporation. His share of the monthly profits is $1,100 and is countable unearned income. ($11,000 divided by 10 = $1,100)</w:t>
            </w:r>
          </w:p>
          <w:p w14:paraId="1ACA57E8" w14:textId="77777777" w:rsidR="001F4C38" w:rsidRPr="008968CE" w:rsidRDefault="001F4C38" w:rsidP="00175B87">
            <w:pPr>
              <w:widowControl w:val="0"/>
              <w:jc w:val="both"/>
              <w:rPr>
                <w:rFonts w:cs="Arial"/>
                <w:sz w:val="22"/>
              </w:rPr>
            </w:pPr>
          </w:p>
        </w:tc>
      </w:tr>
    </w:tbl>
    <w:p w14:paraId="5E41EA95" w14:textId="77777777" w:rsidR="001F4C38" w:rsidRPr="008968CE" w:rsidRDefault="000D3577" w:rsidP="00175B87">
      <w:pPr>
        <w:widowControl w:val="0"/>
        <w:jc w:val="right"/>
        <w:rPr>
          <w:rFonts w:cs="Arial"/>
          <w:bCs/>
          <w:sz w:val="22"/>
        </w:rPr>
      </w:pPr>
      <w:hyperlink w:anchor="_top" w:history="1">
        <w:r w:rsidR="001F4C38" w:rsidRPr="008968CE">
          <w:rPr>
            <w:rFonts w:cs="Arial"/>
            <w:bCs/>
            <w:color w:val="0000FF"/>
            <w:sz w:val="22"/>
            <w:u w:val="single"/>
          </w:rPr>
          <w:t>Table of Contents</w:t>
        </w:r>
      </w:hyperlink>
    </w:p>
    <w:p w14:paraId="21D14121" w14:textId="6D72ECA5" w:rsidR="001F4C38" w:rsidRPr="008968CE" w:rsidRDefault="001F4C38" w:rsidP="00175B87">
      <w:pPr>
        <w:widowControl w:val="0"/>
        <w:rPr>
          <w:rFonts w:cs="Arial"/>
        </w:rPr>
      </w:pPr>
      <w:r w:rsidRPr="008968CE">
        <w:rPr>
          <w:rFonts w:cs="Arial"/>
        </w:rPr>
        <w:t>2. Calculating Multiple Self-Employment Businesses</w:t>
      </w:r>
    </w:p>
    <w:p w14:paraId="73BC5126" w14:textId="77777777" w:rsidR="001F4C38" w:rsidRPr="008968CE" w:rsidRDefault="001F4C38" w:rsidP="00175B87">
      <w:pPr>
        <w:widowControl w:val="0"/>
        <w:jc w:val="both"/>
        <w:rPr>
          <w:rFonts w:cs="Arial"/>
          <w:bCs/>
          <w:color w:val="000000"/>
        </w:rPr>
      </w:pPr>
    </w:p>
    <w:p w14:paraId="1A82078F" w14:textId="3DB5009B" w:rsidR="001F4C38" w:rsidRPr="008968CE" w:rsidRDefault="001F4C38" w:rsidP="00175B87">
      <w:pPr>
        <w:widowControl w:val="0"/>
        <w:jc w:val="both"/>
        <w:rPr>
          <w:rFonts w:cs="Arial"/>
          <w:bCs/>
          <w:color w:val="000000"/>
        </w:rPr>
      </w:pPr>
      <w:r w:rsidRPr="008968CE">
        <w:rPr>
          <w:rFonts w:cs="Arial"/>
          <w:bCs/>
          <w:color w:val="000000"/>
        </w:rPr>
        <w:t>Each self-employment business is separate. Calculate the net self-employment income for each self-</w:t>
      </w:r>
      <w:r w:rsidR="00CC2E6B">
        <w:rPr>
          <w:rFonts w:cs="Arial"/>
          <w:bCs/>
          <w:color w:val="000000"/>
        </w:rPr>
        <w:t xml:space="preserve">employment business separately. </w:t>
      </w:r>
      <w:r w:rsidRPr="008968CE">
        <w:rPr>
          <w:rFonts w:cs="Arial"/>
          <w:bCs/>
          <w:color w:val="000000"/>
        </w:rPr>
        <w:t xml:space="preserve">Determine the expenses and gross income for each business </w:t>
      </w:r>
      <w:r w:rsidR="00F8459F" w:rsidRPr="008968CE">
        <w:rPr>
          <w:rFonts w:cs="Arial"/>
          <w:bCs/>
          <w:color w:val="000000"/>
        </w:rPr>
        <w:t>separately and</w:t>
      </w:r>
      <w:r w:rsidRPr="008968CE">
        <w:rPr>
          <w:rFonts w:cs="Arial"/>
          <w:bCs/>
          <w:color w:val="000000"/>
        </w:rPr>
        <w:t xml:space="preserve"> add the total amounts to determine the gross income.  </w:t>
      </w:r>
    </w:p>
    <w:p w14:paraId="0F4FA769" w14:textId="77777777" w:rsidR="001F4C38" w:rsidRPr="008968CE" w:rsidRDefault="001F4C38" w:rsidP="00175B87">
      <w:pPr>
        <w:widowControl w:val="0"/>
        <w:jc w:val="both"/>
        <w:rPr>
          <w:rFonts w:cs="Arial"/>
          <w:bCs/>
          <w:color w:val="00000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1F4C38" w:rsidRPr="008968CE" w14:paraId="1C3ABB3E" w14:textId="77777777" w:rsidTr="00EB119B">
        <w:tc>
          <w:tcPr>
            <w:tcW w:w="5000" w:type="pct"/>
          </w:tcPr>
          <w:p w14:paraId="7DD62AF4" w14:textId="77777777" w:rsidR="001F4C38" w:rsidRPr="008968CE" w:rsidRDefault="001F4C38" w:rsidP="00175B87">
            <w:pPr>
              <w:widowControl w:val="0"/>
              <w:jc w:val="both"/>
              <w:rPr>
                <w:rFonts w:cs="Arial"/>
                <w:color w:val="000000"/>
                <w:sz w:val="22"/>
              </w:rPr>
            </w:pPr>
            <w:r w:rsidRPr="008968CE">
              <w:rPr>
                <w:rFonts w:cs="Arial"/>
                <w:color w:val="000000"/>
                <w:sz w:val="22"/>
                <w:u w:val="single"/>
              </w:rPr>
              <w:t>Note</w:t>
            </w:r>
            <w:r w:rsidRPr="008968CE">
              <w:rPr>
                <w:rFonts w:cs="Arial"/>
                <w:bCs/>
                <w:color w:val="000000"/>
                <w:sz w:val="22"/>
              </w:rPr>
              <w:t>: Do not allow the same operational expenses more than once. For example, if the applicant/ beneficiary rents a space and uses it for two businesses, the rent deduction can only be allowed once</w:t>
            </w:r>
            <w:r w:rsidRPr="008968CE">
              <w:rPr>
                <w:rFonts w:cs="Arial"/>
                <w:color w:val="000000"/>
                <w:sz w:val="22"/>
              </w:rPr>
              <w:t>.</w:t>
            </w:r>
          </w:p>
        </w:tc>
      </w:tr>
    </w:tbl>
    <w:p w14:paraId="142E02E2" w14:textId="77777777" w:rsidR="001F4C38" w:rsidRPr="008968CE" w:rsidRDefault="001F4C38" w:rsidP="00175B87">
      <w:pPr>
        <w:widowControl w:val="0"/>
        <w:rPr>
          <w:rFonts w:cs="Arial"/>
          <w:color w:val="00000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1F4C38" w:rsidRPr="008968CE" w14:paraId="43A37372" w14:textId="77777777" w:rsidTr="00EB119B">
        <w:tc>
          <w:tcPr>
            <w:tcW w:w="5000" w:type="pct"/>
            <w:tcBorders>
              <w:bottom w:val="single" w:sz="4" w:space="0" w:color="auto"/>
            </w:tcBorders>
          </w:tcPr>
          <w:p w14:paraId="443144E9" w14:textId="77777777" w:rsidR="001F4C38" w:rsidRPr="008968CE" w:rsidRDefault="001F4C38" w:rsidP="00175B87">
            <w:pPr>
              <w:widowControl w:val="0"/>
              <w:tabs>
                <w:tab w:val="left" w:pos="1080"/>
              </w:tabs>
              <w:jc w:val="both"/>
              <w:rPr>
                <w:rFonts w:cs="Arial"/>
                <w:color w:val="000000"/>
                <w:sz w:val="22"/>
              </w:rPr>
            </w:pPr>
            <w:r w:rsidRPr="008968CE">
              <w:rPr>
                <w:rFonts w:cs="Arial"/>
                <w:color w:val="000000"/>
                <w:sz w:val="22"/>
              </w:rPr>
              <w:t>Example #8: Drew Blank operates Kids-R-Us Day Care and Blank Heating &amp; Cooling. These are two separate business activities. Kids-R-Us Day Care received $35,000 in gross income and had $12,250 in expenses for a net profit of $22,750. Blank Heating &amp; Cooling business had $28,000 in gross receipts and $4,500 in expenses for a net profit of $23,500. His income from self-employment is $46,250 ($22,750 + $23,500.)</w:t>
            </w:r>
          </w:p>
          <w:p w14:paraId="312D69F3" w14:textId="77777777" w:rsidR="001F4C38" w:rsidRPr="008968CE" w:rsidRDefault="001F4C38" w:rsidP="00175B87">
            <w:pPr>
              <w:widowControl w:val="0"/>
              <w:tabs>
                <w:tab w:val="left" w:pos="1080"/>
              </w:tabs>
              <w:jc w:val="both"/>
              <w:rPr>
                <w:rFonts w:cs="Arial"/>
                <w:color w:val="000000"/>
                <w:sz w:val="22"/>
              </w:rPr>
            </w:pPr>
          </w:p>
          <w:p w14:paraId="364657CF" w14:textId="77777777" w:rsidR="001F4C38" w:rsidRPr="008968CE" w:rsidRDefault="001F4C38" w:rsidP="00175B87">
            <w:pPr>
              <w:widowControl w:val="0"/>
              <w:tabs>
                <w:tab w:val="left" w:pos="1080"/>
              </w:tabs>
              <w:jc w:val="both"/>
              <w:rPr>
                <w:rFonts w:cs="Arial"/>
                <w:color w:val="000000"/>
                <w:sz w:val="22"/>
              </w:rPr>
            </w:pPr>
            <w:r w:rsidRPr="008968CE">
              <w:rPr>
                <w:rFonts w:cs="Arial"/>
                <w:color w:val="000000"/>
                <w:sz w:val="22"/>
              </w:rPr>
              <w:t>Example #9: Alice Carroll has two separate businesses, White Rabbit House Cleaning and The Mad Hatter Tea Shop. White Rabbit House Cleaning received $12,000 in gross income and had $3,000 in expenses for a net profit of $9,000. The Mad Hatter Tea Shop had $20,000 in gross receipts and $23,250 in expenses for a net loss of $3,250. Her income from self-employment is $5,750, ($9,000 - $3,250 = $5,750.)</w:t>
            </w:r>
          </w:p>
        </w:tc>
      </w:tr>
    </w:tbl>
    <w:p w14:paraId="7090AEAF" w14:textId="77777777" w:rsidR="001F4C38" w:rsidRPr="008968CE" w:rsidRDefault="001F4C38" w:rsidP="00175B87">
      <w:pPr>
        <w:widowControl w:val="0"/>
        <w:jc w:val="both"/>
        <w:rPr>
          <w:rFonts w:cs="Arial"/>
          <w:bCs/>
          <w:sz w:val="22"/>
        </w:rPr>
      </w:pPr>
    </w:p>
    <w:p w14:paraId="798A5A58" w14:textId="6D1C5849" w:rsidR="001F4C38" w:rsidRPr="008968CE" w:rsidRDefault="001F4C38" w:rsidP="00175B87">
      <w:pPr>
        <w:pStyle w:val="ListParagraph"/>
        <w:widowControl w:val="0"/>
        <w:numPr>
          <w:ilvl w:val="0"/>
          <w:numId w:val="8"/>
        </w:numPr>
        <w:contextualSpacing w:val="0"/>
        <w:jc w:val="both"/>
        <w:rPr>
          <w:rFonts w:cs="Arial"/>
          <w:bCs/>
          <w:color w:val="000000"/>
        </w:rPr>
      </w:pPr>
      <w:r w:rsidRPr="008968CE">
        <w:rPr>
          <w:rFonts w:cs="Arial"/>
          <w:bCs/>
          <w:color w:val="000000"/>
        </w:rPr>
        <w:t>Verifying Countable Self-Employment Income</w:t>
      </w:r>
    </w:p>
    <w:p w14:paraId="4BB8DC07" w14:textId="77777777" w:rsidR="001F4C38" w:rsidRPr="008968CE" w:rsidRDefault="001F4C38" w:rsidP="00175B87">
      <w:pPr>
        <w:widowControl w:val="0"/>
        <w:jc w:val="both"/>
        <w:rPr>
          <w:rFonts w:cs="Arial"/>
        </w:rPr>
      </w:pPr>
    </w:p>
    <w:p w14:paraId="0DDDCE57" w14:textId="70646191" w:rsidR="001F4C38" w:rsidRPr="008968CE" w:rsidRDefault="001F4C38" w:rsidP="00175B87">
      <w:pPr>
        <w:widowControl w:val="0"/>
        <w:jc w:val="both"/>
        <w:rPr>
          <w:rFonts w:cs="Arial"/>
          <w:color w:val="000000"/>
        </w:rPr>
      </w:pPr>
      <w:r w:rsidRPr="008968CE">
        <w:rPr>
          <w:rFonts w:cs="Arial"/>
          <w:color w:val="000000"/>
        </w:rPr>
        <w:t xml:space="preserve">The individual’s most recent tax return is used to verify the countable profits from self-employment or </w:t>
      </w:r>
      <w:proofErr w:type="gramStart"/>
      <w:r w:rsidRPr="008968CE">
        <w:rPr>
          <w:rFonts w:cs="Arial"/>
          <w:color w:val="000000"/>
        </w:rPr>
        <w:t>farming, if</w:t>
      </w:r>
      <w:proofErr w:type="gramEnd"/>
      <w:r w:rsidRPr="008968CE">
        <w:rPr>
          <w:rFonts w:cs="Arial"/>
          <w:color w:val="000000"/>
        </w:rPr>
        <w:t xml:space="preserve"> the income information on the tax return is representative of the current self-employment income and circumstances. Refer to the Schedule C or Schedule E as </w:t>
      </w:r>
      <w:r w:rsidRPr="008968CE">
        <w:rPr>
          <w:rFonts w:cs="Arial"/>
          <w:color w:val="000000"/>
        </w:rPr>
        <w:lastRenderedPageBreak/>
        <w:t>appropriate.</w:t>
      </w:r>
    </w:p>
    <w:p w14:paraId="11419243" w14:textId="77777777" w:rsidR="001F4C38" w:rsidRPr="008968CE" w:rsidRDefault="001F4C38" w:rsidP="00175B87">
      <w:pPr>
        <w:widowControl w:val="0"/>
        <w:ind w:left="360"/>
        <w:jc w:val="both"/>
        <w:rPr>
          <w:rFonts w:cs="Arial"/>
          <w:color w:val="000000"/>
        </w:rPr>
      </w:pPr>
    </w:p>
    <w:p w14:paraId="1B94BFBA" w14:textId="55FFF22F" w:rsidR="001F4C38" w:rsidRPr="008968CE" w:rsidRDefault="001F4C38" w:rsidP="00175B87">
      <w:pPr>
        <w:widowControl w:val="0"/>
        <w:jc w:val="both"/>
        <w:rPr>
          <w:rFonts w:cs="Arial"/>
          <w:color w:val="000000"/>
        </w:rPr>
      </w:pPr>
      <w:r w:rsidRPr="008968CE">
        <w:rPr>
          <w:rFonts w:cs="Arial"/>
          <w:color w:val="000000"/>
        </w:rPr>
        <w:t xml:space="preserve">If a tax return is not available, or if the income reported on the most recent tax return is not representative of current income, business accounting records, ledger books, or bookkeeping records from the beginning of the current tax year up to the month of application, including those maintained by the individual, by either paper or in software programs such as QuickBooks, may be used to verify self-employment income. The applicant/beneficiary should provide a profit and loss statement to document income and expenses from the beginning of the tax year up to the month of application. If there are no business records available at application, the applicant’s statement declaring the gross income received from the beginning of the current tax year up to the month of application should be accepted only as a last resort. Money earned and not received is not included. </w:t>
      </w:r>
    </w:p>
    <w:p w14:paraId="348BFC91" w14:textId="77777777" w:rsidR="001F4C38" w:rsidRPr="008968CE" w:rsidRDefault="001F4C38" w:rsidP="00175B87">
      <w:pPr>
        <w:widowControl w:val="0"/>
        <w:jc w:val="both"/>
        <w:rPr>
          <w:rFonts w:cs="Arial"/>
          <w:color w:val="000000"/>
        </w:rPr>
      </w:pPr>
    </w:p>
    <w:p w14:paraId="796510C7" w14:textId="77777777" w:rsidR="001F4C38" w:rsidRPr="008968CE" w:rsidRDefault="001F4C38" w:rsidP="00175B87">
      <w:pPr>
        <w:widowControl w:val="0"/>
        <w:jc w:val="both"/>
        <w:rPr>
          <w:rFonts w:cs="Arial"/>
          <w:color w:val="000000"/>
        </w:rPr>
      </w:pPr>
      <w:r w:rsidRPr="008968CE">
        <w:rPr>
          <w:rFonts w:cs="Arial"/>
          <w:color w:val="000000"/>
          <w:u w:val="single"/>
        </w:rPr>
        <w:t>Note</w:t>
      </w:r>
      <w:r w:rsidRPr="008968CE">
        <w:rPr>
          <w:rFonts w:cs="Arial"/>
          <w:color w:val="000000"/>
        </w:rPr>
        <w:t>: A declaratory statement cannot be accepted for operational expenses, since there is no business or current tax records available to verify the expenses.</w:t>
      </w:r>
    </w:p>
    <w:p w14:paraId="354194C9" w14:textId="77777777" w:rsidR="001F4C38" w:rsidRPr="008968CE" w:rsidRDefault="000D3577" w:rsidP="00175B87">
      <w:pPr>
        <w:widowControl w:val="0"/>
        <w:autoSpaceDE w:val="0"/>
        <w:autoSpaceDN w:val="0"/>
        <w:adjustRightInd w:val="0"/>
        <w:jc w:val="right"/>
        <w:rPr>
          <w:rFonts w:cs="Arial"/>
          <w:bCs/>
          <w:sz w:val="22"/>
        </w:rPr>
      </w:pPr>
      <w:hyperlink w:anchor="_top" w:history="1">
        <w:r w:rsidR="001F4C38" w:rsidRPr="008968CE">
          <w:rPr>
            <w:rFonts w:cs="Arial"/>
            <w:bCs/>
            <w:color w:val="0000FF"/>
            <w:sz w:val="22"/>
            <w:u w:val="single"/>
          </w:rPr>
          <w:t>Table of Contents</w:t>
        </w:r>
      </w:hyperlink>
    </w:p>
    <w:p w14:paraId="2FF5AB7A" w14:textId="460EF71A" w:rsidR="001F4C38" w:rsidRPr="008968CE" w:rsidRDefault="001F4C38" w:rsidP="00175B87">
      <w:pPr>
        <w:pStyle w:val="ListParagraph"/>
        <w:widowControl w:val="0"/>
        <w:numPr>
          <w:ilvl w:val="0"/>
          <w:numId w:val="8"/>
        </w:numPr>
        <w:contextualSpacing w:val="0"/>
        <w:jc w:val="both"/>
        <w:rPr>
          <w:rFonts w:cs="Arial"/>
          <w:bCs/>
        </w:rPr>
      </w:pPr>
      <w:r w:rsidRPr="008968CE">
        <w:rPr>
          <w:rFonts w:cs="Arial"/>
          <w:bCs/>
        </w:rPr>
        <w:t>Business Expense Deductions</w:t>
      </w:r>
    </w:p>
    <w:p w14:paraId="7EC03398" w14:textId="77777777" w:rsidR="001F4C38" w:rsidRPr="008968CE" w:rsidRDefault="001F4C38" w:rsidP="00175B87">
      <w:pPr>
        <w:widowControl w:val="0"/>
        <w:jc w:val="both"/>
        <w:rPr>
          <w:rFonts w:cs="Arial"/>
          <w:bCs/>
        </w:rPr>
      </w:pPr>
    </w:p>
    <w:p w14:paraId="2E884AFA" w14:textId="6EC9B9B6" w:rsidR="001F4C38" w:rsidRPr="008968CE" w:rsidRDefault="001F4C38" w:rsidP="00175B87">
      <w:pPr>
        <w:widowControl w:val="0"/>
        <w:autoSpaceDE w:val="0"/>
        <w:autoSpaceDN w:val="0"/>
        <w:adjustRightInd w:val="0"/>
        <w:jc w:val="both"/>
        <w:rPr>
          <w:rFonts w:cs="Arial"/>
          <w:bCs/>
          <w:color w:val="000000"/>
        </w:rPr>
      </w:pPr>
      <w:r w:rsidRPr="008968CE">
        <w:rPr>
          <w:rFonts w:cs="Arial"/>
          <w:bCs/>
          <w:color w:val="000000"/>
        </w:rPr>
        <w:t xml:space="preserve">Business or operating expenses are the identifiable costs of producing goods or services and without which the goods or services could not be produced. Verified costs of certain items necessary for the operation of a self-employment business/farm are appropriately deducted from the total business income to determine earnings. Eligibility </w:t>
      </w:r>
      <w:r w:rsidR="00940656" w:rsidRPr="008968CE">
        <w:rPr>
          <w:rFonts w:cs="Arial"/>
          <w:bCs/>
          <w:color w:val="000000"/>
        </w:rPr>
        <w:t>W</w:t>
      </w:r>
      <w:r w:rsidRPr="008968CE">
        <w:rPr>
          <w:rFonts w:cs="Arial"/>
          <w:bCs/>
          <w:color w:val="000000"/>
        </w:rPr>
        <w:t>orkers should not attempt to verify the validity of the expenses and deductions for the business. Because the individual is filing these forms with the IRS under penalty of perjury, we assume the expenses are appropriate.</w:t>
      </w:r>
    </w:p>
    <w:p w14:paraId="3DB11CEE" w14:textId="77777777" w:rsidR="001F4C38" w:rsidRPr="008968CE" w:rsidRDefault="001F4C38" w:rsidP="00175B87">
      <w:pPr>
        <w:widowControl w:val="0"/>
        <w:jc w:val="both"/>
        <w:rPr>
          <w:rFonts w:cs="Arial"/>
        </w:rPr>
      </w:pPr>
    </w:p>
    <w:p w14:paraId="4EAFB492" w14:textId="77777777" w:rsidR="001F4C38" w:rsidRPr="008968CE" w:rsidRDefault="001F4C38" w:rsidP="00175B87">
      <w:pPr>
        <w:widowControl w:val="0"/>
        <w:jc w:val="both"/>
        <w:rPr>
          <w:rFonts w:cs="Arial"/>
          <w:bCs/>
        </w:rPr>
      </w:pPr>
      <w:r w:rsidRPr="008968CE">
        <w:rPr>
          <w:rFonts w:cs="Arial"/>
          <w:bCs/>
        </w:rPr>
        <w:t>Some examples of allowable business deductions shown on a Schedule C or Schedule E are:</w:t>
      </w:r>
    </w:p>
    <w:p w14:paraId="45AF2446" w14:textId="77777777" w:rsidR="001F4C38" w:rsidRPr="008968CE" w:rsidRDefault="001F4C38" w:rsidP="00175B87">
      <w:pPr>
        <w:widowControl w:val="0"/>
        <w:jc w:val="both"/>
        <w:rPr>
          <w:rFonts w:cs="Arial"/>
          <w:bCs/>
        </w:rPr>
      </w:pPr>
    </w:p>
    <w:p w14:paraId="6B0F6619" w14:textId="77777777" w:rsidR="001F4C38" w:rsidRPr="008968CE" w:rsidRDefault="001F4C38" w:rsidP="00175B87">
      <w:pPr>
        <w:widowControl w:val="0"/>
        <w:numPr>
          <w:ilvl w:val="0"/>
          <w:numId w:val="16"/>
        </w:numPr>
        <w:autoSpaceDE w:val="0"/>
        <w:autoSpaceDN w:val="0"/>
        <w:adjustRightInd w:val="0"/>
        <w:jc w:val="both"/>
        <w:rPr>
          <w:rFonts w:cs="Arial"/>
          <w:bCs/>
          <w:color w:val="000000"/>
        </w:rPr>
      </w:pPr>
      <w:r w:rsidRPr="008968CE">
        <w:rPr>
          <w:rFonts w:cs="Arial"/>
          <w:bCs/>
          <w:color w:val="000000"/>
        </w:rPr>
        <w:t xml:space="preserve">Cost of renting land, buildings, machinery, and equipment necessary for the operation of the business or </w:t>
      </w:r>
      <w:proofErr w:type="gramStart"/>
      <w:r w:rsidRPr="008968CE">
        <w:rPr>
          <w:rFonts w:cs="Arial"/>
          <w:bCs/>
          <w:color w:val="000000"/>
        </w:rPr>
        <w:t>farm;</w:t>
      </w:r>
      <w:proofErr w:type="gramEnd"/>
    </w:p>
    <w:p w14:paraId="48CCB0A9" w14:textId="77777777" w:rsidR="001F4C38" w:rsidRPr="008968CE" w:rsidRDefault="001F4C38" w:rsidP="00175B87">
      <w:pPr>
        <w:widowControl w:val="0"/>
        <w:numPr>
          <w:ilvl w:val="0"/>
          <w:numId w:val="16"/>
        </w:numPr>
        <w:autoSpaceDE w:val="0"/>
        <w:autoSpaceDN w:val="0"/>
        <w:adjustRightInd w:val="0"/>
        <w:jc w:val="both"/>
        <w:rPr>
          <w:rFonts w:cs="Arial"/>
          <w:bCs/>
          <w:color w:val="000000"/>
        </w:rPr>
      </w:pPr>
      <w:r w:rsidRPr="008968CE">
        <w:rPr>
          <w:rFonts w:cs="Arial"/>
          <w:bCs/>
          <w:color w:val="000000"/>
        </w:rPr>
        <w:t xml:space="preserve">Cost of utilities for business or farm </w:t>
      </w:r>
      <w:proofErr w:type="gramStart"/>
      <w:r w:rsidRPr="008968CE">
        <w:rPr>
          <w:rFonts w:cs="Arial"/>
          <w:bCs/>
          <w:color w:val="000000"/>
        </w:rPr>
        <w:t>buildings;</w:t>
      </w:r>
      <w:proofErr w:type="gramEnd"/>
    </w:p>
    <w:p w14:paraId="6FA22CAB" w14:textId="77777777" w:rsidR="001F4C38" w:rsidRPr="008968CE" w:rsidRDefault="001F4C38" w:rsidP="00175B87">
      <w:pPr>
        <w:widowControl w:val="0"/>
        <w:numPr>
          <w:ilvl w:val="0"/>
          <w:numId w:val="16"/>
        </w:numPr>
        <w:autoSpaceDE w:val="0"/>
        <w:autoSpaceDN w:val="0"/>
        <w:adjustRightInd w:val="0"/>
        <w:jc w:val="both"/>
        <w:rPr>
          <w:rFonts w:cs="Arial"/>
          <w:bCs/>
          <w:color w:val="000000"/>
        </w:rPr>
      </w:pPr>
      <w:r w:rsidRPr="008968CE">
        <w:rPr>
          <w:rFonts w:cs="Arial"/>
          <w:bCs/>
          <w:color w:val="000000"/>
        </w:rPr>
        <w:t xml:space="preserve">Cost of office </w:t>
      </w:r>
      <w:proofErr w:type="gramStart"/>
      <w:r w:rsidRPr="008968CE">
        <w:rPr>
          <w:rFonts w:cs="Arial"/>
          <w:bCs/>
          <w:color w:val="000000"/>
        </w:rPr>
        <w:t>supplies;</w:t>
      </w:r>
      <w:proofErr w:type="gramEnd"/>
    </w:p>
    <w:p w14:paraId="3B987DD4" w14:textId="77777777" w:rsidR="001F4C38" w:rsidRPr="008968CE" w:rsidRDefault="001F4C38" w:rsidP="00175B87">
      <w:pPr>
        <w:widowControl w:val="0"/>
        <w:numPr>
          <w:ilvl w:val="0"/>
          <w:numId w:val="16"/>
        </w:numPr>
        <w:autoSpaceDE w:val="0"/>
        <w:autoSpaceDN w:val="0"/>
        <w:adjustRightInd w:val="0"/>
        <w:jc w:val="both"/>
        <w:rPr>
          <w:rFonts w:cs="Arial"/>
          <w:bCs/>
          <w:color w:val="000000"/>
        </w:rPr>
      </w:pPr>
      <w:r w:rsidRPr="008968CE">
        <w:rPr>
          <w:rFonts w:cs="Arial"/>
          <w:bCs/>
          <w:color w:val="000000"/>
        </w:rPr>
        <w:t xml:space="preserve">Amount of real property taxes on business or farmland owned or being purchased by the </w:t>
      </w:r>
      <w:proofErr w:type="gramStart"/>
      <w:r w:rsidRPr="008968CE">
        <w:rPr>
          <w:rFonts w:cs="Arial"/>
          <w:bCs/>
          <w:color w:val="000000"/>
        </w:rPr>
        <w:t>individual;</w:t>
      </w:r>
      <w:proofErr w:type="gramEnd"/>
    </w:p>
    <w:p w14:paraId="64200275" w14:textId="77777777" w:rsidR="001F4C38" w:rsidRPr="008968CE" w:rsidRDefault="001F4C38" w:rsidP="00175B87">
      <w:pPr>
        <w:widowControl w:val="0"/>
        <w:numPr>
          <w:ilvl w:val="0"/>
          <w:numId w:val="16"/>
        </w:numPr>
        <w:autoSpaceDE w:val="0"/>
        <w:autoSpaceDN w:val="0"/>
        <w:adjustRightInd w:val="0"/>
        <w:jc w:val="both"/>
        <w:rPr>
          <w:rFonts w:cs="Arial"/>
          <w:bCs/>
          <w:color w:val="000000"/>
        </w:rPr>
      </w:pPr>
      <w:r w:rsidRPr="008968CE">
        <w:rPr>
          <w:rFonts w:cs="Arial"/>
          <w:bCs/>
          <w:color w:val="000000"/>
        </w:rPr>
        <w:t xml:space="preserve">Cost of employees' wages and benefits and the employer's share of the employees' social security </w:t>
      </w:r>
      <w:proofErr w:type="gramStart"/>
      <w:r w:rsidRPr="008968CE">
        <w:rPr>
          <w:rFonts w:cs="Arial"/>
          <w:bCs/>
          <w:color w:val="000000"/>
        </w:rPr>
        <w:t>taxes;</w:t>
      </w:r>
      <w:proofErr w:type="gramEnd"/>
    </w:p>
    <w:p w14:paraId="3B0B378B" w14:textId="77777777" w:rsidR="001F4C38" w:rsidRPr="008968CE" w:rsidRDefault="001F4C38" w:rsidP="00175B87">
      <w:pPr>
        <w:widowControl w:val="0"/>
        <w:numPr>
          <w:ilvl w:val="0"/>
          <w:numId w:val="16"/>
        </w:numPr>
        <w:autoSpaceDE w:val="0"/>
        <w:autoSpaceDN w:val="0"/>
        <w:adjustRightInd w:val="0"/>
        <w:jc w:val="both"/>
        <w:rPr>
          <w:rFonts w:cs="Arial"/>
          <w:bCs/>
          <w:color w:val="000000"/>
        </w:rPr>
      </w:pPr>
      <w:r w:rsidRPr="008968CE">
        <w:rPr>
          <w:rFonts w:cs="Arial"/>
          <w:bCs/>
          <w:color w:val="000000"/>
        </w:rPr>
        <w:t xml:space="preserve">Costs of repairs and maintenance of business or farm property (including buildings, machinery, equipment, trucks) owned or being purchased by the individual, if such expenditures do not appreciably add to the value of the </w:t>
      </w:r>
      <w:proofErr w:type="gramStart"/>
      <w:r w:rsidRPr="008968CE">
        <w:rPr>
          <w:rFonts w:cs="Arial"/>
          <w:bCs/>
          <w:color w:val="000000"/>
        </w:rPr>
        <w:t>property;</w:t>
      </w:r>
      <w:proofErr w:type="gramEnd"/>
    </w:p>
    <w:p w14:paraId="385E9EB2" w14:textId="77777777" w:rsidR="001F4C38" w:rsidRPr="008968CE" w:rsidRDefault="001F4C38" w:rsidP="00175B87">
      <w:pPr>
        <w:widowControl w:val="0"/>
        <w:numPr>
          <w:ilvl w:val="0"/>
          <w:numId w:val="16"/>
        </w:numPr>
        <w:autoSpaceDE w:val="0"/>
        <w:autoSpaceDN w:val="0"/>
        <w:adjustRightInd w:val="0"/>
        <w:jc w:val="both"/>
        <w:rPr>
          <w:rFonts w:cs="Arial"/>
          <w:bCs/>
          <w:color w:val="000000"/>
        </w:rPr>
      </w:pPr>
      <w:r w:rsidRPr="008968CE">
        <w:rPr>
          <w:rFonts w:cs="Arial"/>
          <w:bCs/>
          <w:color w:val="000000"/>
        </w:rPr>
        <w:t xml:space="preserve">Interest portion of business and farm loans or </w:t>
      </w:r>
      <w:proofErr w:type="gramStart"/>
      <w:r w:rsidRPr="008968CE">
        <w:rPr>
          <w:rFonts w:cs="Arial"/>
          <w:bCs/>
          <w:color w:val="000000"/>
        </w:rPr>
        <w:t>mortgages;</w:t>
      </w:r>
      <w:proofErr w:type="gramEnd"/>
    </w:p>
    <w:p w14:paraId="20FAEC48" w14:textId="77777777" w:rsidR="001F4C38" w:rsidRPr="008968CE" w:rsidRDefault="001F4C38" w:rsidP="00175B87">
      <w:pPr>
        <w:widowControl w:val="0"/>
        <w:numPr>
          <w:ilvl w:val="0"/>
          <w:numId w:val="16"/>
        </w:numPr>
        <w:autoSpaceDE w:val="0"/>
        <w:autoSpaceDN w:val="0"/>
        <w:adjustRightInd w:val="0"/>
        <w:jc w:val="both"/>
        <w:rPr>
          <w:rFonts w:cs="Arial"/>
          <w:bCs/>
          <w:color w:val="000000"/>
        </w:rPr>
      </w:pPr>
      <w:r w:rsidRPr="008968CE">
        <w:rPr>
          <w:rFonts w:cs="Arial"/>
          <w:bCs/>
          <w:color w:val="000000"/>
        </w:rPr>
        <w:t>Insurance on business and farm property (including buildings, machinery, livestock, cars, trucks</w:t>
      </w:r>
      <w:proofErr w:type="gramStart"/>
      <w:r w:rsidRPr="008968CE">
        <w:rPr>
          <w:rFonts w:cs="Arial"/>
          <w:bCs/>
          <w:color w:val="000000"/>
        </w:rPr>
        <w:t>);</w:t>
      </w:r>
      <w:proofErr w:type="gramEnd"/>
    </w:p>
    <w:p w14:paraId="554742EC" w14:textId="77777777" w:rsidR="001F4C38" w:rsidRPr="008968CE" w:rsidRDefault="001F4C38" w:rsidP="00175B87">
      <w:pPr>
        <w:widowControl w:val="0"/>
        <w:numPr>
          <w:ilvl w:val="0"/>
          <w:numId w:val="16"/>
        </w:numPr>
        <w:autoSpaceDE w:val="0"/>
        <w:autoSpaceDN w:val="0"/>
        <w:adjustRightInd w:val="0"/>
        <w:jc w:val="both"/>
        <w:rPr>
          <w:rFonts w:cs="Arial"/>
          <w:bCs/>
          <w:color w:val="000000"/>
        </w:rPr>
      </w:pPr>
      <w:r w:rsidRPr="008968CE">
        <w:rPr>
          <w:rFonts w:cs="Arial"/>
          <w:bCs/>
          <w:color w:val="000000"/>
        </w:rPr>
        <w:t xml:space="preserve">Business </w:t>
      </w:r>
      <w:proofErr w:type="gramStart"/>
      <w:r w:rsidRPr="008968CE">
        <w:rPr>
          <w:rFonts w:cs="Arial"/>
          <w:bCs/>
          <w:color w:val="000000"/>
        </w:rPr>
        <w:t>licenses;</w:t>
      </w:r>
      <w:proofErr w:type="gramEnd"/>
    </w:p>
    <w:p w14:paraId="29DF3D7D" w14:textId="77777777" w:rsidR="001F4C38" w:rsidRPr="008968CE" w:rsidRDefault="001F4C38" w:rsidP="00175B87">
      <w:pPr>
        <w:widowControl w:val="0"/>
        <w:numPr>
          <w:ilvl w:val="0"/>
          <w:numId w:val="16"/>
        </w:numPr>
        <w:autoSpaceDE w:val="0"/>
        <w:autoSpaceDN w:val="0"/>
        <w:adjustRightInd w:val="0"/>
        <w:jc w:val="both"/>
        <w:rPr>
          <w:rFonts w:cs="Arial"/>
          <w:bCs/>
          <w:color w:val="000000"/>
        </w:rPr>
      </w:pPr>
      <w:r w:rsidRPr="008968CE">
        <w:rPr>
          <w:rFonts w:cs="Arial"/>
          <w:bCs/>
          <w:color w:val="000000"/>
        </w:rPr>
        <w:lastRenderedPageBreak/>
        <w:t xml:space="preserve">Cost of gas and oil for business or farm </w:t>
      </w:r>
      <w:proofErr w:type="gramStart"/>
      <w:r w:rsidRPr="008968CE">
        <w:rPr>
          <w:rFonts w:cs="Arial"/>
          <w:bCs/>
          <w:color w:val="000000"/>
        </w:rPr>
        <w:t>vehicles;</w:t>
      </w:r>
      <w:proofErr w:type="gramEnd"/>
    </w:p>
    <w:p w14:paraId="7446B182" w14:textId="77777777" w:rsidR="001F4C38" w:rsidRPr="008968CE" w:rsidRDefault="001F4C38" w:rsidP="00175B87">
      <w:pPr>
        <w:widowControl w:val="0"/>
        <w:numPr>
          <w:ilvl w:val="0"/>
          <w:numId w:val="16"/>
        </w:numPr>
        <w:autoSpaceDE w:val="0"/>
        <w:autoSpaceDN w:val="0"/>
        <w:adjustRightInd w:val="0"/>
        <w:jc w:val="both"/>
        <w:rPr>
          <w:rFonts w:cs="Arial"/>
          <w:bCs/>
          <w:color w:val="000000"/>
        </w:rPr>
      </w:pPr>
      <w:r w:rsidRPr="008968CE">
        <w:rPr>
          <w:rFonts w:cs="Arial"/>
          <w:bCs/>
          <w:color w:val="000000"/>
        </w:rPr>
        <w:t xml:space="preserve">Cost of feed, fertilizer, seeds, plants, and farm </w:t>
      </w:r>
      <w:proofErr w:type="gramStart"/>
      <w:r w:rsidRPr="008968CE">
        <w:rPr>
          <w:rFonts w:cs="Arial"/>
          <w:bCs/>
          <w:color w:val="000000"/>
        </w:rPr>
        <w:t>supplies;</w:t>
      </w:r>
      <w:proofErr w:type="gramEnd"/>
    </w:p>
    <w:p w14:paraId="5714C4E8" w14:textId="77777777" w:rsidR="001F4C38" w:rsidRPr="008968CE" w:rsidRDefault="001F4C38" w:rsidP="00175B87">
      <w:pPr>
        <w:widowControl w:val="0"/>
        <w:numPr>
          <w:ilvl w:val="0"/>
          <w:numId w:val="16"/>
        </w:numPr>
        <w:autoSpaceDE w:val="0"/>
        <w:autoSpaceDN w:val="0"/>
        <w:adjustRightInd w:val="0"/>
        <w:jc w:val="both"/>
        <w:rPr>
          <w:rFonts w:cs="Arial"/>
          <w:bCs/>
          <w:color w:val="000000"/>
        </w:rPr>
      </w:pPr>
      <w:r w:rsidRPr="008968CE">
        <w:rPr>
          <w:rFonts w:cs="Arial"/>
          <w:bCs/>
          <w:color w:val="000000"/>
        </w:rPr>
        <w:t xml:space="preserve">Cost of breeding fees, veterinary fees, and livestock </w:t>
      </w:r>
      <w:proofErr w:type="gramStart"/>
      <w:r w:rsidRPr="008968CE">
        <w:rPr>
          <w:rFonts w:cs="Arial"/>
          <w:bCs/>
          <w:color w:val="000000"/>
        </w:rPr>
        <w:t>medicines;</w:t>
      </w:r>
      <w:proofErr w:type="gramEnd"/>
    </w:p>
    <w:p w14:paraId="52D2DBB6" w14:textId="77777777" w:rsidR="001F4C38" w:rsidRPr="008968CE" w:rsidRDefault="001F4C38" w:rsidP="00175B87">
      <w:pPr>
        <w:widowControl w:val="0"/>
        <w:numPr>
          <w:ilvl w:val="0"/>
          <w:numId w:val="16"/>
        </w:numPr>
        <w:autoSpaceDE w:val="0"/>
        <w:autoSpaceDN w:val="0"/>
        <w:adjustRightInd w:val="0"/>
        <w:jc w:val="both"/>
        <w:rPr>
          <w:rFonts w:cs="Arial"/>
          <w:bCs/>
          <w:color w:val="000000"/>
        </w:rPr>
      </w:pPr>
      <w:r w:rsidRPr="008968CE">
        <w:rPr>
          <w:rFonts w:cs="Arial"/>
          <w:bCs/>
          <w:color w:val="000000"/>
        </w:rPr>
        <w:t xml:space="preserve">Cost of </w:t>
      </w:r>
      <w:proofErr w:type="gramStart"/>
      <w:r w:rsidRPr="008968CE">
        <w:rPr>
          <w:rFonts w:cs="Arial"/>
          <w:bCs/>
          <w:color w:val="000000"/>
        </w:rPr>
        <w:t>advertising;</w:t>
      </w:r>
      <w:proofErr w:type="gramEnd"/>
    </w:p>
    <w:p w14:paraId="7E43B060" w14:textId="77777777" w:rsidR="001F4C38" w:rsidRPr="008968CE" w:rsidRDefault="001F4C38" w:rsidP="00175B87">
      <w:pPr>
        <w:widowControl w:val="0"/>
        <w:numPr>
          <w:ilvl w:val="0"/>
          <w:numId w:val="16"/>
        </w:numPr>
        <w:autoSpaceDE w:val="0"/>
        <w:autoSpaceDN w:val="0"/>
        <w:adjustRightInd w:val="0"/>
        <w:jc w:val="both"/>
        <w:rPr>
          <w:rFonts w:cs="Arial"/>
          <w:bCs/>
          <w:color w:val="000000"/>
        </w:rPr>
      </w:pPr>
      <w:proofErr w:type="gramStart"/>
      <w:r w:rsidRPr="008968CE">
        <w:rPr>
          <w:rFonts w:cs="Arial"/>
          <w:bCs/>
          <w:color w:val="000000"/>
        </w:rPr>
        <w:t>Postage;</w:t>
      </w:r>
      <w:proofErr w:type="gramEnd"/>
    </w:p>
    <w:p w14:paraId="05D25C39" w14:textId="77777777" w:rsidR="001F4C38" w:rsidRPr="008968CE" w:rsidRDefault="001F4C38" w:rsidP="00175B87">
      <w:pPr>
        <w:widowControl w:val="0"/>
        <w:numPr>
          <w:ilvl w:val="0"/>
          <w:numId w:val="16"/>
        </w:numPr>
        <w:autoSpaceDE w:val="0"/>
        <w:autoSpaceDN w:val="0"/>
        <w:adjustRightInd w:val="0"/>
        <w:jc w:val="both"/>
        <w:rPr>
          <w:rFonts w:cs="Arial"/>
          <w:bCs/>
          <w:color w:val="000000"/>
        </w:rPr>
      </w:pPr>
      <w:r w:rsidRPr="008968CE">
        <w:rPr>
          <w:rFonts w:cs="Arial"/>
          <w:bCs/>
          <w:color w:val="000000"/>
        </w:rPr>
        <w:t xml:space="preserve">Cost of tools purchased for the </w:t>
      </w:r>
      <w:proofErr w:type="gramStart"/>
      <w:r w:rsidRPr="008968CE">
        <w:rPr>
          <w:rFonts w:cs="Arial"/>
          <w:bCs/>
          <w:color w:val="000000"/>
        </w:rPr>
        <w:t>business;</w:t>
      </w:r>
      <w:proofErr w:type="gramEnd"/>
    </w:p>
    <w:p w14:paraId="7228A83B" w14:textId="77777777" w:rsidR="001F4C38" w:rsidRPr="008968CE" w:rsidRDefault="001F4C38" w:rsidP="00175B87">
      <w:pPr>
        <w:widowControl w:val="0"/>
        <w:numPr>
          <w:ilvl w:val="0"/>
          <w:numId w:val="16"/>
        </w:numPr>
        <w:autoSpaceDE w:val="0"/>
        <w:autoSpaceDN w:val="0"/>
        <w:adjustRightInd w:val="0"/>
        <w:jc w:val="both"/>
        <w:rPr>
          <w:rFonts w:cs="Arial"/>
          <w:bCs/>
          <w:color w:val="000000"/>
        </w:rPr>
      </w:pPr>
      <w:r w:rsidRPr="008968CE">
        <w:rPr>
          <w:rFonts w:cs="Arial"/>
          <w:bCs/>
          <w:color w:val="000000"/>
        </w:rPr>
        <w:t xml:space="preserve">Attorney fees related to the </w:t>
      </w:r>
      <w:proofErr w:type="gramStart"/>
      <w:r w:rsidRPr="008968CE">
        <w:rPr>
          <w:rFonts w:cs="Arial"/>
          <w:bCs/>
          <w:color w:val="000000"/>
        </w:rPr>
        <w:t>business;</w:t>
      </w:r>
      <w:proofErr w:type="gramEnd"/>
    </w:p>
    <w:p w14:paraId="1CCAE21C" w14:textId="77777777" w:rsidR="001F4C38" w:rsidRPr="008968CE" w:rsidRDefault="001F4C38" w:rsidP="00175B87">
      <w:pPr>
        <w:widowControl w:val="0"/>
        <w:numPr>
          <w:ilvl w:val="0"/>
          <w:numId w:val="16"/>
        </w:numPr>
        <w:autoSpaceDE w:val="0"/>
        <w:autoSpaceDN w:val="0"/>
        <w:adjustRightInd w:val="0"/>
        <w:jc w:val="both"/>
        <w:rPr>
          <w:rFonts w:cs="Arial"/>
          <w:bCs/>
          <w:color w:val="000000"/>
        </w:rPr>
      </w:pPr>
      <w:r w:rsidRPr="008968CE">
        <w:rPr>
          <w:rFonts w:cs="Arial"/>
          <w:bCs/>
          <w:color w:val="000000"/>
        </w:rPr>
        <w:t xml:space="preserve">Cost of tax return </w:t>
      </w:r>
      <w:proofErr w:type="gramStart"/>
      <w:r w:rsidRPr="008968CE">
        <w:rPr>
          <w:rFonts w:cs="Arial"/>
          <w:bCs/>
          <w:color w:val="000000"/>
        </w:rPr>
        <w:t>preparation;</w:t>
      </w:r>
      <w:proofErr w:type="gramEnd"/>
    </w:p>
    <w:p w14:paraId="2E511D9F" w14:textId="77777777" w:rsidR="001F4C38" w:rsidRPr="008968CE" w:rsidRDefault="001F4C38" w:rsidP="00175B87">
      <w:pPr>
        <w:widowControl w:val="0"/>
        <w:numPr>
          <w:ilvl w:val="0"/>
          <w:numId w:val="16"/>
        </w:numPr>
        <w:autoSpaceDE w:val="0"/>
        <w:autoSpaceDN w:val="0"/>
        <w:adjustRightInd w:val="0"/>
        <w:jc w:val="both"/>
        <w:rPr>
          <w:rFonts w:cs="Arial"/>
          <w:bCs/>
          <w:color w:val="000000"/>
        </w:rPr>
      </w:pPr>
      <w:r w:rsidRPr="008968CE">
        <w:rPr>
          <w:rFonts w:cs="Arial"/>
          <w:bCs/>
          <w:color w:val="000000"/>
        </w:rPr>
        <w:t xml:space="preserve">Cost of goods </w:t>
      </w:r>
      <w:proofErr w:type="gramStart"/>
      <w:r w:rsidRPr="008968CE">
        <w:rPr>
          <w:rFonts w:cs="Arial"/>
          <w:bCs/>
          <w:color w:val="000000"/>
        </w:rPr>
        <w:t>sold;</w:t>
      </w:r>
      <w:proofErr w:type="gramEnd"/>
    </w:p>
    <w:p w14:paraId="78EA213E" w14:textId="77777777" w:rsidR="001F4C38" w:rsidRPr="008968CE" w:rsidRDefault="001F4C38" w:rsidP="00175B87">
      <w:pPr>
        <w:widowControl w:val="0"/>
        <w:numPr>
          <w:ilvl w:val="0"/>
          <w:numId w:val="15"/>
        </w:numPr>
        <w:tabs>
          <w:tab w:val="clear" w:pos="720"/>
        </w:tabs>
        <w:ind w:left="1080"/>
        <w:jc w:val="both"/>
        <w:rPr>
          <w:rFonts w:cs="Arial"/>
        </w:rPr>
      </w:pPr>
      <w:r w:rsidRPr="008968CE">
        <w:rPr>
          <w:rFonts w:cs="Arial"/>
          <w:bCs/>
          <w:color w:val="000000"/>
        </w:rPr>
        <w:t xml:space="preserve">Business-related travel </w:t>
      </w:r>
      <w:proofErr w:type="gramStart"/>
      <w:r w:rsidRPr="008968CE">
        <w:rPr>
          <w:rFonts w:cs="Arial"/>
          <w:bCs/>
          <w:color w:val="000000"/>
        </w:rPr>
        <w:t>expenses;</w:t>
      </w:r>
      <w:proofErr w:type="gramEnd"/>
      <w:r w:rsidRPr="008968CE">
        <w:rPr>
          <w:rFonts w:cs="Arial"/>
        </w:rPr>
        <w:t xml:space="preserve"> </w:t>
      </w:r>
    </w:p>
    <w:p w14:paraId="490A487A" w14:textId="77777777" w:rsidR="001F4C38" w:rsidRPr="008968CE" w:rsidRDefault="001F4C38" w:rsidP="00175B87">
      <w:pPr>
        <w:widowControl w:val="0"/>
        <w:numPr>
          <w:ilvl w:val="0"/>
          <w:numId w:val="15"/>
        </w:numPr>
        <w:tabs>
          <w:tab w:val="clear" w:pos="720"/>
        </w:tabs>
        <w:ind w:left="1080"/>
        <w:jc w:val="both"/>
        <w:rPr>
          <w:rFonts w:cs="Arial"/>
        </w:rPr>
      </w:pPr>
      <w:r w:rsidRPr="008968CE">
        <w:rPr>
          <w:rFonts w:cs="Arial"/>
        </w:rPr>
        <w:t>Depreciation; (loss of value, as because of wear)</w:t>
      </w:r>
    </w:p>
    <w:p w14:paraId="2A8B3B07" w14:textId="77777777" w:rsidR="001F4C38" w:rsidRPr="008968CE" w:rsidRDefault="001F4C38" w:rsidP="00175B87">
      <w:pPr>
        <w:widowControl w:val="0"/>
        <w:numPr>
          <w:ilvl w:val="0"/>
          <w:numId w:val="15"/>
        </w:numPr>
        <w:tabs>
          <w:tab w:val="clear" w:pos="720"/>
        </w:tabs>
        <w:ind w:left="1080"/>
        <w:jc w:val="both"/>
        <w:rPr>
          <w:rFonts w:cs="Arial"/>
        </w:rPr>
      </w:pPr>
      <w:r w:rsidRPr="008968CE">
        <w:rPr>
          <w:rFonts w:cs="Arial"/>
        </w:rPr>
        <w:t xml:space="preserve">Entertainment </w:t>
      </w:r>
      <w:proofErr w:type="gramStart"/>
      <w:r w:rsidRPr="008968CE">
        <w:rPr>
          <w:rFonts w:cs="Arial"/>
        </w:rPr>
        <w:t>expenses;</w:t>
      </w:r>
      <w:proofErr w:type="gramEnd"/>
    </w:p>
    <w:p w14:paraId="6E696D71" w14:textId="1C1BE221" w:rsidR="001F4C38" w:rsidRPr="008968CE" w:rsidRDefault="001F4C38" w:rsidP="00175B87">
      <w:pPr>
        <w:widowControl w:val="0"/>
        <w:numPr>
          <w:ilvl w:val="0"/>
          <w:numId w:val="15"/>
        </w:numPr>
        <w:tabs>
          <w:tab w:val="clear" w:pos="720"/>
        </w:tabs>
        <w:ind w:left="1080"/>
        <w:jc w:val="both"/>
        <w:rPr>
          <w:rFonts w:cs="Arial"/>
        </w:rPr>
      </w:pPr>
      <w:r w:rsidRPr="008968CE">
        <w:rPr>
          <w:rFonts w:cs="Arial"/>
        </w:rPr>
        <w:t>Federal, state and local income taxes</w:t>
      </w:r>
      <w:r w:rsidR="004D058B">
        <w:rPr>
          <w:rFonts w:cs="Arial"/>
        </w:rPr>
        <w:t xml:space="preserve"> directly attributable to the trade or </w:t>
      </w:r>
      <w:proofErr w:type="gramStart"/>
      <w:r w:rsidR="004D058B">
        <w:rPr>
          <w:rFonts w:cs="Arial"/>
        </w:rPr>
        <w:t>business</w:t>
      </w:r>
      <w:r w:rsidRPr="008968CE">
        <w:rPr>
          <w:rFonts w:cs="Arial"/>
        </w:rPr>
        <w:t>;</w:t>
      </w:r>
      <w:proofErr w:type="gramEnd"/>
    </w:p>
    <w:p w14:paraId="2DB4A623" w14:textId="55AC46FE" w:rsidR="001F4C38" w:rsidRPr="008968CE" w:rsidRDefault="001F4C38" w:rsidP="00175B87">
      <w:pPr>
        <w:widowControl w:val="0"/>
        <w:numPr>
          <w:ilvl w:val="0"/>
          <w:numId w:val="15"/>
        </w:numPr>
        <w:tabs>
          <w:tab w:val="clear" w:pos="720"/>
        </w:tabs>
        <w:ind w:left="1080"/>
        <w:jc w:val="both"/>
        <w:rPr>
          <w:rFonts w:cs="Arial"/>
        </w:rPr>
      </w:pPr>
      <w:r w:rsidRPr="008968CE">
        <w:rPr>
          <w:rFonts w:cs="Arial"/>
          <w:bCs/>
          <w:color w:val="000000"/>
        </w:rPr>
        <w:t>Cost of business transportation (including parking expenses). Travel expenses while at work (such as going to pick-up materials required for the business) are considered a business expense. Travel expenses to and from the individual's home to place of employment is not deductible. Personal use of a motor vehicle is not an allowable expense. If a vehicle is used both for business and personal purposes, the expenses must be divided between business and personal use. The expenses must be divided based on the number of miles driven for each purpose.</w:t>
      </w:r>
    </w:p>
    <w:p w14:paraId="0F15E2D9" w14:textId="77777777" w:rsidR="001F4C38" w:rsidRPr="008968CE" w:rsidRDefault="001F4C38" w:rsidP="00175B87">
      <w:pPr>
        <w:widowControl w:val="0"/>
        <w:jc w:val="both"/>
        <w:rPr>
          <w:rFonts w:cs="Arial"/>
        </w:rPr>
      </w:pPr>
    </w:p>
    <w:p w14:paraId="29AC51CC" w14:textId="05E5A197" w:rsidR="00853BF4" w:rsidRPr="008968CE" w:rsidRDefault="00853BF4" w:rsidP="00175B87">
      <w:pPr>
        <w:pStyle w:val="ListParagraph"/>
        <w:widowControl w:val="0"/>
        <w:numPr>
          <w:ilvl w:val="0"/>
          <w:numId w:val="8"/>
        </w:numPr>
        <w:contextualSpacing w:val="0"/>
        <w:jc w:val="both"/>
        <w:rPr>
          <w:rFonts w:cs="Arial"/>
        </w:rPr>
      </w:pPr>
      <w:bookmarkStart w:id="74" w:name="_Hlk41858234"/>
      <w:r w:rsidRPr="008968CE">
        <w:rPr>
          <w:rFonts w:cs="Arial"/>
          <w:color w:val="000000"/>
        </w:rPr>
        <w:t>Establishing annual gross earned income from self-employment</w:t>
      </w:r>
    </w:p>
    <w:p w14:paraId="52CAC7A4" w14:textId="77777777" w:rsidR="00853BF4" w:rsidRPr="008968CE" w:rsidRDefault="00853BF4" w:rsidP="00175B87">
      <w:pPr>
        <w:widowControl w:val="0"/>
        <w:autoSpaceDE w:val="0"/>
        <w:autoSpaceDN w:val="0"/>
        <w:adjustRightInd w:val="0"/>
        <w:jc w:val="both"/>
        <w:rPr>
          <w:rFonts w:cs="Arial"/>
          <w:bCs/>
          <w:color w:val="000000"/>
        </w:rPr>
      </w:pPr>
    </w:p>
    <w:p w14:paraId="4859B1D3" w14:textId="77777777" w:rsidR="00853BF4" w:rsidRPr="008968CE" w:rsidRDefault="00853BF4" w:rsidP="00175B87">
      <w:pPr>
        <w:widowControl w:val="0"/>
        <w:autoSpaceDE w:val="0"/>
        <w:autoSpaceDN w:val="0"/>
        <w:adjustRightInd w:val="0"/>
        <w:jc w:val="both"/>
        <w:rPr>
          <w:rFonts w:cs="Arial"/>
          <w:bCs/>
          <w:color w:val="000000"/>
        </w:rPr>
      </w:pPr>
      <w:r w:rsidRPr="008968CE">
        <w:rPr>
          <w:rFonts w:cs="Arial"/>
          <w:bCs/>
          <w:color w:val="000000"/>
        </w:rPr>
        <w:t xml:space="preserve">Generally, it will be necessary for the self-employed individual to provide copies of their tax return from the previous year or the individual's current business records </w:t>
      </w:r>
      <w:proofErr w:type="gramStart"/>
      <w:r w:rsidRPr="008968CE">
        <w:rPr>
          <w:rFonts w:cs="Arial"/>
          <w:bCs/>
          <w:color w:val="000000"/>
        </w:rPr>
        <w:t>in order for</w:t>
      </w:r>
      <w:proofErr w:type="gramEnd"/>
      <w:r w:rsidRPr="008968CE">
        <w:rPr>
          <w:rFonts w:cs="Arial"/>
          <w:bCs/>
          <w:color w:val="000000"/>
        </w:rPr>
        <w:t xml:space="preserve"> a projection of annual gross income to be determined. Additionally, the self-employed individual's estimate of expected income and expenses must be secured.</w:t>
      </w:r>
    </w:p>
    <w:p w14:paraId="3407BDED" w14:textId="77777777" w:rsidR="00853BF4" w:rsidRPr="008968CE" w:rsidRDefault="00853BF4" w:rsidP="00175B87">
      <w:pPr>
        <w:widowControl w:val="0"/>
        <w:autoSpaceDE w:val="0"/>
        <w:autoSpaceDN w:val="0"/>
        <w:adjustRightInd w:val="0"/>
        <w:jc w:val="both"/>
        <w:rPr>
          <w:rFonts w:cs="Arial"/>
          <w:bCs/>
          <w:color w:val="000000"/>
        </w:rPr>
      </w:pPr>
    </w:p>
    <w:p w14:paraId="280DF182" w14:textId="77777777" w:rsidR="00853BF4" w:rsidRPr="008968CE" w:rsidRDefault="00853BF4" w:rsidP="00175B87">
      <w:pPr>
        <w:widowControl w:val="0"/>
        <w:autoSpaceDE w:val="0"/>
        <w:autoSpaceDN w:val="0"/>
        <w:adjustRightInd w:val="0"/>
        <w:jc w:val="both"/>
        <w:rPr>
          <w:rFonts w:cs="Arial"/>
          <w:bCs/>
          <w:color w:val="000000"/>
        </w:rPr>
      </w:pPr>
      <w:r w:rsidRPr="008968CE">
        <w:rPr>
          <w:rFonts w:cs="Arial"/>
          <w:bCs/>
          <w:color w:val="000000"/>
        </w:rPr>
        <w:t>The amount of annual gross earned income from self-employment shall be determined by subtracting the allowable annual operating expenses from the annual gross receipts.</w:t>
      </w:r>
    </w:p>
    <w:p w14:paraId="4E5CE295" w14:textId="77777777" w:rsidR="00853BF4" w:rsidRPr="008968CE" w:rsidRDefault="00853BF4" w:rsidP="00175B87">
      <w:pPr>
        <w:widowControl w:val="0"/>
        <w:autoSpaceDE w:val="0"/>
        <w:autoSpaceDN w:val="0"/>
        <w:adjustRightInd w:val="0"/>
        <w:ind w:left="723" w:hanging="482"/>
        <w:jc w:val="both"/>
        <w:rPr>
          <w:rFonts w:cs="Arial"/>
          <w:bCs/>
          <w:color w:val="00000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8126"/>
      </w:tblGrid>
      <w:tr w:rsidR="00853BF4" w:rsidRPr="008968CE" w14:paraId="66E1ED1A" w14:textId="77777777" w:rsidTr="00670C60">
        <w:trPr>
          <w:tblHeader/>
        </w:trPr>
        <w:tc>
          <w:tcPr>
            <w:tcW w:w="5000" w:type="pct"/>
            <w:gridSpan w:val="2"/>
            <w:shd w:val="clear" w:color="auto" w:fill="E0E0E0"/>
          </w:tcPr>
          <w:p w14:paraId="5C6D444C" w14:textId="77777777" w:rsidR="00853BF4" w:rsidRPr="008968CE" w:rsidRDefault="00853BF4" w:rsidP="00175B87">
            <w:pPr>
              <w:widowControl w:val="0"/>
              <w:jc w:val="center"/>
              <w:rPr>
                <w:rFonts w:cs="Arial"/>
                <w:b/>
                <w:bCs/>
                <w:sz w:val="22"/>
              </w:rPr>
            </w:pPr>
            <w:r w:rsidRPr="008968CE">
              <w:rPr>
                <w:rFonts w:cs="Arial"/>
                <w:b/>
                <w:bCs/>
                <w:sz w:val="22"/>
              </w:rPr>
              <w:t>Procedure for Establishing Annual Gross Income from Self-Employment</w:t>
            </w:r>
          </w:p>
        </w:tc>
      </w:tr>
      <w:tr w:rsidR="00853BF4" w:rsidRPr="008968CE" w14:paraId="03B79F17" w14:textId="77777777" w:rsidTr="00670C60">
        <w:trPr>
          <w:tblHeader/>
        </w:trPr>
        <w:tc>
          <w:tcPr>
            <w:tcW w:w="1054" w:type="pct"/>
            <w:shd w:val="clear" w:color="auto" w:fill="E0E0E0"/>
          </w:tcPr>
          <w:p w14:paraId="0451E1F4" w14:textId="77777777" w:rsidR="00853BF4" w:rsidRPr="008968CE" w:rsidRDefault="00853BF4" w:rsidP="00175B87">
            <w:pPr>
              <w:widowControl w:val="0"/>
              <w:jc w:val="center"/>
              <w:rPr>
                <w:rFonts w:cs="Arial"/>
                <w:b/>
                <w:bCs/>
                <w:sz w:val="22"/>
              </w:rPr>
            </w:pPr>
            <w:r w:rsidRPr="008968CE">
              <w:rPr>
                <w:rFonts w:cs="Arial"/>
                <w:b/>
                <w:bCs/>
                <w:sz w:val="22"/>
              </w:rPr>
              <w:t>Situation</w:t>
            </w:r>
          </w:p>
        </w:tc>
        <w:tc>
          <w:tcPr>
            <w:tcW w:w="3946" w:type="pct"/>
            <w:shd w:val="clear" w:color="auto" w:fill="E0E0E0"/>
          </w:tcPr>
          <w:p w14:paraId="54560982" w14:textId="77777777" w:rsidR="00853BF4" w:rsidRPr="008968CE" w:rsidRDefault="00853BF4" w:rsidP="00175B87">
            <w:pPr>
              <w:widowControl w:val="0"/>
              <w:jc w:val="center"/>
              <w:rPr>
                <w:rFonts w:cs="Arial"/>
                <w:b/>
                <w:bCs/>
                <w:sz w:val="22"/>
              </w:rPr>
            </w:pPr>
            <w:r w:rsidRPr="008968CE">
              <w:rPr>
                <w:rFonts w:cs="Arial"/>
                <w:b/>
                <w:bCs/>
                <w:sz w:val="22"/>
              </w:rPr>
              <w:t>Treatment</w:t>
            </w:r>
          </w:p>
        </w:tc>
      </w:tr>
      <w:tr w:rsidR="00853BF4" w:rsidRPr="008968CE" w14:paraId="26EE4B60" w14:textId="77777777" w:rsidTr="00670C60">
        <w:tc>
          <w:tcPr>
            <w:tcW w:w="1054" w:type="pct"/>
          </w:tcPr>
          <w:p w14:paraId="365EE72F" w14:textId="77777777" w:rsidR="00853BF4" w:rsidRPr="008968CE" w:rsidRDefault="00853BF4" w:rsidP="00175B87">
            <w:pPr>
              <w:widowControl w:val="0"/>
              <w:rPr>
                <w:rFonts w:cs="Arial"/>
                <w:bCs/>
                <w:sz w:val="22"/>
              </w:rPr>
            </w:pPr>
            <w:r w:rsidRPr="008968CE">
              <w:rPr>
                <w:rFonts w:cs="Arial"/>
                <w:bCs/>
                <w:sz w:val="22"/>
              </w:rPr>
              <w:t xml:space="preserve">Tax Return – </w:t>
            </w:r>
          </w:p>
          <w:p w14:paraId="71D7C7E5" w14:textId="77777777" w:rsidR="00853BF4" w:rsidRPr="008968CE" w:rsidRDefault="00853BF4" w:rsidP="00175B87">
            <w:pPr>
              <w:widowControl w:val="0"/>
              <w:rPr>
                <w:rFonts w:cs="Arial"/>
                <w:bCs/>
                <w:sz w:val="22"/>
              </w:rPr>
            </w:pPr>
            <w:r w:rsidRPr="008968CE">
              <w:rPr>
                <w:rFonts w:cs="Arial"/>
                <w:bCs/>
                <w:sz w:val="22"/>
              </w:rPr>
              <w:t>No change expected for current year</w:t>
            </w:r>
          </w:p>
        </w:tc>
        <w:tc>
          <w:tcPr>
            <w:tcW w:w="3946" w:type="pct"/>
          </w:tcPr>
          <w:p w14:paraId="7E1C8384" w14:textId="3841424C" w:rsidR="00853BF4" w:rsidRPr="008968CE" w:rsidRDefault="00853BF4" w:rsidP="00175B87">
            <w:pPr>
              <w:widowControl w:val="0"/>
              <w:rPr>
                <w:rFonts w:cs="Arial"/>
                <w:bCs/>
                <w:sz w:val="22"/>
              </w:rPr>
            </w:pPr>
            <w:r w:rsidRPr="008968CE">
              <w:rPr>
                <w:rFonts w:cs="Arial"/>
                <w:bCs/>
                <w:sz w:val="22"/>
              </w:rPr>
              <w:t xml:space="preserve">The individual has been carrying on the same trade or business for some time, net earnings from self-employment have been </w:t>
            </w:r>
            <w:proofErr w:type="gramStart"/>
            <w:r w:rsidRPr="008968CE">
              <w:rPr>
                <w:rFonts w:cs="Arial"/>
                <w:bCs/>
                <w:sz w:val="22"/>
              </w:rPr>
              <w:t>fairly constant</w:t>
            </w:r>
            <w:proofErr w:type="gramEnd"/>
            <w:r w:rsidRPr="008968CE">
              <w:rPr>
                <w:rFonts w:cs="Arial"/>
                <w:bCs/>
                <w:sz w:val="22"/>
              </w:rPr>
              <w:t xml:space="preserve"> from year-to-year and he/she anticipates no change or gives no satisfactory explanation of why the net earnings for current and future months will be substantially different from what it has been in the past. The estimate of earnings for the current taxable year should be the same as the net profit last year. Net Profit would be the Gross Income minus the </w:t>
            </w:r>
            <w:r w:rsidRPr="008968CE">
              <w:rPr>
                <w:rFonts w:cs="Arial"/>
                <w:bCs/>
                <w:sz w:val="22"/>
                <w:u w:val="single"/>
              </w:rPr>
              <w:t>Allowable</w:t>
            </w:r>
            <w:r w:rsidRPr="008968CE">
              <w:rPr>
                <w:rFonts w:cs="Arial"/>
                <w:bCs/>
                <w:sz w:val="22"/>
              </w:rPr>
              <w:t xml:space="preserve"> IRS Deductions</w:t>
            </w:r>
            <w:r w:rsidR="00DB1F18" w:rsidRPr="008968CE">
              <w:rPr>
                <w:rFonts w:cs="Arial"/>
                <w:bCs/>
                <w:sz w:val="22"/>
              </w:rPr>
              <w:t xml:space="preserve">. </w:t>
            </w:r>
            <w:r w:rsidRPr="008968CE">
              <w:rPr>
                <w:rFonts w:cs="Arial"/>
                <w:bCs/>
                <w:sz w:val="22"/>
              </w:rPr>
              <w:t>Income counted is what is filed on the individual’s tax return (Line 12 of IRS FM 1040).</w:t>
            </w:r>
          </w:p>
        </w:tc>
      </w:tr>
      <w:tr w:rsidR="00853BF4" w:rsidRPr="008968CE" w14:paraId="45B90562" w14:textId="77777777" w:rsidTr="00670C60">
        <w:tc>
          <w:tcPr>
            <w:tcW w:w="1054" w:type="pct"/>
          </w:tcPr>
          <w:p w14:paraId="1ECE756C" w14:textId="77777777" w:rsidR="00853BF4" w:rsidRPr="008968CE" w:rsidRDefault="00853BF4" w:rsidP="00175B87">
            <w:pPr>
              <w:widowControl w:val="0"/>
              <w:rPr>
                <w:rFonts w:cs="Arial"/>
                <w:bCs/>
                <w:sz w:val="22"/>
              </w:rPr>
            </w:pPr>
            <w:r w:rsidRPr="008968CE">
              <w:rPr>
                <w:rFonts w:cs="Arial"/>
                <w:bCs/>
                <w:sz w:val="22"/>
              </w:rPr>
              <w:t>Tax Return – Change expected for current year</w:t>
            </w:r>
          </w:p>
        </w:tc>
        <w:tc>
          <w:tcPr>
            <w:tcW w:w="3946" w:type="pct"/>
          </w:tcPr>
          <w:p w14:paraId="717B7803" w14:textId="77777777" w:rsidR="00853BF4" w:rsidRPr="008968CE" w:rsidRDefault="00853BF4" w:rsidP="00175B87">
            <w:pPr>
              <w:widowControl w:val="0"/>
              <w:rPr>
                <w:rFonts w:cs="Arial"/>
                <w:bCs/>
                <w:sz w:val="22"/>
              </w:rPr>
            </w:pPr>
            <w:r w:rsidRPr="008968CE">
              <w:rPr>
                <w:rFonts w:cs="Arial"/>
                <w:bCs/>
                <w:sz w:val="22"/>
              </w:rPr>
              <w:t xml:space="preserve">The individual is engaged in the same business that he/she had the preceding taxable year and anticipates a change and can give a reason why there would be a substantial difference from what it has been in the past. Determine the ratio </w:t>
            </w:r>
            <w:r w:rsidRPr="008968CE">
              <w:rPr>
                <w:rFonts w:cs="Arial"/>
                <w:bCs/>
                <w:sz w:val="22"/>
              </w:rPr>
              <w:lastRenderedPageBreak/>
              <w:t>between his net profit and gross receipts for the last year and apply it to the gross income received for the current taxable year. Income counted is what is filed on the individual’s tax return (Line 12 of IRS FM 1040).</w:t>
            </w:r>
          </w:p>
          <w:p w14:paraId="28B80BBE" w14:textId="77777777" w:rsidR="00853BF4" w:rsidRPr="008968CE" w:rsidRDefault="00853BF4" w:rsidP="00175B87">
            <w:pPr>
              <w:widowControl w:val="0"/>
              <w:rPr>
                <w:rFonts w:cs="Arial"/>
                <w:bCs/>
                <w:sz w:val="22"/>
              </w:rPr>
            </w:pPr>
          </w:p>
          <w:p w14:paraId="37A74D38" w14:textId="77777777" w:rsidR="00853BF4" w:rsidRPr="008968CE" w:rsidRDefault="00853BF4" w:rsidP="00175B87">
            <w:pPr>
              <w:widowControl w:val="0"/>
              <w:rPr>
                <w:rFonts w:cs="Arial"/>
                <w:bCs/>
                <w:sz w:val="22"/>
              </w:rPr>
            </w:pPr>
            <w:r w:rsidRPr="008968CE">
              <w:rPr>
                <w:rFonts w:cs="Arial"/>
                <w:bCs/>
                <w:sz w:val="22"/>
              </w:rPr>
              <w:t>Procedure</w:t>
            </w:r>
          </w:p>
          <w:p w14:paraId="284A24FA" w14:textId="77777777" w:rsidR="00853BF4" w:rsidRPr="008968CE" w:rsidRDefault="00853BF4" w:rsidP="00175B87">
            <w:pPr>
              <w:widowControl w:val="0"/>
              <w:numPr>
                <w:ilvl w:val="0"/>
                <w:numId w:val="17"/>
              </w:numPr>
              <w:tabs>
                <w:tab w:val="clear" w:pos="1080"/>
              </w:tabs>
              <w:ind w:left="502"/>
              <w:rPr>
                <w:rFonts w:cs="Arial"/>
                <w:bCs/>
                <w:sz w:val="22"/>
              </w:rPr>
            </w:pPr>
            <w:r w:rsidRPr="008968CE">
              <w:rPr>
                <w:rFonts w:cs="Arial"/>
                <w:bCs/>
                <w:sz w:val="22"/>
              </w:rPr>
              <w:t>Using the applicant/beneficiary’s tax return from the previous year, divide the Gross Income by the Net Profit (Gross Income minus Allowable IRS Deductions) to calculate the ratio between Net Profits and Gross Income</w:t>
            </w:r>
          </w:p>
          <w:p w14:paraId="3F79572C" w14:textId="77777777" w:rsidR="00853BF4" w:rsidRPr="008968CE" w:rsidRDefault="00853BF4" w:rsidP="00175B87">
            <w:pPr>
              <w:widowControl w:val="0"/>
              <w:ind w:left="502"/>
              <w:rPr>
                <w:rFonts w:cs="Arial"/>
                <w:bCs/>
                <w:sz w:val="22"/>
              </w:rPr>
            </w:pPr>
            <w:r w:rsidRPr="008968CE">
              <w:rPr>
                <w:rFonts w:cs="Arial"/>
                <w:bCs/>
                <w:sz w:val="22"/>
              </w:rPr>
              <w:t>Gross Income – Allowable Expenses = Net Profit</w:t>
            </w:r>
          </w:p>
          <w:p w14:paraId="2D121059" w14:textId="77777777" w:rsidR="00853BF4" w:rsidRPr="008968CE" w:rsidRDefault="00853BF4" w:rsidP="00175B87">
            <w:pPr>
              <w:widowControl w:val="0"/>
              <w:ind w:left="502"/>
              <w:rPr>
                <w:rFonts w:cs="Arial"/>
                <w:bCs/>
                <w:sz w:val="22"/>
              </w:rPr>
            </w:pPr>
            <w:r w:rsidRPr="008968CE">
              <w:rPr>
                <w:rFonts w:cs="Arial"/>
                <w:bCs/>
                <w:sz w:val="22"/>
              </w:rPr>
              <w:t>Net Profit ÷ Gross Income = Net-Gross Ratio</w:t>
            </w:r>
          </w:p>
          <w:p w14:paraId="2909E63F" w14:textId="77777777" w:rsidR="00853BF4" w:rsidRPr="008968CE" w:rsidRDefault="00853BF4" w:rsidP="00175B87">
            <w:pPr>
              <w:widowControl w:val="0"/>
              <w:numPr>
                <w:ilvl w:val="0"/>
                <w:numId w:val="17"/>
              </w:numPr>
              <w:tabs>
                <w:tab w:val="clear" w:pos="1080"/>
              </w:tabs>
              <w:ind w:left="502"/>
              <w:rPr>
                <w:rFonts w:cs="Arial"/>
                <w:bCs/>
                <w:sz w:val="22"/>
              </w:rPr>
            </w:pPr>
            <w:r w:rsidRPr="008968CE">
              <w:rPr>
                <w:rFonts w:cs="Arial"/>
                <w:bCs/>
                <w:sz w:val="22"/>
              </w:rPr>
              <w:t>Using the applicant/beneficiary’s business records from the beginning of the current year up to the month of application, determine the business’ Gross Income</w:t>
            </w:r>
          </w:p>
          <w:p w14:paraId="7BD2D666" w14:textId="77777777" w:rsidR="00853BF4" w:rsidRPr="008968CE" w:rsidRDefault="00853BF4" w:rsidP="00175B87">
            <w:pPr>
              <w:widowControl w:val="0"/>
              <w:numPr>
                <w:ilvl w:val="0"/>
                <w:numId w:val="17"/>
              </w:numPr>
              <w:tabs>
                <w:tab w:val="clear" w:pos="1080"/>
              </w:tabs>
              <w:ind w:left="502"/>
              <w:rPr>
                <w:rFonts w:cs="Arial"/>
                <w:bCs/>
                <w:sz w:val="22"/>
              </w:rPr>
            </w:pPr>
            <w:r w:rsidRPr="008968CE">
              <w:rPr>
                <w:rFonts w:cs="Arial"/>
                <w:bCs/>
                <w:sz w:val="22"/>
              </w:rPr>
              <w:t>Calculate a monthly average for the Gross Income received to date</w:t>
            </w:r>
          </w:p>
          <w:p w14:paraId="62780D40" w14:textId="77777777" w:rsidR="00853BF4" w:rsidRPr="008968CE" w:rsidRDefault="00853BF4" w:rsidP="00175B87">
            <w:pPr>
              <w:widowControl w:val="0"/>
              <w:numPr>
                <w:ilvl w:val="0"/>
                <w:numId w:val="17"/>
              </w:numPr>
              <w:tabs>
                <w:tab w:val="clear" w:pos="1080"/>
              </w:tabs>
              <w:ind w:left="502"/>
              <w:rPr>
                <w:rFonts w:cs="Arial"/>
                <w:bCs/>
                <w:sz w:val="22"/>
              </w:rPr>
            </w:pPr>
            <w:r w:rsidRPr="008968CE">
              <w:rPr>
                <w:rFonts w:cs="Arial"/>
                <w:bCs/>
                <w:sz w:val="22"/>
              </w:rPr>
              <w:t>Multiply the monthly average by the Net-Gross Ratio to calculate the Monthly Net Profit</w:t>
            </w:r>
          </w:p>
          <w:p w14:paraId="32A13661" w14:textId="77777777" w:rsidR="00853BF4" w:rsidRPr="008968CE" w:rsidRDefault="00853BF4" w:rsidP="00175B87">
            <w:pPr>
              <w:widowControl w:val="0"/>
              <w:numPr>
                <w:ilvl w:val="0"/>
                <w:numId w:val="17"/>
              </w:numPr>
              <w:tabs>
                <w:tab w:val="clear" w:pos="1080"/>
              </w:tabs>
              <w:ind w:left="502"/>
              <w:rPr>
                <w:rFonts w:cs="Arial"/>
                <w:bCs/>
                <w:sz w:val="22"/>
              </w:rPr>
            </w:pPr>
            <w:r w:rsidRPr="008968CE">
              <w:rPr>
                <w:rFonts w:cs="Arial"/>
                <w:bCs/>
                <w:sz w:val="22"/>
              </w:rPr>
              <w:t>Annualize the Monthly Net Profit</w:t>
            </w:r>
          </w:p>
          <w:p w14:paraId="6DAFF0D1" w14:textId="77777777" w:rsidR="00853BF4" w:rsidRPr="008968CE" w:rsidRDefault="00853BF4" w:rsidP="00175B87">
            <w:pPr>
              <w:widowControl w:val="0"/>
              <w:rPr>
                <w:rFonts w:cs="Arial"/>
                <w:bCs/>
                <w:sz w:val="22"/>
              </w:rPr>
            </w:pPr>
          </w:p>
          <w:p w14:paraId="11B66A01" w14:textId="77777777" w:rsidR="00853BF4" w:rsidRPr="008968CE" w:rsidRDefault="00853BF4" w:rsidP="00175B87">
            <w:pPr>
              <w:widowControl w:val="0"/>
              <w:autoSpaceDE w:val="0"/>
              <w:autoSpaceDN w:val="0"/>
              <w:adjustRightInd w:val="0"/>
              <w:jc w:val="both"/>
              <w:rPr>
                <w:rFonts w:cs="Arial"/>
                <w:bCs/>
                <w:color w:val="000000"/>
                <w:sz w:val="22"/>
              </w:rPr>
            </w:pPr>
            <w:r w:rsidRPr="008968CE">
              <w:rPr>
                <w:rFonts w:cs="Arial"/>
                <w:bCs/>
                <w:color w:val="000000"/>
                <w:sz w:val="22"/>
              </w:rPr>
              <w:t xml:space="preserve">Example: John Crawling applies for Medicaid in July. Last year he had a net profit of $1,200 with $6,000 in gross income in his business. He reports that his business is doing better this year, and last year’s income tax return would not accurately reflect his income for this year. In the first six months of this </w:t>
            </w:r>
            <w:proofErr w:type="gramStart"/>
            <w:r w:rsidRPr="008968CE">
              <w:rPr>
                <w:rFonts w:cs="Arial"/>
                <w:bCs/>
                <w:color w:val="000000"/>
                <w:sz w:val="22"/>
              </w:rPr>
              <w:t>year</w:t>
            </w:r>
            <w:proofErr w:type="gramEnd"/>
            <w:r w:rsidRPr="008968CE">
              <w:rPr>
                <w:rFonts w:cs="Arial"/>
                <w:bCs/>
                <w:color w:val="000000"/>
                <w:sz w:val="22"/>
              </w:rPr>
              <w:t xml:space="preserve"> he has $3,900 in gross receipts. </w:t>
            </w:r>
          </w:p>
          <w:p w14:paraId="1E0D6761" w14:textId="77777777" w:rsidR="00853BF4" w:rsidRPr="008968CE" w:rsidRDefault="00853BF4" w:rsidP="00175B87">
            <w:pPr>
              <w:widowControl w:val="0"/>
              <w:autoSpaceDE w:val="0"/>
              <w:autoSpaceDN w:val="0"/>
              <w:adjustRightInd w:val="0"/>
              <w:jc w:val="both"/>
              <w:rPr>
                <w:rFonts w:cs="Arial"/>
                <w:bCs/>
                <w:color w:val="000000"/>
                <w:sz w:val="22"/>
              </w:rPr>
            </w:pPr>
          </w:p>
          <w:p w14:paraId="0343C4DD" w14:textId="77777777" w:rsidR="00853BF4" w:rsidRPr="008968CE" w:rsidRDefault="00853BF4" w:rsidP="00175B87">
            <w:pPr>
              <w:widowControl w:val="0"/>
              <w:autoSpaceDE w:val="0"/>
              <w:autoSpaceDN w:val="0"/>
              <w:adjustRightInd w:val="0"/>
              <w:ind w:left="630"/>
              <w:jc w:val="both"/>
              <w:rPr>
                <w:rFonts w:cs="Arial"/>
                <w:bCs/>
                <w:color w:val="000000"/>
                <w:sz w:val="22"/>
              </w:rPr>
            </w:pPr>
            <w:r w:rsidRPr="008968CE">
              <w:rPr>
                <w:rFonts w:cs="Arial"/>
                <w:bCs/>
                <w:color w:val="000000"/>
                <w:sz w:val="22"/>
              </w:rPr>
              <w:t>$6,000 last year’s Gross Income</w:t>
            </w:r>
          </w:p>
          <w:p w14:paraId="59E416D8" w14:textId="77777777" w:rsidR="00853BF4" w:rsidRPr="008968CE" w:rsidRDefault="00853BF4" w:rsidP="00175B87">
            <w:pPr>
              <w:widowControl w:val="0"/>
              <w:autoSpaceDE w:val="0"/>
              <w:autoSpaceDN w:val="0"/>
              <w:adjustRightInd w:val="0"/>
              <w:ind w:left="630"/>
              <w:jc w:val="both"/>
              <w:rPr>
                <w:rFonts w:cs="Arial"/>
                <w:bCs/>
                <w:color w:val="000000"/>
                <w:sz w:val="22"/>
              </w:rPr>
            </w:pPr>
            <w:r w:rsidRPr="008968CE">
              <w:rPr>
                <w:rFonts w:cs="Arial"/>
                <w:bCs/>
                <w:color w:val="000000"/>
                <w:sz w:val="22"/>
              </w:rPr>
              <w:t xml:space="preserve">$1,200 last year’s Net Profit </w:t>
            </w:r>
          </w:p>
          <w:p w14:paraId="1E4D3E08" w14:textId="77777777" w:rsidR="00853BF4" w:rsidRPr="008968CE" w:rsidRDefault="00853BF4" w:rsidP="00175B87">
            <w:pPr>
              <w:widowControl w:val="0"/>
              <w:autoSpaceDE w:val="0"/>
              <w:autoSpaceDN w:val="0"/>
              <w:adjustRightInd w:val="0"/>
              <w:ind w:left="630"/>
              <w:jc w:val="both"/>
              <w:rPr>
                <w:rFonts w:cs="Arial"/>
                <w:bCs/>
                <w:color w:val="000000"/>
                <w:sz w:val="22"/>
              </w:rPr>
            </w:pPr>
            <w:r w:rsidRPr="008968CE">
              <w:rPr>
                <w:rFonts w:cs="Arial"/>
                <w:bCs/>
                <w:color w:val="000000"/>
                <w:sz w:val="22"/>
              </w:rPr>
              <w:t>$1,200 ÷ $6,000 = 20% Net-Gross Ratio</w:t>
            </w:r>
          </w:p>
          <w:p w14:paraId="1451700E" w14:textId="77777777" w:rsidR="00853BF4" w:rsidRPr="008968CE" w:rsidRDefault="00853BF4" w:rsidP="00175B87">
            <w:pPr>
              <w:widowControl w:val="0"/>
              <w:autoSpaceDE w:val="0"/>
              <w:autoSpaceDN w:val="0"/>
              <w:adjustRightInd w:val="0"/>
              <w:ind w:left="630"/>
              <w:jc w:val="both"/>
              <w:rPr>
                <w:rFonts w:cs="Arial"/>
                <w:bCs/>
                <w:color w:val="000000"/>
                <w:sz w:val="22"/>
              </w:rPr>
            </w:pPr>
          </w:p>
          <w:p w14:paraId="134496F1" w14:textId="77777777" w:rsidR="00853BF4" w:rsidRPr="008968CE" w:rsidRDefault="00853BF4" w:rsidP="00175B87">
            <w:pPr>
              <w:widowControl w:val="0"/>
              <w:autoSpaceDE w:val="0"/>
              <w:autoSpaceDN w:val="0"/>
              <w:adjustRightInd w:val="0"/>
              <w:ind w:left="630"/>
              <w:jc w:val="both"/>
              <w:rPr>
                <w:rFonts w:cs="Arial"/>
                <w:bCs/>
                <w:color w:val="000000"/>
                <w:sz w:val="22"/>
              </w:rPr>
            </w:pPr>
            <w:r w:rsidRPr="008968CE">
              <w:rPr>
                <w:rFonts w:cs="Arial"/>
                <w:bCs/>
                <w:color w:val="000000"/>
                <w:sz w:val="22"/>
              </w:rPr>
              <w:t>$3,900 Current year’s Gross Income for the first six months</w:t>
            </w:r>
          </w:p>
          <w:p w14:paraId="495F4476" w14:textId="77777777" w:rsidR="00853BF4" w:rsidRPr="008968CE" w:rsidRDefault="00853BF4" w:rsidP="00175B87">
            <w:pPr>
              <w:widowControl w:val="0"/>
              <w:autoSpaceDE w:val="0"/>
              <w:autoSpaceDN w:val="0"/>
              <w:adjustRightInd w:val="0"/>
              <w:ind w:left="630"/>
              <w:jc w:val="both"/>
              <w:rPr>
                <w:rFonts w:cs="Arial"/>
                <w:bCs/>
                <w:color w:val="000000"/>
                <w:sz w:val="22"/>
              </w:rPr>
            </w:pPr>
            <w:r w:rsidRPr="008968CE">
              <w:rPr>
                <w:rFonts w:cs="Arial"/>
                <w:bCs/>
                <w:color w:val="000000"/>
                <w:sz w:val="22"/>
              </w:rPr>
              <w:t>$3,900 ÷ 6 = $650 monthly average</w:t>
            </w:r>
          </w:p>
          <w:p w14:paraId="66D24373" w14:textId="77777777" w:rsidR="00853BF4" w:rsidRPr="008968CE" w:rsidRDefault="00853BF4" w:rsidP="00175B87">
            <w:pPr>
              <w:widowControl w:val="0"/>
              <w:autoSpaceDE w:val="0"/>
              <w:autoSpaceDN w:val="0"/>
              <w:adjustRightInd w:val="0"/>
              <w:ind w:left="630"/>
              <w:jc w:val="both"/>
              <w:rPr>
                <w:rFonts w:cs="Arial"/>
                <w:bCs/>
                <w:color w:val="000000"/>
                <w:sz w:val="22"/>
              </w:rPr>
            </w:pPr>
            <w:r w:rsidRPr="008968CE">
              <w:rPr>
                <w:rFonts w:cs="Arial"/>
                <w:bCs/>
                <w:color w:val="000000"/>
                <w:sz w:val="22"/>
              </w:rPr>
              <w:t>$650 x 20% = $130 Estimated Monthly Net Profit</w:t>
            </w:r>
          </w:p>
          <w:p w14:paraId="2B7271CA" w14:textId="77777777" w:rsidR="00853BF4" w:rsidRPr="008968CE" w:rsidRDefault="00853BF4" w:rsidP="00175B87">
            <w:pPr>
              <w:widowControl w:val="0"/>
              <w:autoSpaceDE w:val="0"/>
              <w:autoSpaceDN w:val="0"/>
              <w:adjustRightInd w:val="0"/>
              <w:ind w:left="630"/>
              <w:jc w:val="both"/>
              <w:rPr>
                <w:rFonts w:cs="Arial"/>
                <w:bCs/>
                <w:color w:val="000000"/>
                <w:sz w:val="22"/>
              </w:rPr>
            </w:pPr>
            <w:r w:rsidRPr="008968CE">
              <w:rPr>
                <w:rFonts w:cs="Arial"/>
                <w:bCs/>
                <w:color w:val="000000"/>
                <w:sz w:val="22"/>
              </w:rPr>
              <w:t>$130 x 12 = $1,560 Estimated Annual Net Profit</w:t>
            </w:r>
          </w:p>
          <w:p w14:paraId="60841225" w14:textId="77777777" w:rsidR="00853BF4" w:rsidRPr="008968CE" w:rsidRDefault="00853BF4" w:rsidP="00175B87">
            <w:pPr>
              <w:widowControl w:val="0"/>
              <w:rPr>
                <w:rFonts w:cs="Arial"/>
                <w:bCs/>
                <w:sz w:val="22"/>
              </w:rPr>
            </w:pPr>
          </w:p>
        </w:tc>
      </w:tr>
      <w:tr w:rsidR="00853BF4" w:rsidRPr="008968CE" w14:paraId="130293D3" w14:textId="77777777" w:rsidTr="00670C60">
        <w:tc>
          <w:tcPr>
            <w:tcW w:w="1054" w:type="pct"/>
          </w:tcPr>
          <w:p w14:paraId="661068AD" w14:textId="77777777" w:rsidR="00853BF4" w:rsidRPr="008968CE" w:rsidRDefault="00853BF4" w:rsidP="00175B87">
            <w:pPr>
              <w:widowControl w:val="0"/>
              <w:rPr>
                <w:rFonts w:cs="Arial"/>
                <w:bCs/>
                <w:sz w:val="22"/>
              </w:rPr>
            </w:pPr>
            <w:r w:rsidRPr="008968CE">
              <w:rPr>
                <w:rFonts w:cs="Arial"/>
                <w:bCs/>
                <w:sz w:val="22"/>
              </w:rPr>
              <w:lastRenderedPageBreak/>
              <w:t>No Tax Return – Established or New Business</w:t>
            </w:r>
          </w:p>
        </w:tc>
        <w:tc>
          <w:tcPr>
            <w:tcW w:w="3946" w:type="pct"/>
          </w:tcPr>
          <w:p w14:paraId="1E8C9A27" w14:textId="3668CFBE" w:rsidR="00853BF4" w:rsidRPr="008968CE" w:rsidRDefault="00853BF4" w:rsidP="00175B87">
            <w:pPr>
              <w:widowControl w:val="0"/>
              <w:rPr>
                <w:rFonts w:cs="Arial"/>
                <w:bCs/>
                <w:sz w:val="22"/>
              </w:rPr>
            </w:pPr>
            <w:r w:rsidRPr="008968CE">
              <w:rPr>
                <w:rFonts w:cs="Arial"/>
                <w:bCs/>
                <w:sz w:val="22"/>
              </w:rPr>
              <w:t xml:space="preserve">The </w:t>
            </w:r>
            <w:r w:rsidR="00940656" w:rsidRPr="008968CE">
              <w:rPr>
                <w:rFonts w:cs="Arial"/>
                <w:bCs/>
                <w:sz w:val="22"/>
              </w:rPr>
              <w:t>E</w:t>
            </w:r>
            <w:r w:rsidRPr="008968CE">
              <w:rPr>
                <w:rFonts w:cs="Arial"/>
                <w:bCs/>
                <w:sz w:val="22"/>
              </w:rPr>
              <w:t xml:space="preserve">ligibility </w:t>
            </w:r>
            <w:r w:rsidR="00940656" w:rsidRPr="008968CE">
              <w:rPr>
                <w:rFonts w:cs="Arial"/>
                <w:bCs/>
                <w:sz w:val="22"/>
              </w:rPr>
              <w:t>W</w:t>
            </w:r>
            <w:r w:rsidRPr="008968CE">
              <w:rPr>
                <w:rFonts w:cs="Arial"/>
                <w:bCs/>
                <w:sz w:val="22"/>
              </w:rPr>
              <w:t xml:space="preserve">orker shall project an estimate of the individual's countable annual income based on the individual's current business records. The </w:t>
            </w:r>
            <w:r w:rsidR="00940656" w:rsidRPr="008968CE">
              <w:rPr>
                <w:rFonts w:cs="Arial"/>
                <w:bCs/>
                <w:sz w:val="22"/>
              </w:rPr>
              <w:t>E</w:t>
            </w:r>
            <w:r w:rsidRPr="008968CE">
              <w:rPr>
                <w:rFonts w:cs="Arial"/>
                <w:bCs/>
                <w:sz w:val="22"/>
              </w:rPr>
              <w:t xml:space="preserve">ligibility </w:t>
            </w:r>
            <w:r w:rsidR="00940656" w:rsidRPr="008968CE">
              <w:rPr>
                <w:rFonts w:cs="Arial"/>
                <w:bCs/>
                <w:sz w:val="22"/>
              </w:rPr>
              <w:t>W</w:t>
            </w:r>
            <w:r w:rsidRPr="008968CE">
              <w:rPr>
                <w:rFonts w:cs="Arial"/>
                <w:bCs/>
                <w:sz w:val="22"/>
              </w:rPr>
              <w:t xml:space="preserve">orker shall base the decision on the individual's business records for the current year unless the individual disputes this determination and provides a reasonable explanation as to why the current business records do not reflect the income (and expenses) that he expects to receive in the future. If the individual disputes the determination by providing a reasonable explanation as to why the </w:t>
            </w:r>
            <w:r w:rsidR="00940656" w:rsidRPr="008968CE">
              <w:rPr>
                <w:rFonts w:cs="Arial"/>
                <w:bCs/>
                <w:sz w:val="22"/>
              </w:rPr>
              <w:t>E</w:t>
            </w:r>
            <w:r w:rsidRPr="008968CE">
              <w:rPr>
                <w:rFonts w:cs="Arial"/>
                <w:bCs/>
                <w:sz w:val="22"/>
              </w:rPr>
              <w:t xml:space="preserve">ligibility </w:t>
            </w:r>
            <w:r w:rsidR="00940656" w:rsidRPr="008968CE">
              <w:rPr>
                <w:rFonts w:cs="Arial"/>
                <w:bCs/>
                <w:sz w:val="22"/>
              </w:rPr>
              <w:t>W</w:t>
            </w:r>
            <w:r w:rsidRPr="008968CE">
              <w:rPr>
                <w:rFonts w:cs="Arial"/>
                <w:bCs/>
                <w:sz w:val="22"/>
              </w:rPr>
              <w:t>orker</w:t>
            </w:r>
            <w:r w:rsidR="00940656" w:rsidRPr="008968CE">
              <w:rPr>
                <w:rFonts w:cs="Arial"/>
                <w:bCs/>
                <w:sz w:val="22"/>
              </w:rPr>
              <w:t>’s</w:t>
            </w:r>
            <w:r w:rsidRPr="008968CE">
              <w:rPr>
                <w:rFonts w:cs="Arial"/>
                <w:bCs/>
                <w:sz w:val="22"/>
              </w:rPr>
              <w:t xml:space="preserve"> projection is not satisfactory and provides a written estimate of his projected annual income and expenses, the </w:t>
            </w:r>
            <w:r w:rsidR="00940656" w:rsidRPr="008968CE">
              <w:rPr>
                <w:rFonts w:cs="Arial"/>
                <w:bCs/>
                <w:sz w:val="22"/>
              </w:rPr>
              <w:t>E</w:t>
            </w:r>
            <w:r w:rsidRPr="008968CE">
              <w:rPr>
                <w:rFonts w:cs="Arial"/>
                <w:bCs/>
                <w:sz w:val="22"/>
              </w:rPr>
              <w:t xml:space="preserve">ligibility </w:t>
            </w:r>
            <w:r w:rsidR="00940656" w:rsidRPr="008968CE">
              <w:rPr>
                <w:rFonts w:cs="Arial"/>
                <w:bCs/>
                <w:sz w:val="22"/>
              </w:rPr>
              <w:t>W</w:t>
            </w:r>
            <w:r w:rsidRPr="008968CE">
              <w:rPr>
                <w:rFonts w:cs="Arial"/>
                <w:bCs/>
                <w:sz w:val="22"/>
              </w:rPr>
              <w:t>orker shall use the individual's written estimate on which to base the eligibility determination</w:t>
            </w:r>
            <w:r w:rsidR="00DB1F18" w:rsidRPr="008968CE">
              <w:rPr>
                <w:rFonts w:cs="Arial"/>
                <w:bCs/>
                <w:sz w:val="22"/>
              </w:rPr>
              <w:t xml:space="preserve">. </w:t>
            </w:r>
            <w:r w:rsidRPr="008968CE">
              <w:rPr>
                <w:rFonts w:cs="Arial"/>
                <w:bCs/>
                <w:sz w:val="22"/>
              </w:rPr>
              <w:t>In determining income, income and deductions as allowed under the tax code are applied</w:t>
            </w:r>
            <w:r w:rsidR="00DB1F18" w:rsidRPr="008968CE">
              <w:rPr>
                <w:rFonts w:cs="Arial"/>
                <w:bCs/>
                <w:sz w:val="22"/>
              </w:rPr>
              <w:t xml:space="preserve">. </w:t>
            </w:r>
          </w:p>
        </w:tc>
      </w:tr>
      <w:bookmarkEnd w:id="74"/>
    </w:tbl>
    <w:p w14:paraId="544A77C8" w14:textId="77777777" w:rsidR="00853BF4" w:rsidRPr="008968CE" w:rsidRDefault="00853BF4" w:rsidP="00175B87">
      <w:pPr>
        <w:widowControl w:val="0"/>
        <w:jc w:val="both"/>
        <w:rPr>
          <w:rFonts w:cs="Arial"/>
          <w:sz w:val="22"/>
        </w:rPr>
      </w:pPr>
    </w:p>
    <w:p w14:paraId="7D0D2964" w14:textId="668AF6AA" w:rsidR="00A31E06" w:rsidRPr="008968CE" w:rsidRDefault="00A31E06" w:rsidP="00175B87">
      <w:pPr>
        <w:pStyle w:val="ListParagraph"/>
        <w:widowControl w:val="0"/>
        <w:numPr>
          <w:ilvl w:val="0"/>
          <w:numId w:val="8"/>
        </w:numPr>
        <w:contextualSpacing w:val="0"/>
        <w:jc w:val="both"/>
        <w:rPr>
          <w:rFonts w:cs="Arial"/>
        </w:rPr>
      </w:pPr>
      <w:r w:rsidRPr="008968CE">
        <w:rPr>
          <w:rFonts w:cs="Arial"/>
        </w:rPr>
        <w:t xml:space="preserve"> </w:t>
      </w:r>
      <w:r w:rsidRPr="008968CE">
        <w:rPr>
          <w:rFonts w:cs="Arial"/>
          <w:bCs/>
        </w:rPr>
        <w:t>Budgeting Profits from Self-Employment</w:t>
      </w:r>
    </w:p>
    <w:p w14:paraId="7CF9E220" w14:textId="77777777" w:rsidR="00A31E06" w:rsidRPr="008968CE" w:rsidRDefault="00A31E06" w:rsidP="00175B87">
      <w:pPr>
        <w:widowControl w:val="0"/>
        <w:jc w:val="both"/>
        <w:rPr>
          <w:rFonts w:cs="Arial"/>
        </w:rPr>
      </w:pPr>
    </w:p>
    <w:p w14:paraId="503637BA" w14:textId="0AA80FF0" w:rsidR="00A31E06" w:rsidRDefault="002B5766" w:rsidP="00175B87">
      <w:pPr>
        <w:widowControl w:val="0"/>
        <w:jc w:val="both"/>
        <w:rPr>
          <w:rFonts w:cs="Arial"/>
        </w:rPr>
      </w:pPr>
      <w:r w:rsidRPr="002B5766">
        <w:rPr>
          <w:rFonts w:cs="Arial"/>
        </w:rPr>
        <w:t>In most cases, self-employment income must be annualized. Refer to the Procedure for Establishing Annual Gross Income from Self-Employment table above. Average the total profits received in the year to determine the monthly countable self-employment income. The effective date for self-employment income will be the January following the tax filing year unless otherwise indicated. For instance, any self-employment income filed for Tax Year 2019 is counted with an effective date of January 2020.</w:t>
      </w:r>
    </w:p>
    <w:p w14:paraId="6C781BA3" w14:textId="77777777" w:rsidR="002B5766" w:rsidRPr="008968CE" w:rsidRDefault="002B5766" w:rsidP="00175B87">
      <w:pPr>
        <w:widowControl w:val="0"/>
        <w:jc w:val="both"/>
        <w:rPr>
          <w:rFonts w:cs="Arial"/>
        </w:rPr>
      </w:pPr>
    </w:p>
    <w:p w14:paraId="4B04AEA4" w14:textId="77777777" w:rsidR="00A31E06" w:rsidRPr="008968CE" w:rsidRDefault="00A31E06" w:rsidP="00175B87">
      <w:pPr>
        <w:widowControl w:val="0"/>
        <w:numPr>
          <w:ilvl w:val="0"/>
          <w:numId w:val="18"/>
        </w:numPr>
        <w:tabs>
          <w:tab w:val="left" w:pos="900"/>
        </w:tabs>
        <w:jc w:val="both"/>
        <w:rPr>
          <w:rFonts w:cs="Arial"/>
          <w:bCs/>
        </w:rPr>
      </w:pPr>
      <w:r w:rsidRPr="008968CE">
        <w:rPr>
          <w:rFonts w:cs="Arial"/>
          <w:bCs/>
        </w:rPr>
        <w:t xml:space="preserve">If a 12-month period of self-employment income history is available, and it is representative of the current circumstances, this information may be used to determine the monthly countable self-employment income. </w:t>
      </w:r>
    </w:p>
    <w:p w14:paraId="0DAC9BC7" w14:textId="77777777" w:rsidR="00A31E06" w:rsidRPr="008968CE" w:rsidRDefault="00A31E06" w:rsidP="00175B87">
      <w:pPr>
        <w:widowControl w:val="0"/>
        <w:numPr>
          <w:ilvl w:val="0"/>
          <w:numId w:val="18"/>
        </w:numPr>
        <w:tabs>
          <w:tab w:val="left" w:pos="900"/>
        </w:tabs>
        <w:jc w:val="both"/>
        <w:rPr>
          <w:rFonts w:cs="Arial"/>
          <w:bCs/>
        </w:rPr>
      </w:pPr>
      <w:r w:rsidRPr="008968CE">
        <w:rPr>
          <w:rFonts w:cs="Arial"/>
          <w:bCs/>
        </w:rPr>
        <w:t xml:space="preserve">If a 12-month period of self-employment income history is not available, or if the self-employment history is not representative of the current circumstances, whatever current information is available to establish a best estimate of the countable self-employment income may be used. A shorter review period may need to be set until enough information has been gathered to establish an accurate best estimate for longer periods. </w:t>
      </w:r>
    </w:p>
    <w:p w14:paraId="31E0DEBC" w14:textId="6C2FB5FC" w:rsidR="00A31E06" w:rsidRPr="008968CE" w:rsidRDefault="00A31E06" w:rsidP="00175B87">
      <w:pPr>
        <w:widowControl w:val="0"/>
        <w:numPr>
          <w:ilvl w:val="0"/>
          <w:numId w:val="18"/>
        </w:numPr>
        <w:tabs>
          <w:tab w:val="left" w:pos="900"/>
        </w:tabs>
        <w:jc w:val="both"/>
        <w:rPr>
          <w:rFonts w:cs="Arial"/>
          <w:bCs/>
        </w:rPr>
      </w:pPr>
      <w:r w:rsidRPr="008968CE">
        <w:rPr>
          <w:rFonts w:cs="Arial"/>
          <w:bCs/>
        </w:rPr>
        <w:t xml:space="preserve">If the self-employment income is not intended to be the household's annual support, and the household anticipates income from another source to be its support for the other part of the year, the self-employment income over the number of months it is intended to cover must be </w:t>
      </w:r>
      <w:r w:rsidR="00193294" w:rsidRPr="008968CE">
        <w:rPr>
          <w:rFonts w:cs="Arial"/>
          <w:bCs/>
        </w:rPr>
        <w:t>pro-rated</w:t>
      </w:r>
      <w:r w:rsidRPr="008968CE">
        <w:rPr>
          <w:rFonts w:cs="Arial"/>
          <w:bCs/>
        </w:rPr>
        <w:t xml:space="preserve"> and that amount must be used as the monthly countable income from self-employment in those months. </w:t>
      </w:r>
    </w:p>
    <w:p w14:paraId="1ACDAA0A" w14:textId="77777777" w:rsidR="00A31E06" w:rsidRPr="008968CE" w:rsidRDefault="00A31E06" w:rsidP="00175B87">
      <w:pPr>
        <w:widowControl w:val="0"/>
        <w:numPr>
          <w:ilvl w:val="0"/>
          <w:numId w:val="18"/>
        </w:numPr>
        <w:tabs>
          <w:tab w:val="left" w:pos="900"/>
        </w:tabs>
        <w:jc w:val="both"/>
        <w:rPr>
          <w:rFonts w:cs="Arial"/>
          <w:bCs/>
        </w:rPr>
      </w:pPr>
      <w:r w:rsidRPr="008968CE">
        <w:rPr>
          <w:rFonts w:cs="Arial"/>
          <w:bCs/>
        </w:rPr>
        <w:t>If the self-employment income is intended to be part of the household’s annual support, and other income is received that is part of the annual support, the self-employment income must be annualized, even if the business is only conducted during part of the year.</w:t>
      </w:r>
    </w:p>
    <w:p w14:paraId="5F011002" w14:textId="77777777" w:rsidR="00A31E06" w:rsidRPr="008968CE" w:rsidRDefault="00A31E06" w:rsidP="00175B87">
      <w:pPr>
        <w:widowControl w:val="0"/>
        <w:tabs>
          <w:tab w:val="left" w:pos="900"/>
        </w:tabs>
        <w:jc w:val="both"/>
        <w:rPr>
          <w:rFonts w:cs="Arial"/>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A31E06" w:rsidRPr="008968CE" w14:paraId="059141E5" w14:textId="77777777" w:rsidTr="00EB119B">
        <w:tc>
          <w:tcPr>
            <w:tcW w:w="5000" w:type="pct"/>
          </w:tcPr>
          <w:p w14:paraId="332D2A9B" w14:textId="6E9494F4" w:rsidR="00A31E06" w:rsidRPr="008968CE" w:rsidRDefault="00A31E06" w:rsidP="00175B87">
            <w:pPr>
              <w:widowControl w:val="0"/>
              <w:jc w:val="both"/>
              <w:rPr>
                <w:rFonts w:cs="Arial"/>
                <w:sz w:val="22"/>
              </w:rPr>
            </w:pPr>
            <w:r w:rsidRPr="008968CE">
              <w:rPr>
                <w:rFonts w:cs="Arial"/>
                <w:bCs/>
                <w:sz w:val="22"/>
              </w:rPr>
              <w:t>Example #10:</w:t>
            </w:r>
            <w:r w:rsidRPr="008968CE">
              <w:rPr>
                <w:rFonts w:cs="Arial"/>
                <w:sz w:val="22"/>
              </w:rPr>
              <w:t xml:space="preserve"> Mr. Lean is a teacher who operates a small business to support himself during the summer months. He relies upon this small business for support only for the summer and relies upon his income from teaching for the rest of the year.</w:t>
            </w:r>
            <w:r w:rsidR="00940656" w:rsidRPr="008968CE">
              <w:rPr>
                <w:rFonts w:cs="Arial"/>
                <w:sz w:val="22"/>
              </w:rPr>
              <w:t xml:space="preserve"> </w:t>
            </w:r>
            <w:r w:rsidRPr="008968CE">
              <w:rPr>
                <w:rFonts w:cs="Arial"/>
                <w:sz w:val="22"/>
              </w:rPr>
              <w:t xml:space="preserve">He receives income from his 9-month contract-teaching job </w:t>
            </w:r>
            <w:r w:rsidRPr="008968CE">
              <w:rPr>
                <w:rFonts w:cs="Arial"/>
                <w:bCs/>
                <w:sz w:val="22"/>
              </w:rPr>
              <w:t xml:space="preserve">only </w:t>
            </w:r>
            <w:r w:rsidRPr="008968CE">
              <w:rPr>
                <w:rFonts w:cs="Arial"/>
                <w:sz w:val="22"/>
              </w:rPr>
              <w:t xml:space="preserve">during the school year. Last year, Mr. Lean's business made $6,000 during the 3-month school vacation. He expects his earnings to be about the same this year. Count $2,000 self-employment income for the three months the income is intended to cover (June, </w:t>
            </w:r>
            <w:proofErr w:type="gramStart"/>
            <w:r w:rsidRPr="008968CE">
              <w:rPr>
                <w:rFonts w:cs="Arial"/>
                <w:sz w:val="22"/>
              </w:rPr>
              <w:t>July</w:t>
            </w:r>
            <w:proofErr w:type="gramEnd"/>
            <w:r w:rsidRPr="008968CE">
              <w:rPr>
                <w:rFonts w:cs="Arial"/>
                <w:sz w:val="22"/>
              </w:rPr>
              <w:t xml:space="preserve"> and August). Count the teaching income in the months it is received. During June, July and August, Mr. Lean's countable income will be only the self-employment </w:t>
            </w:r>
            <w:r w:rsidR="00CD0E5F" w:rsidRPr="008968CE">
              <w:rPr>
                <w:rFonts w:cs="Arial"/>
                <w:sz w:val="22"/>
              </w:rPr>
              <w:t>income,</w:t>
            </w:r>
            <w:r w:rsidRPr="008968CE">
              <w:rPr>
                <w:rFonts w:cs="Arial"/>
                <w:sz w:val="22"/>
              </w:rPr>
              <w:t xml:space="preserve"> and in the other months, his countable income will be only the income from teaching.</w:t>
            </w:r>
          </w:p>
          <w:p w14:paraId="66C85DF0" w14:textId="77777777" w:rsidR="00A31E06" w:rsidRPr="008968CE" w:rsidRDefault="00A31E06" w:rsidP="00175B87">
            <w:pPr>
              <w:widowControl w:val="0"/>
              <w:jc w:val="both"/>
              <w:rPr>
                <w:rFonts w:cs="Arial"/>
                <w:sz w:val="22"/>
              </w:rPr>
            </w:pPr>
          </w:p>
          <w:p w14:paraId="2FC8B407" w14:textId="6D30BBD8" w:rsidR="00A31E06" w:rsidRPr="008968CE" w:rsidRDefault="00A31E06" w:rsidP="00175B87">
            <w:pPr>
              <w:widowControl w:val="0"/>
              <w:jc w:val="both"/>
              <w:rPr>
                <w:rFonts w:cs="Arial"/>
                <w:sz w:val="22"/>
              </w:rPr>
            </w:pPr>
            <w:r w:rsidRPr="008968CE">
              <w:rPr>
                <w:rFonts w:cs="Arial"/>
                <w:bCs/>
                <w:sz w:val="22"/>
              </w:rPr>
              <w:t>Example #11:</w:t>
            </w:r>
            <w:r w:rsidR="00940656" w:rsidRPr="008968CE">
              <w:rPr>
                <w:rFonts w:cs="Arial"/>
                <w:bCs/>
                <w:sz w:val="22"/>
              </w:rPr>
              <w:t xml:space="preserve"> </w:t>
            </w:r>
            <w:r w:rsidRPr="008968CE">
              <w:rPr>
                <w:rFonts w:cs="Arial"/>
                <w:sz w:val="22"/>
              </w:rPr>
              <w:t xml:space="preserve">Ms. Cross is a teacher who operates a small business during the summer. She relies upon this business to supplement her income from teaching; she considers both incomes part of her annual support. This is the first year of business for Ms. Cross. She expects to have $6,000 in the three summer months. This money, added to the money from her teaching contract, must be divided by 12. ($6,000 self-employment + $30,000 teaching = $36,000. $36,000 </w:t>
            </w:r>
            <w:r w:rsidRPr="008968CE">
              <w:rPr>
                <w:rFonts w:cs="Arial"/>
                <w:sz w:val="22"/>
              </w:rPr>
              <w:sym w:font="Symbol" w:char="F0B8"/>
            </w:r>
            <w:r w:rsidRPr="008968CE">
              <w:rPr>
                <w:rFonts w:cs="Arial"/>
                <w:sz w:val="22"/>
              </w:rPr>
              <w:t xml:space="preserve"> 12 = $3,000. Count $3,000 for each month.)</w:t>
            </w:r>
          </w:p>
          <w:p w14:paraId="41AF4357" w14:textId="77777777" w:rsidR="00A31E06" w:rsidRPr="008968CE" w:rsidRDefault="00A31E06" w:rsidP="00175B87">
            <w:pPr>
              <w:widowControl w:val="0"/>
              <w:jc w:val="both"/>
              <w:rPr>
                <w:rFonts w:cs="Arial"/>
                <w:sz w:val="22"/>
              </w:rPr>
            </w:pPr>
          </w:p>
          <w:p w14:paraId="7BB72F6D" w14:textId="44ECC19A" w:rsidR="00A31E06" w:rsidRPr="008968CE" w:rsidRDefault="00A31E06" w:rsidP="00175B87">
            <w:pPr>
              <w:widowControl w:val="0"/>
              <w:jc w:val="both"/>
              <w:rPr>
                <w:rFonts w:cs="Arial"/>
                <w:sz w:val="22"/>
              </w:rPr>
            </w:pPr>
            <w:r w:rsidRPr="008968CE">
              <w:rPr>
                <w:rFonts w:cs="Arial"/>
                <w:bCs/>
                <w:sz w:val="22"/>
              </w:rPr>
              <w:lastRenderedPageBreak/>
              <w:t>Example #12:</w:t>
            </w:r>
            <w:r w:rsidR="00940656" w:rsidRPr="008968CE">
              <w:rPr>
                <w:rFonts w:cs="Arial"/>
                <w:bCs/>
                <w:sz w:val="22"/>
              </w:rPr>
              <w:t xml:space="preserve"> </w:t>
            </w:r>
            <w:r w:rsidRPr="008968CE">
              <w:rPr>
                <w:rFonts w:cs="Arial"/>
                <w:sz w:val="22"/>
              </w:rPr>
              <w:t xml:space="preserve">Mr. Hire is a self-employed plumber who has only been in business for two months. He has not received any money from the business </w:t>
            </w:r>
            <w:r w:rsidR="00CD0E5F" w:rsidRPr="008968CE">
              <w:rPr>
                <w:rFonts w:cs="Arial"/>
                <w:sz w:val="22"/>
              </w:rPr>
              <w:t>yet but</w:t>
            </w:r>
            <w:r w:rsidRPr="008968CE">
              <w:rPr>
                <w:rFonts w:cs="Arial"/>
                <w:sz w:val="22"/>
              </w:rPr>
              <w:t xml:space="preserve"> has paid $500 in business expenses. He expects to average about 20 jobs with approximate earnings of $50 from each job. Using his anticipated income of $1,000 per month (20 jobs x $50 per job) and deducting his actual business expenses of $500, you can determine that his countable monthly income is $500. Review the case within a few months to see if your best estimate is still valid.</w:t>
            </w:r>
          </w:p>
          <w:p w14:paraId="3DA36C19" w14:textId="77777777" w:rsidR="00A31E06" w:rsidRPr="008968CE" w:rsidRDefault="00A31E06" w:rsidP="00175B87">
            <w:pPr>
              <w:widowControl w:val="0"/>
              <w:jc w:val="both"/>
              <w:rPr>
                <w:rFonts w:cs="Arial"/>
                <w:sz w:val="22"/>
              </w:rPr>
            </w:pPr>
          </w:p>
          <w:p w14:paraId="4176CC88" w14:textId="3F19EC5B" w:rsidR="00A31E06" w:rsidRPr="008968CE" w:rsidRDefault="00A31E06" w:rsidP="00175B87">
            <w:pPr>
              <w:widowControl w:val="0"/>
              <w:jc w:val="both"/>
              <w:rPr>
                <w:rFonts w:cs="Arial"/>
                <w:sz w:val="22"/>
              </w:rPr>
            </w:pPr>
            <w:r w:rsidRPr="008968CE">
              <w:rPr>
                <w:rFonts w:cs="Arial"/>
                <w:bCs/>
                <w:sz w:val="22"/>
              </w:rPr>
              <w:t>Example #13:</w:t>
            </w:r>
            <w:r w:rsidR="00940656" w:rsidRPr="008968CE">
              <w:rPr>
                <w:rFonts w:cs="Arial"/>
                <w:bCs/>
                <w:sz w:val="22"/>
              </w:rPr>
              <w:t xml:space="preserve"> </w:t>
            </w:r>
            <w:r w:rsidRPr="008968CE">
              <w:rPr>
                <w:rFonts w:cs="Arial"/>
                <w:sz w:val="22"/>
              </w:rPr>
              <w:t xml:space="preserve">Ms. Small is a Certified Public Accountant. She works only for three months of the year–the three months preceding the income tax deadline. This is the only income she earns all year. She uses the earnings to supplement her annual unearned income. Ms. Small earned $10,000 last year and had $1,000 business expenses. Her annual earnings from self-employment were $9,000. Ms. Small has "a hunch" her earnings for this year will be less. She cannot give us a logical reason why this would be so. ($9,000 </w:t>
            </w:r>
            <w:r w:rsidRPr="008968CE">
              <w:rPr>
                <w:rFonts w:cs="Arial"/>
                <w:sz w:val="22"/>
              </w:rPr>
              <w:sym w:font="Symbol" w:char="F0B8"/>
            </w:r>
            <w:r w:rsidRPr="008968CE">
              <w:rPr>
                <w:rFonts w:cs="Arial"/>
                <w:sz w:val="22"/>
              </w:rPr>
              <w:t>12 = $750. Count $750 as her earned income each month.)</w:t>
            </w:r>
          </w:p>
        </w:tc>
      </w:tr>
    </w:tbl>
    <w:p w14:paraId="50506870" w14:textId="77777777" w:rsidR="00A31E06" w:rsidRPr="008968CE" w:rsidRDefault="00A31E06" w:rsidP="00175B87">
      <w:pPr>
        <w:widowControl w:val="0"/>
        <w:jc w:val="both"/>
        <w:rPr>
          <w:rFonts w:cs="Arial"/>
          <w:sz w:val="22"/>
        </w:rPr>
      </w:pPr>
    </w:p>
    <w:p w14:paraId="792395D7" w14:textId="17AA8829" w:rsidR="00A31E06" w:rsidRPr="008968CE" w:rsidRDefault="00A31E06" w:rsidP="00175B87">
      <w:pPr>
        <w:pStyle w:val="ManualHeading2"/>
        <w:keepNext w:val="0"/>
        <w:rPr>
          <w:sz w:val="16"/>
          <w:szCs w:val="22"/>
        </w:rPr>
      </w:pPr>
      <w:bookmarkStart w:id="75" w:name="_Toc44446749"/>
      <w:r w:rsidRPr="008968CE">
        <w:t>203.07.02</w:t>
      </w:r>
      <w:r w:rsidR="00A45894" w:rsidRPr="008968CE">
        <w:t>J</w:t>
      </w:r>
      <w:r w:rsidR="00EF1B4F" w:rsidRPr="008968CE">
        <w:tab/>
      </w:r>
      <w:r w:rsidRPr="008968CE">
        <w:t>Net Earnings from Self-Employment (NESE)</w:t>
      </w:r>
      <w:bookmarkEnd w:id="75"/>
    </w:p>
    <w:p w14:paraId="65385EB3" w14:textId="04364F49" w:rsidR="00A31E06" w:rsidRPr="00D214AC" w:rsidRDefault="003F0AC3" w:rsidP="00175B87">
      <w:pPr>
        <w:pStyle w:val="Quick1"/>
        <w:jc w:val="right"/>
        <w:rPr>
          <w:sz w:val="16"/>
          <w:szCs w:val="16"/>
        </w:rPr>
      </w:pPr>
      <w:r w:rsidRPr="00D214AC">
        <w:rPr>
          <w:sz w:val="16"/>
          <w:szCs w:val="16"/>
        </w:rPr>
        <w:t>(Rev. 11/01/11)</w:t>
      </w:r>
    </w:p>
    <w:p w14:paraId="3E95F423" w14:textId="77777777" w:rsidR="00A31E06" w:rsidRPr="008968CE" w:rsidRDefault="00A31E06" w:rsidP="00175B87">
      <w:pPr>
        <w:pStyle w:val="BodyText2"/>
        <w:widowControl w:val="0"/>
        <w:spacing w:after="0" w:line="240" w:lineRule="auto"/>
        <w:rPr>
          <w:rFonts w:cs="Arial"/>
        </w:rPr>
      </w:pPr>
      <w:r w:rsidRPr="008968CE">
        <w:rPr>
          <w:rFonts w:cs="Arial"/>
        </w:rPr>
        <w:t>NESE is the gross income from any trade or business, less allowable deductions for that trade or business. NESE also includes any profit or loss in a partnership. NESE is determined on an annual basis.</w:t>
      </w:r>
    </w:p>
    <w:p w14:paraId="19C3A6E7" w14:textId="77777777" w:rsidR="00A31E06" w:rsidRPr="008968CE" w:rsidRDefault="00A31E06" w:rsidP="00175B87">
      <w:pPr>
        <w:pStyle w:val="BodyText2"/>
        <w:widowControl w:val="0"/>
        <w:spacing w:after="0" w:line="240" w:lineRule="auto"/>
        <w:rPr>
          <w:rFonts w:cs="Arial"/>
          <w:sz w:val="22"/>
        </w:rPr>
      </w:pPr>
    </w:p>
    <w:tbl>
      <w:tblPr>
        <w:tblW w:w="5000" w:type="pct"/>
        <w:jc w:val="center"/>
        <w:tblCellMar>
          <w:left w:w="120" w:type="dxa"/>
          <w:right w:w="120" w:type="dxa"/>
        </w:tblCellMar>
        <w:tblLook w:val="0000" w:firstRow="0" w:lastRow="0" w:firstColumn="0" w:lastColumn="0" w:noHBand="0" w:noVBand="0"/>
      </w:tblPr>
      <w:tblGrid>
        <w:gridCol w:w="3042"/>
        <w:gridCol w:w="7278"/>
      </w:tblGrid>
      <w:tr w:rsidR="00A31E06" w:rsidRPr="008968CE" w14:paraId="1A324FC7" w14:textId="77777777" w:rsidTr="00EB119B">
        <w:trPr>
          <w:cantSplit/>
          <w:tblHeader/>
          <w:jc w:val="center"/>
        </w:trPr>
        <w:tc>
          <w:tcPr>
            <w:tcW w:w="1474" w:type="pct"/>
            <w:tcBorders>
              <w:top w:val="single" w:sz="7" w:space="0" w:color="000000"/>
              <w:left w:val="single" w:sz="7" w:space="0" w:color="000000"/>
              <w:bottom w:val="single" w:sz="7" w:space="0" w:color="000000"/>
              <w:right w:val="single" w:sz="7" w:space="0" w:color="000000"/>
            </w:tcBorders>
            <w:shd w:val="pct10" w:color="000000" w:fill="FFFFFF"/>
          </w:tcPr>
          <w:p w14:paraId="01E6AAA3" w14:textId="328C5473" w:rsidR="00A31E06" w:rsidRPr="008968CE" w:rsidRDefault="00A31E06" w:rsidP="00175B87">
            <w:pPr>
              <w:widowControl w:val="0"/>
              <w:jc w:val="center"/>
              <w:rPr>
                <w:rFonts w:cs="Arial"/>
                <w:b/>
                <w:sz w:val="22"/>
              </w:rPr>
            </w:pPr>
            <w:r w:rsidRPr="008968CE">
              <w:rPr>
                <w:rFonts w:cs="Arial"/>
                <w:b/>
                <w:sz w:val="22"/>
              </w:rPr>
              <w:t>STEPS</w:t>
            </w:r>
          </w:p>
        </w:tc>
        <w:tc>
          <w:tcPr>
            <w:tcW w:w="3526" w:type="pct"/>
            <w:tcBorders>
              <w:top w:val="single" w:sz="7" w:space="0" w:color="000000"/>
              <w:left w:val="single" w:sz="7" w:space="0" w:color="000000"/>
              <w:bottom w:val="single" w:sz="7" w:space="0" w:color="000000"/>
              <w:right w:val="single" w:sz="7" w:space="0" w:color="000000"/>
            </w:tcBorders>
            <w:shd w:val="pct10" w:color="000000" w:fill="FFFFFF"/>
          </w:tcPr>
          <w:p w14:paraId="092CE3F8" w14:textId="77777777" w:rsidR="00A31E06" w:rsidRPr="008968CE" w:rsidRDefault="00A31E06" w:rsidP="00175B87">
            <w:pPr>
              <w:widowControl w:val="0"/>
              <w:jc w:val="center"/>
              <w:rPr>
                <w:rFonts w:cs="Arial"/>
                <w:b/>
                <w:sz w:val="22"/>
              </w:rPr>
            </w:pPr>
            <w:r w:rsidRPr="008968CE">
              <w:rPr>
                <w:rFonts w:cs="Arial"/>
                <w:b/>
                <w:sz w:val="22"/>
              </w:rPr>
              <w:t>PROCEDURE</w:t>
            </w:r>
          </w:p>
        </w:tc>
      </w:tr>
      <w:tr w:rsidR="00A31E06" w:rsidRPr="008968CE" w14:paraId="2471B82B" w14:textId="77777777" w:rsidTr="00EB119B">
        <w:trPr>
          <w:jc w:val="center"/>
        </w:trPr>
        <w:tc>
          <w:tcPr>
            <w:tcW w:w="1474" w:type="pct"/>
            <w:tcBorders>
              <w:top w:val="single" w:sz="7" w:space="0" w:color="000000"/>
              <w:left w:val="single" w:sz="7" w:space="0" w:color="000000"/>
              <w:bottom w:val="single" w:sz="7" w:space="0" w:color="000000"/>
              <w:right w:val="single" w:sz="7" w:space="0" w:color="000000"/>
            </w:tcBorders>
            <w:vAlign w:val="center"/>
          </w:tcPr>
          <w:p w14:paraId="172B55FC" w14:textId="77777777" w:rsidR="00A31E06" w:rsidRPr="008968CE" w:rsidRDefault="00A31E06" w:rsidP="00175B87">
            <w:pPr>
              <w:widowControl w:val="0"/>
              <w:rPr>
                <w:rFonts w:cs="Arial"/>
                <w:sz w:val="22"/>
              </w:rPr>
            </w:pPr>
            <w:r w:rsidRPr="008968CE">
              <w:rPr>
                <w:rFonts w:cs="Arial"/>
                <w:sz w:val="22"/>
              </w:rPr>
              <w:t>Determine monthly NESE</w:t>
            </w:r>
          </w:p>
        </w:tc>
        <w:tc>
          <w:tcPr>
            <w:tcW w:w="3526" w:type="pct"/>
            <w:tcBorders>
              <w:top w:val="single" w:sz="7" w:space="0" w:color="000000"/>
              <w:left w:val="single" w:sz="7" w:space="0" w:color="000000"/>
              <w:bottom w:val="single" w:sz="7" w:space="0" w:color="000000"/>
              <w:right w:val="single" w:sz="7" w:space="0" w:color="000000"/>
            </w:tcBorders>
            <w:vAlign w:val="center"/>
          </w:tcPr>
          <w:p w14:paraId="748E60D3" w14:textId="77777777" w:rsidR="00A31E06" w:rsidRPr="008968CE" w:rsidRDefault="00A31E06" w:rsidP="00175B87">
            <w:pPr>
              <w:widowControl w:val="0"/>
              <w:jc w:val="both"/>
              <w:rPr>
                <w:rFonts w:cs="Arial"/>
                <w:sz w:val="22"/>
              </w:rPr>
            </w:pPr>
            <w:r w:rsidRPr="008968CE">
              <w:rPr>
                <w:rFonts w:cs="Arial"/>
                <w:sz w:val="22"/>
              </w:rPr>
              <w:t>Divide the entire taxable year's NESE equally among the number of months in the taxable year, even if the business:</w:t>
            </w:r>
          </w:p>
          <w:p w14:paraId="152570A9" w14:textId="77777777" w:rsidR="00A31E06" w:rsidRPr="008968CE" w:rsidRDefault="00A31E06" w:rsidP="00175B87">
            <w:pPr>
              <w:pStyle w:val="Style"/>
              <w:numPr>
                <w:ilvl w:val="0"/>
                <w:numId w:val="19"/>
              </w:numPr>
              <w:tabs>
                <w:tab w:val="clear" w:pos="720"/>
              </w:tabs>
              <w:ind w:left="410" w:hanging="410"/>
              <w:jc w:val="both"/>
              <w:rPr>
                <w:rFonts w:ascii="Arial" w:hAnsi="Arial" w:cs="Arial"/>
                <w:sz w:val="22"/>
                <w:szCs w:val="22"/>
              </w:rPr>
            </w:pPr>
            <w:r w:rsidRPr="008968CE">
              <w:rPr>
                <w:rFonts w:ascii="Arial" w:hAnsi="Arial" w:cs="Arial"/>
                <w:sz w:val="22"/>
                <w:szCs w:val="22"/>
              </w:rPr>
              <w:t xml:space="preserve">Is </w:t>
            </w:r>
            <w:proofErr w:type="gramStart"/>
            <w:r w:rsidRPr="008968CE">
              <w:rPr>
                <w:rFonts w:ascii="Arial" w:hAnsi="Arial" w:cs="Arial"/>
                <w:sz w:val="22"/>
                <w:szCs w:val="22"/>
              </w:rPr>
              <w:t>seasonal;</w:t>
            </w:r>
            <w:proofErr w:type="gramEnd"/>
          </w:p>
          <w:p w14:paraId="585FB1C6" w14:textId="77777777" w:rsidR="00A31E06" w:rsidRPr="008968CE" w:rsidRDefault="00A31E06" w:rsidP="00175B87">
            <w:pPr>
              <w:pStyle w:val="Style"/>
              <w:numPr>
                <w:ilvl w:val="0"/>
                <w:numId w:val="19"/>
              </w:numPr>
              <w:tabs>
                <w:tab w:val="clear" w:pos="720"/>
              </w:tabs>
              <w:ind w:left="410" w:hanging="410"/>
              <w:jc w:val="both"/>
              <w:rPr>
                <w:rFonts w:ascii="Arial" w:hAnsi="Arial" w:cs="Arial"/>
                <w:sz w:val="22"/>
                <w:szCs w:val="22"/>
              </w:rPr>
            </w:pPr>
            <w:r w:rsidRPr="008968CE">
              <w:rPr>
                <w:rFonts w:ascii="Arial" w:hAnsi="Arial" w:cs="Arial"/>
                <w:sz w:val="22"/>
                <w:szCs w:val="22"/>
              </w:rPr>
              <w:t xml:space="preserve">Starts during the </w:t>
            </w:r>
            <w:proofErr w:type="gramStart"/>
            <w:r w:rsidRPr="008968CE">
              <w:rPr>
                <w:rFonts w:ascii="Arial" w:hAnsi="Arial" w:cs="Arial"/>
                <w:sz w:val="22"/>
                <w:szCs w:val="22"/>
              </w:rPr>
              <w:t>year;</w:t>
            </w:r>
            <w:proofErr w:type="gramEnd"/>
          </w:p>
          <w:p w14:paraId="6A33E37A" w14:textId="77777777" w:rsidR="00A31E06" w:rsidRPr="008968CE" w:rsidRDefault="00A31E06" w:rsidP="00175B87">
            <w:pPr>
              <w:pStyle w:val="Style"/>
              <w:numPr>
                <w:ilvl w:val="0"/>
                <w:numId w:val="19"/>
              </w:numPr>
              <w:tabs>
                <w:tab w:val="clear" w:pos="720"/>
              </w:tabs>
              <w:ind w:left="410" w:hanging="410"/>
              <w:jc w:val="both"/>
              <w:rPr>
                <w:rFonts w:ascii="Arial" w:hAnsi="Arial" w:cs="Arial"/>
                <w:sz w:val="22"/>
                <w:szCs w:val="22"/>
              </w:rPr>
            </w:pPr>
            <w:r w:rsidRPr="008968CE">
              <w:rPr>
                <w:rFonts w:ascii="Arial" w:hAnsi="Arial" w:cs="Arial"/>
                <w:sz w:val="22"/>
                <w:szCs w:val="22"/>
              </w:rPr>
              <w:t>Ceases operation before the end of the taxable year; or</w:t>
            </w:r>
          </w:p>
          <w:p w14:paraId="63AAA466" w14:textId="77777777" w:rsidR="00A31E06" w:rsidRPr="008968CE" w:rsidRDefault="00A31E06" w:rsidP="00175B87">
            <w:pPr>
              <w:pStyle w:val="Style"/>
              <w:numPr>
                <w:ilvl w:val="0"/>
                <w:numId w:val="19"/>
              </w:numPr>
              <w:tabs>
                <w:tab w:val="clear" w:pos="720"/>
              </w:tabs>
              <w:ind w:left="410" w:hanging="410"/>
              <w:jc w:val="both"/>
              <w:rPr>
                <w:rFonts w:ascii="Arial" w:hAnsi="Arial" w:cs="Arial"/>
                <w:sz w:val="22"/>
                <w:szCs w:val="22"/>
              </w:rPr>
            </w:pPr>
            <w:r w:rsidRPr="008968CE">
              <w:rPr>
                <w:rFonts w:ascii="Arial" w:hAnsi="Arial" w:cs="Arial"/>
                <w:sz w:val="22"/>
                <w:szCs w:val="22"/>
              </w:rPr>
              <w:t>Ceases operation prior to initial application.</w:t>
            </w:r>
          </w:p>
        </w:tc>
      </w:tr>
      <w:tr w:rsidR="00A31E06" w:rsidRPr="008968CE" w14:paraId="16190986" w14:textId="77777777" w:rsidTr="00EB119B">
        <w:trPr>
          <w:jc w:val="center"/>
        </w:trPr>
        <w:tc>
          <w:tcPr>
            <w:tcW w:w="1474" w:type="pct"/>
            <w:tcBorders>
              <w:top w:val="single" w:sz="7" w:space="0" w:color="000000"/>
              <w:left w:val="single" w:sz="7" w:space="0" w:color="000000"/>
              <w:bottom w:val="single" w:sz="7" w:space="0" w:color="000000"/>
              <w:right w:val="single" w:sz="7" w:space="0" w:color="000000"/>
            </w:tcBorders>
            <w:vAlign w:val="center"/>
          </w:tcPr>
          <w:p w14:paraId="39B31EAA" w14:textId="77777777" w:rsidR="00A31E06" w:rsidRPr="008968CE" w:rsidRDefault="00A31E06" w:rsidP="00175B87">
            <w:pPr>
              <w:widowControl w:val="0"/>
              <w:rPr>
                <w:rFonts w:cs="Arial"/>
                <w:sz w:val="22"/>
              </w:rPr>
            </w:pPr>
            <w:r w:rsidRPr="008968CE">
              <w:rPr>
                <w:rFonts w:cs="Arial"/>
                <w:sz w:val="22"/>
              </w:rPr>
              <w:t>Verify net losses</w:t>
            </w:r>
          </w:p>
        </w:tc>
        <w:tc>
          <w:tcPr>
            <w:tcW w:w="3526" w:type="pct"/>
            <w:tcBorders>
              <w:top w:val="single" w:sz="7" w:space="0" w:color="000000"/>
              <w:left w:val="single" w:sz="7" w:space="0" w:color="000000"/>
              <w:bottom w:val="single" w:sz="7" w:space="0" w:color="000000"/>
              <w:right w:val="single" w:sz="7" w:space="0" w:color="000000"/>
            </w:tcBorders>
            <w:vAlign w:val="center"/>
          </w:tcPr>
          <w:p w14:paraId="27AC3FD1" w14:textId="77777777" w:rsidR="00A31E06" w:rsidRPr="008968CE" w:rsidRDefault="00A31E06" w:rsidP="00175B87">
            <w:pPr>
              <w:widowControl w:val="0"/>
              <w:jc w:val="both"/>
              <w:rPr>
                <w:rFonts w:cs="Arial"/>
                <w:sz w:val="22"/>
              </w:rPr>
            </w:pPr>
            <w:r w:rsidRPr="008968CE">
              <w:rPr>
                <w:rFonts w:cs="Arial"/>
                <w:sz w:val="22"/>
              </w:rPr>
              <w:t>Any verified net losses from self-employment are divided in the same way as net earnings. Then each month's net loss is deducted from earned income of the individual or spouse in that month.</w:t>
            </w:r>
          </w:p>
        </w:tc>
      </w:tr>
      <w:tr w:rsidR="00A31E06" w:rsidRPr="008968CE" w14:paraId="4CE1B73C" w14:textId="77777777" w:rsidTr="00EB119B">
        <w:trPr>
          <w:jc w:val="center"/>
        </w:trPr>
        <w:tc>
          <w:tcPr>
            <w:tcW w:w="1474" w:type="pct"/>
            <w:tcBorders>
              <w:top w:val="single" w:sz="7" w:space="0" w:color="000000"/>
              <w:left w:val="single" w:sz="7" w:space="0" w:color="000000"/>
              <w:bottom w:val="single" w:sz="7" w:space="0" w:color="000000"/>
              <w:right w:val="single" w:sz="7" w:space="0" w:color="000000"/>
            </w:tcBorders>
            <w:vAlign w:val="center"/>
          </w:tcPr>
          <w:p w14:paraId="598F0FED" w14:textId="77777777" w:rsidR="00A31E06" w:rsidRPr="008968CE" w:rsidRDefault="00A31E06" w:rsidP="00175B87">
            <w:pPr>
              <w:widowControl w:val="0"/>
              <w:rPr>
                <w:rFonts w:cs="Arial"/>
                <w:sz w:val="22"/>
              </w:rPr>
            </w:pPr>
            <w:r w:rsidRPr="008968CE">
              <w:rPr>
                <w:rFonts w:cs="Arial"/>
                <w:sz w:val="22"/>
              </w:rPr>
              <w:t>Apply the 7.65% deduction</w:t>
            </w:r>
          </w:p>
        </w:tc>
        <w:tc>
          <w:tcPr>
            <w:tcW w:w="3526" w:type="pct"/>
            <w:tcBorders>
              <w:top w:val="single" w:sz="7" w:space="0" w:color="000000"/>
              <w:left w:val="single" w:sz="7" w:space="0" w:color="000000"/>
              <w:bottom w:val="single" w:sz="7" w:space="0" w:color="000000"/>
              <w:right w:val="single" w:sz="7" w:space="0" w:color="000000"/>
            </w:tcBorders>
            <w:vAlign w:val="center"/>
          </w:tcPr>
          <w:p w14:paraId="6062E46B" w14:textId="77777777" w:rsidR="00A31E06" w:rsidRPr="008968CE" w:rsidRDefault="00A31E06" w:rsidP="00175B87">
            <w:pPr>
              <w:widowControl w:val="0"/>
              <w:jc w:val="both"/>
              <w:rPr>
                <w:rFonts w:cs="Arial"/>
                <w:sz w:val="22"/>
              </w:rPr>
            </w:pPr>
            <w:r w:rsidRPr="008968CE">
              <w:rPr>
                <w:rFonts w:cs="Arial"/>
                <w:sz w:val="22"/>
              </w:rPr>
              <w:t>A 7.65% deduction is applied to net profit in determining NESE. Therefore, multiply net profit by .9235 to determine NESE. This deduction recognizes, as a business expense, part of the Social Security taxes paid. If Social Security tax is not paid (that is, in situations involving less than $400 per year in NESE, net losses, and when no tax return is filed), the deduction does not apply.</w:t>
            </w:r>
          </w:p>
        </w:tc>
      </w:tr>
      <w:tr w:rsidR="00A31E06" w:rsidRPr="008968CE" w14:paraId="646C2E93" w14:textId="77777777" w:rsidTr="00EB119B">
        <w:trPr>
          <w:jc w:val="center"/>
        </w:trPr>
        <w:tc>
          <w:tcPr>
            <w:tcW w:w="1474" w:type="pct"/>
            <w:tcBorders>
              <w:top w:val="single" w:sz="7" w:space="0" w:color="000000"/>
              <w:left w:val="single" w:sz="7" w:space="0" w:color="000000"/>
              <w:bottom w:val="single" w:sz="7" w:space="0" w:color="000000"/>
              <w:right w:val="single" w:sz="7" w:space="0" w:color="000000"/>
            </w:tcBorders>
            <w:vAlign w:val="center"/>
          </w:tcPr>
          <w:p w14:paraId="0A3F54E3" w14:textId="77777777" w:rsidR="00A31E06" w:rsidRPr="008968CE" w:rsidRDefault="00A31E06" w:rsidP="00175B87">
            <w:pPr>
              <w:pStyle w:val="Header"/>
              <w:widowControl w:val="0"/>
              <w:rPr>
                <w:rFonts w:cs="Arial"/>
                <w:sz w:val="22"/>
              </w:rPr>
            </w:pPr>
            <w:r w:rsidRPr="008968CE">
              <w:rPr>
                <w:rFonts w:cs="Arial"/>
                <w:sz w:val="22"/>
              </w:rPr>
              <w:t>Include distributive shares</w:t>
            </w:r>
          </w:p>
        </w:tc>
        <w:tc>
          <w:tcPr>
            <w:tcW w:w="3526" w:type="pct"/>
            <w:tcBorders>
              <w:top w:val="single" w:sz="7" w:space="0" w:color="000000"/>
              <w:left w:val="single" w:sz="7" w:space="0" w:color="000000"/>
              <w:bottom w:val="single" w:sz="7" w:space="0" w:color="000000"/>
              <w:right w:val="single" w:sz="7" w:space="0" w:color="000000"/>
            </w:tcBorders>
            <w:vAlign w:val="center"/>
          </w:tcPr>
          <w:p w14:paraId="3AA84502" w14:textId="77777777" w:rsidR="00A31E06" w:rsidRPr="008968CE" w:rsidRDefault="00A31E06" w:rsidP="00175B87">
            <w:pPr>
              <w:pStyle w:val="Header"/>
              <w:widowControl w:val="0"/>
              <w:jc w:val="both"/>
              <w:rPr>
                <w:rFonts w:cs="Arial"/>
                <w:sz w:val="22"/>
              </w:rPr>
            </w:pPr>
            <w:r w:rsidRPr="008968CE">
              <w:rPr>
                <w:rFonts w:cs="Arial"/>
                <w:sz w:val="22"/>
              </w:rPr>
              <w:t>Any distributive share (</w:t>
            </w:r>
            <w:proofErr w:type="gramStart"/>
            <w:r w:rsidRPr="008968CE">
              <w:rPr>
                <w:rFonts w:cs="Arial"/>
                <w:sz w:val="22"/>
              </w:rPr>
              <w:t>whether or not</w:t>
            </w:r>
            <w:proofErr w:type="gramEnd"/>
            <w:r w:rsidRPr="008968CE">
              <w:rPr>
                <w:rFonts w:cs="Arial"/>
                <w:sz w:val="22"/>
              </w:rPr>
              <w:t xml:space="preserve"> distributed) of income or loss from a trade or business carried on by a partnership is included in NESE.</w:t>
            </w:r>
          </w:p>
        </w:tc>
      </w:tr>
      <w:tr w:rsidR="00A31E06" w:rsidRPr="008968CE" w14:paraId="64710119" w14:textId="77777777" w:rsidTr="00EB119B">
        <w:trPr>
          <w:jc w:val="center"/>
        </w:trPr>
        <w:tc>
          <w:tcPr>
            <w:tcW w:w="1474" w:type="pct"/>
            <w:tcBorders>
              <w:top w:val="single" w:sz="7" w:space="0" w:color="000000"/>
              <w:left w:val="single" w:sz="7" w:space="0" w:color="000000"/>
              <w:bottom w:val="single" w:sz="7" w:space="0" w:color="000000"/>
              <w:right w:val="single" w:sz="7" w:space="0" w:color="000000"/>
            </w:tcBorders>
            <w:vAlign w:val="center"/>
          </w:tcPr>
          <w:p w14:paraId="254396DE" w14:textId="77777777" w:rsidR="00A31E06" w:rsidRPr="008968CE" w:rsidRDefault="00A31E06" w:rsidP="00175B87">
            <w:pPr>
              <w:widowControl w:val="0"/>
              <w:rPr>
                <w:rFonts w:cs="Arial"/>
                <w:sz w:val="22"/>
              </w:rPr>
            </w:pPr>
            <w:r w:rsidRPr="008968CE">
              <w:rPr>
                <w:rFonts w:cs="Arial"/>
                <w:sz w:val="22"/>
              </w:rPr>
              <w:t>Allow work expenses</w:t>
            </w:r>
          </w:p>
        </w:tc>
        <w:tc>
          <w:tcPr>
            <w:tcW w:w="3526" w:type="pct"/>
            <w:tcBorders>
              <w:top w:val="single" w:sz="7" w:space="0" w:color="000000"/>
              <w:left w:val="single" w:sz="7" w:space="0" w:color="000000"/>
              <w:bottom w:val="single" w:sz="7" w:space="0" w:color="000000"/>
              <w:right w:val="single" w:sz="7" w:space="0" w:color="000000"/>
            </w:tcBorders>
            <w:vAlign w:val="center"/>
          </w:tcPr>
          <w:p w14:paraId="2CFF97D8" w14:textId="77777777" w:rsidR="00A31E06" w:rsidRPr="008968CE" w:rsidRDefault="00A31E06" w:rsidP="00175B87">
            <w:pPr>
              <w:widowControl w:val="0"/>
              <w:jc w:val="both"/>
              <w:rPr>
                <w:rFonts w:cs="Arial"/>
                <w:sz w:val="22"/>
              </w:rPr>
            </w:pPr>
            <w:r w:rsidRPr="008968CE">
              <w:rPr>
                <w:rFonts w:cs="Arial"/>
                <w:sz w:val="22"/>
              </w:rPr>
              <w:t>If an individual is self-employed (</w:t>
            </w:r>
            <w:proofErr w:type="gramStart"/>
            <w:r w:rsidRPr="008968CE">
              <w:rPr>
                <w:rFonts w:cs="Arial"/>
                <w:sz w:val="22"/>
              </w:rPr>
              <w:t>whether or not</w:t>
            </w:r>
            <w:proofErr w:type="gramEnd"/>
            <w:r w:rsidRPr="008968CE">
              <w:rPr>
                <w:rFonts w:cs="Arial"/>
                <w:sz w:val="22"/>
              </w:rPr>
              <w:t xml:space="preserve"> he is also a wage earner), reduce his earned income by any allowable work expenses that have not already been used to compute NESE.</w:t>
            </w:r>
          </w:p>
        </w:tc>
      </w:tr>
      <w:tr w:rsidR="00A31E06" w:rsidRPr="008968CE" w14:paraId="2084558A" w14:textId="77777777" w:rsidTr="00EB119B">
        <w:trPr>
          <w:jc w:val="center"/>
        </w:trPr>
        <w:tc>
          <w:tcPr>
            <w:tcW w:w="1474" w:type="pct"/>
            <w:tcBorders>
              <w:top w:val="single" w:sz="7" w:space="0" w:color="000000"/>
              <w:left w:val="single" w:sz="7" w:space="0" w:color="000000"/>
              <w:bottom w:val="single" w:sz="7" w:space="0" w:color="000000"/>
              <w:right w:val="single" w:sz="7" w:space="0" w:color="000000"/>
            </w:tcBorders>
            <w:vAlign w:val="center"/>
          </w:tcPr>
          <w:p w14:paraId="5E440ECC" w14:textId="77777777" w:rsidR="00A31E06" w:rsidRPr="008968CE" w:rsidRDefault="00A31E06" w:rsidP="00175B87">
            <w:pPr>
              <w:widowControl w:val="0"/>
              <w:rPr>
                <w:rFonts w:cs="Arial"/>
                <w:sz w:val="22"/>
              </w:rPr>
            </w:pPr>
            <w:r w:rsidRPr="008968CE">
              <w:rPr>
                <w:rFonts w:cs="Arial"/>
                <w:sz w:val="22"/>
              </w:rPr>
              <w:t>Withdrawals for personal use</w:t>
            </w:r>
          </w:p>
        </w:tc>
        <w:tc>
          <w:tcPr>
            <w:tcW w:w="3526" w:type="pct"/>
            <w:tcBorders>
              <w:top w:val="single" w:sz="7" w:space="0" w:color="000000"/>
              <w:left w:val="single" w:sz="7" w:space="0" w:color="000000"/>
              <w:bottom w:val="single" w:sz="7" w:space="0" w:color="000000"/>
              <w:right w:val="single" w:sz="7" w:space="0" w:color="000000"/>
            </w:tcBorders>
            <w:vAlign w:val="center"/>
          </w:tcPr>
          <w:p w14:paraId="73F88578" w14:textId="77777777" w:rsidR="00A31E06" w:rsidRPr="008968CE" w:rsidRDefault="00A31E06" w:rsidP="00175B87">
            <w:pPr>
              <w:widowControl w:val="0"/>
              <w:jc w:val="both"/>
              <w:rPr>
                <w:rFonts w:cs="Arial"/>
                <w:sz w:val="22"/>
              </w:rPr>
            </w:pPr>
            <w:r w:rsidRPr="008968CE">
              <w:rPr>
                <w:rFonts w:cs="Arial"/>
                <w:sz w:val="22"/>
              </w:rPr>
              <w:t>When an individual alleges that cash is withdrawn from a business for personal use:</w:t>
            </w:r>
          </w:p>
          <w:p w14:paraId="202532E0" w14:textId="77777777" w:rsidR="00A31E06" w:rsidRPr="008968CE" w:rsidRDefault="00A31E06" w:rsidP="00175B87">
            <w:pPr>
              <w:widowControl w:val="0"/>
              <w:jc w:val="both"/>
              <w:rPr>
                <w:rFonts w:cs="Arial"/>
                <w:sz w:val="22"/>
              </w:rPr>
            </w:pPr>
          </w:p>
          <w:p w14:paraId="4E1D6C9A" w14:textId="310092A3" w:rsidR="00A31E06" w:rsidRPr="008968CE" w:rsidRDefault="00A31E06" w:rsidP="00175B87">
            <w:pPr>
              <w:widowControl w:val="0"/>
              <w:ind w:left="330" w:hanging="330"/>
              <w:jc w:val="both"/>
              <w:rPr>
                <w:rFonts w:cs="Arial"/>
                <w:sz w:val="22"/>
              </w:rPr>
            </w:pPr>
            <w:r w:rsidRPr="008968CE">
              <w:rPr>
                <w:rFonts w:cs="Arial"/>
                <w:sz w:val="22"/>
              </w:rPr>
              <w:t>A.</w:t>
            </w:r>
            <w:r w:rsidRPr="008968CE">
              <w:rPr>
                <w:rFonts w:cs="Arial"/>
                <w:sz w:val="22"/>
              </w:rPr>
              <w:tab/>
              <w:t xml:space="preserve">Ask the individual whether the withdrawals were deducted on the individual's Federal Income Tax return in determining the cost of </w:t>
            </w:r>
            <w:r w:rsidRPr="008968CE">
              <w:rPr>
                <w:rFonts w:cs="Arial"/>
                <w:sz w:val="22"/>
              </w:rPr>
              <w:lastRenderedPageBreak/>
              <w:t xml:space="preserve">goods sold or the cost of expenses </w:t>
            </w:r>
            <w:r w:rsidR="00CD0E5F" w:rsidRPr="008968CE">
              <w:rPr>
                <w:rFonts w:cs="Arial"/>
                <w:sz w:val="22"/>
              </w:rPr>
              <w:t>incurred or</w:t>
            </w:r>
            <w:r w:rsidRPr="008968CE">
              <w:rPr>
                <w:rFonts w:cs="Arial"/>
                <w:sz w:val="22"/>
              </w:rPr>
              <w:t xml:space="preserve"> deducted on his business records.</w:t>
            </w:r>
          </w:p>
          <w:p w14:paraId="59DC36BF" w14:textId="77777777" w:rsidR="00A31E06" w:rsidRPr="008968CE" w:rsidRDefault="00A31E06" w:rsidP="00175B87">
            <w:pPr>
              <w:widowControl w:val="0"/>
              <w:ind w:left="330" w:hanging="330"/>
              <w:jc w:val="both"/>
              <w:rPr>
                <w:rFonts w:cs="Arial"/>
                <w:sz w:val="22"/>
              </w:rPr>
            </w:pPr>
            <w:r w:rsidRPr="008968CE">
              <w:rPr>
                <w:rFonts w:cs="Arial"/>
                <w:sz w:val="22"/>
              </w:rPr>
              <w:t>B.</w:t>
            </w:r>
            <w:r w:rsidRPr="008968CE">
              <w:rPr>
                <w:rFonts w:cs="Arial"/>
                <w:sz w:val="22"/>
              </w:rPr>
              <w:tab/>
              <w:t>Accept the individual's allegation of whether the withdrawals were properly accounted for.</w:t>
            </w:r>
          </w:p>
          <w:p w14:paraId="702D1F51" w14:textId="77777777" w:rsidR="00A31E06" w:rsidRPr="008968CE" w:rsidRDefault="00A31E06" w:rsidP="00175B87">
            <w:pPr>
              <w:widowControl w:val="0"/>
              <w:jc w:val="both"/>
              <w:rPr>
                <w:rFonts w:cs="Arial"/>
                <w:sz w:val="22"/>
              </w:rPr>
            </w:pPr>
          </w:p>
          <w:p w14:paraId="0E174FC7" w14:textId="77777777" w:rsidR="00A31E06" w:rsidRPr="008968CE" w:rsidRDefault="00A31E06" w:rsidP="00175B87">
            <w:pPr>
              <w:widowControl w:val="0"/>
              <w:jc w:val="both"/>
              <w:rPr>
                <w:rFonts w:cs="Arial"/>
                <w:sz w:val="22"/>
              </w:rPr>
            </w:pPr>
            <w:r w:rsidRPr="008968CE">
              <w:rPr>
                <w:rFonts w:cs="Arial"/>
                <w:sz w:val="22"/>
              </w:rPr>
              <w:t>If the withdrawals were properly accounted for, do not count against income.</w:t>
            </w:r>
          </w:p>
          <w:p w14:paraId="2F5C47C1" w14:textId="77777777" w:rsidR="00A31E06" w:rsidRPr="008968CE" w:rsidRDefault="00A31E06" w:rsidP="00175B87">
            <w:pPr>
              <w:widowControl w:val="0"/>
              <w:jc w:val="both"/>
              <w:rPr>
                <w:rFonts w:cs="Arial"/>
                <w:sz w:val="22"/>
              </w:rPr>
            </w:pPr>
          </w:p>
          <w:p w14:paraId="02399561" w14:textId="77777777" w:rsidR="00A31E06" w:rsidRPr="008968CE" w:rsidRDefault="00A31E06" w:rsidP="00175B87">
            <w:pPr>
              <w:widowControl w:val="0"/>
              <w:jc w:val="both"/>
              <w:rPr>
                <w:rFonts w:cs="Arial"/>
                <w:sz w:val="22"/>
              </w:rPr>
            </w:pPr>
            <w:r w:rsidRPr="008968CE">
              <w:rPr>
                <w:rFonts w:cs="Arial"/>
                <w:sz w:val="22"/>
              </w:rPr>
              <w:t>If the withdrawals were not properly accounted for, and:</w:t>
            </w:r>
          </w:p>
          <w:p w14:paraId="76244AAE" w14:textId="77777777" w:rsidR="00A31E06" w:rsidRPr="008968CE" w:rsidRDefault="00A31E06" w:rsidP="00175B87">
            <w:pPr>
              <w:widowControl w:val="0"/>
              <w:jc w:val="both"/>
              <w:rPr>
                <w:rFonts w:cs="Arial"/>
                <w:sz w:val="22"/>
              </w:rPr>
            </w:pPr>
          </w:p>
          <w:p w14:paraId="6951E800" w14:textId="77777777" w:rsidR="00A31E06" w:rsidRPr="008968CE" w:rsidRDefault="00A31E06" w:rsidP="00175B87">
            <w:pPr>
              <w:pStyle w:val="Style"/>
              <w:numPr>
                <w:ilvl w:val="0"/>
                <w:numId w:val="19"/>
              </w:numPr>
              <w:tabs>
                <w:tab w:val="clear" w:pos="720"/>
              </w:tabs>
              <w:ind w:left="410" w:hanging="410"/>
              <w:jc w:val="both"/>
              <w:rPr>
                <w:rFonts w:ascii="Arial" w:hAnsi="Arial" w:cs="Arial"/>
                <w:sz w:val="22"/>
                <w:szCs w:val="22"/>
              </w:rPr>
            </w:pPr>
            <w:r w:rsidRPr="008968CE">
              <w:rPr>
                <w:rFonts w:ascii="Arial" w:hAnsi="Arial" w:cs="Arial"/>
                <w:sz w:val="22"/>
                <w:szCs w:val="22"/>
              </w:rPr>
              <w:t xml:space="preserve">The individual cannot or will not provide the profit and loss statement, but alleges an amount of NESE, add the value of the withdrawals to the individual's allegation of NESE. </w:t>
            </w:r>
          </w:p>
          <w:p w14:paraId="063E4369" w14:textId="77777777" w:rsidR="00A31E06" w:rsidRPr="008968CE" w:rsidRDefault="00A31E06" w:rsidP="00175B87">
            <w:pPr>
              <w:pStyle w:val="Style"/>
              <w:numPr>
                <w:ilvl w:val="0"/>
                <w:numId w:val="19"/>
              </w:numPr>
              <w:tabs>
                <w:tab w:val="clear" w:pos="720"/>
              </w:tabs>
              <w:ind w:left="410" w:hanging="410"/>
              <w:jc w:val="both"/>
              <w:rPr>
                <w:rFonts w:ascii="Arial" w:hAnsi="Arial" w:cs="Arial"/>
                <w:sz w:val="22"/>
                <w:szCs w:val="22"/>
              </w:rPr>
            </w:pPr>
            <w:r w:rsidRPr="008968CE">
              <w:rPr>
                <w:rFonts w:ascii="Arial" w:hAnsi="Arial" w:cs="Arial"/>
                <w:sz w:val="22"/>
                <w:szCs w:val="22"/>
              </w:rPr>
              <w:t>The individual alleges withdrawals for personal use but cannot or will not estimate the value of the withdrawals, develop for unstated income.</w:t>
            </w:r>
          </w:p>
          <w:p w14:paraId="1DACCCD7" w14:textId="77777777" w:rsidR="00A31E06" w:rsidRPr="008968CE" w:rsidRDefault="00A31E06" w:rsidP="00175B87">
            <w:pPr>
              <w:widowControl w:val="0"/>
              <w:jc w:val="both"/>
              <w:rPr>
                <w:rFonts w:cs="Arial"/>
                <w:sz w:val="22"/>
              </w:rPr>
            </w:pPr>
          </w:p>
          <w:p w14:paraId="093B28B4" w14:textId="77777777" w:rsidR="00A31E06" w:rsidRPr="008968CE" w:rsidRDefault="00A31E06" w:rsidP="00175B87">
            <w:pPr>
              <w:widowControl w:val="0"/>
              <w:jc w:val="both"/>
              <w:rPr>
                <w:rFonts w:cs="Arial"/>
                <w:sz w:val="22"/>
              </w:rPr>
            </w:pPr>
            <w:r w:rsidRPr="008968CE">
              <w:rPr>
                <w:rFonts w:cs="Arial"/>
                <w:sz w:val="22"/>
              </w:rPr>
              <w:t>Assume that any deductions taken on business records are allowable, provided there is no evidence to the contrary.</w:t>
            </w:r>
          </w:p>
          <w:p w14:paraId="3D9537A4" w14:textId="77777777" w:rsidR="00A31E06" w:rsidRPr="008968CE" w:rsidRDefault="00A31E06" w:rsidP="00175B87">
            <w:pPr>
              <w:widowControl w:val="0"/>
              <w:jc w:val="both"/>
              <w:rPr>
                <w:rFonts w:cs="Arial"/>
                <w:sz w:val="22"/>
              </w:rPr>
            </w:pPr>
          </w:p>
        </w:tc>
      </w:tr>
    </w:tbl>
    <w:p w14:paraId="4D4EC9ED" w14:textId="2BA9FC3C" w:rsidR="00A31E06" w:rsidRPr="008968CE" w:rsidRDefault="00A31E06" w:rsidP="00175B87">
      <w:pPr>
        <w:widowControl w:val="0"/>
        <w:jc w:val="both"/>
        <w:rPr>
          <w:rFonts w:cs="Arial"/>
          <w:sz w:val="22"/>
        </w:rPr>
      </w:pPr>
    </w:p>
    <w:p w14:paraId="678D335C" w14:textId="7BE8E042" w:rsidR="00A31E06" w:rsidRPr="008968CE" w:rsidRDefault="00A31E06" w:rsidP="0058056B">
      <w:pPr>
        <w:pStyle w:val="ManualHeading2"/>
        <w:keepNext w:val="0"/>
        <w:rPr>
          <w:sz w:val="22"/>
          <w:szCs w:val="22"/>
        </w:rPr>
      </w:pPr>
      <w:bookmarkStart w:id="76" w:name="_Toc44446750"/>
      <w:r w:rsidRPr="008968CE">
        <w:t>203.07.02</w:t>
      </w:r>
      <w:r w:rsidR="00A45894" w:rsidRPr="008968CE">
        <w:t>K</w:t>
      </w:r>
      <w:r w:rsidR="00EF1B4F" w:rsidRPr="008968CE">
        <w:tab/>
      </w:r>
      <w:r w:rsidRPr="008968CE">
        <w:t>Third-Party Payments</w:t>
      </w:r>
      <w:bookmarkEnd w:id="76"/>
    </w:p>
    <w:p w14:paraId="2EF83A86" w14:textId="2FF031E6" w:rsidR="00A31E06" w:rsidRPr="00D214AC" w:rsidRDefault="003F0AC3" w:rsidP="00175B87">
      <w:pPr>
        <w:pStyle w:val="BodyText"/>
        <w:widowControl w:val="0"/>
        <w:jc w:val="right"/>
        <w:rPr>
          <w:rFonts w:cs="Arial"/>
          <w:sz w:val="16"/>
          <w:szCs w:val="16"/>
        </w:rPr>
      </w:pPr>
      <w:r w:rsidRPr="00D214AC">
        <w:rPr>
          <w:rFonts w:cs="Arial"/>
          <w:sz w:val="16"/>
          <w:szCs w:val="16"/>
        </w:rPr>
        <w:t>(Eff. 05/01/06)</w:t>
      </w:r>
    </w:p>
    <w:p w14:paraId="03E9E1F4" w14:textId="28B02FBB" w:rsidR="00A31E06" w:rsidRPr="008968CE" w:rsidRDefault="00A31E06" w:rsidP="005A2E1D">
      <w:pPr>
        <w:pStyle w:val="BodyText2"/>
        <w:widowControl w:val="0"/>
        <w:spacing w:after="0" w:line="240" w:lineRule="auto"/>
        <w:jc w:val="both"/>
        <w:rPr>
          <w:rFonts w:cs="Arial"/>
        </w:rPr>
      </w:pPr>
      <w:r w:rsidRPr="008968CE">
        <w:rPr>
          <w:rFonts w:cs="Arial"/>
        </w:rPr>
        <w:t xml:space="preserve">Third-party payments are money payments that are not paid directly to the </w:t>
      </w:r>
      <w:r w:rsidR="00CD0E5F" w:rsidRPr="008968CE">
        <w:rPr>
          <w:rFonts w:cs="Arial"/>
        </w:rPr>
        <w:t>household but</w:t>
      </w:r>
      <w:r w:rsidRPr="008968CE">
        <w:rPr>
          <w:rFonts w:cs="Arial"/>
        </w:rPr>
        <w:t xml:space="preserve"> are paid to a third party for a </w:t>
      </w:r>
      <w:r w:rsidR="00940656" w:rsidRPr="008968CE">
        <w:rPr>
          <w:rFonts w:cs="Arial"/>
        </w:rPr>
        <w:t>household</w:t>
      </w:r>
      <w:r w:rsidRPr="008968CE">
        <w:rPr>
          <w:rFonts w:cs="Arial"/>
        </w:rPr>
        <w:t xml:space="preserve"> expense. All third-party payments are excluded as income except for the following situations:</w:t>
      </w:r>
    </w:p>
    <w:p w14:paraId="3E8DF4C1" w14:textId="77777777" w:rsidR="00A31E06" w:rsidRPr="008968CE" w:rsidRDefault="00A31E06" w:rsidP="00175B87">
      <w:pPr>
        <w:widowControl w:val="0"/>
        <w:jc w:val="both"/>
        <w:rPr>
          <w:rFonts w:cs="Arial"/>
          <w:sz w:val="22"/>
        </w:rPr>
      </w:pPr>
    </w:p>
    <w:p w14:paraId="66F362E8" w14:textId="5C91F0F7" w:rsidR="00A31E06" w:rsidRPr="008968CE" w:rsidRDefault="00A31E06" w:rsidP="00175B87">
      <w:pPr>
        <w:pStyle w:val="Style"/>
        <w:numPr>
          <w:ilvl w:val="0"/>
          <w:numId w:val="20"/>
        </w:numPr>
        <w:tabs>
          <w:tab w:val="clear" w:pos="2790"/>
        </w:tabs>
        <w:ind w:left="720"/>
        <w:jc w:val="both"/>
        <w:rPr>
          <w:rFonts w:ascii="Arial" w:hAnsi="Arial" w:cs="Arial"/>
          <w:sz w:val="24"/>
          <w:szCs w:val="22"/>
        </w:rPr>
      </w:pPr>
      <w:r w:rsidRPr="008968CE">
        <w:rPr>
          <w:rFonts w:ascii="Arial" w:hAnsi="Arial" w:cs="Arial"/>
          <w:sz w:val="24"/>
          <w:szCs w:val="22"/>
        </w:rPr>
        <w:t xml:space="preserve">Wages earned by a </w:t>
      </w:r>
      <w:r w:rsidR="00940656" w:rsidRPr="008968CE">
        <w:rPr>
          <w:rFonts w:ascii="Arial" w:hAnsi="Arial" w:cs="Arial"/>
          <w:sz w:val="24"/>
          <w:szCs w:val="22"/>
        </w:rPr>
        <w:t>household</w:t>
      </w:r>
      <w:r w:rsidRPr="008968CE">
        <w:rPr>
          <w:rFonts w:ascii="Arial" w:hAnsi="Arial" w:cs="Arial"/>
          <w:sz w:val="24"/>
          <w:szCs w:val="22"/>
        </w:rPr>
        <w:t xml:space="preserve"> member that are garnished or diverted by an employer and paid to a third party for the </w:t>
      </w:r>
      <w:r w:rsidR="00940656" w:rsidRPr="008968CE">
        <w:rPr>
          <w:rFonts w:ascii="Arial" w:hAnsi="Arial" w:cs="Arial"/>
          <w:sz w:val="24"/>
          <w:szCs w:val="22"/>
        </w:rPr>
        <w:t>household’s</w:t>
      </w:r>
      <w:r w:rsidRPr="008968CE">
        <w:rPr>
          <w:rFonts w:ascii="Arial" w:hAnsi="Arial" w:cs="Arial"/>
          <w:sz w:val="24"/>
          <w:szCs w:val="22"/>
        </w:rPr>
        <w:t xml:space="preserve"> expenses are counted as income.</w:t>
      </w:r>
    </w:p>
    <w:p w14:paraId="22265379" w14:textId="063E3A8F" w:rsidR="00A31E06" w:rsidRPr="008968CE" w:rsidRDefault="00A31E06" w:rsidP="00175B87">
      <w:pPr>
        <w:widowControl w:val="0"/>
        <w:numPr>
          <w:ilvl w:val="0"/>
          <w:numId w:val="20"/>
        </w:numPr>
        <w:tabs>
          <w:tab w:val="clear" w:pos="2790"/>
        </w:tabs>
        <w:ind w:left="720"/>
        <w:jc w:val="both"/>
        <w:rPr>
          <w:rFonts w:cs="Arial"/>
        </w:rPr>
      </w:pPr>
      <w:r w:rsidRPr="008968CE">
        <w:rPr>
          <w:rFonts w:cs="Arial"/>
        </w:rPr>
        <w:t xml:space="preserve">Trust funds paid to a third party on behalf of </w:t>
      </w:r>
      <w:r w:rsidR="00940656" w:rsidRPr="008968CE">
        <w:rPr>
          <w:rFonts w:cs="Arial"/>
        </w:rPr>
        <w:t>a household</w:t>
      </w:r>
      <w:r w:rsidRPr="008968CE">
        <w:rPr>
          <w:rFonts w:cs="Arial"/>
        </w:rPr>
        <w:t xml:space="preserve"> </w:t>
      </w:r>
      <w:r w:rsidR="00940656" w:rsidRPr="008968CE">
        <w:rPr>
          <w:rFonts w:cs="Arial"/>
        </w:rPr>
        <w:t>member(s)</w:t>
      </w:r>
      <w:r w:rsidRPr="008968CE">
        <w:rPr>
          <w:rFonts w:cs="Arial"/>
        </w:rPr>
        <w:t xml:space="preserve"> are counted as unearned income if the </w:t>
      </w:r>
      <w:r w:rsidR="00940656" w:rsidRPr="008968CE">
        <w:rPr>
          <w:rFonts w:cs="Arial"/>
        </w:rPr>
        <w:t>household</w:t>
      </w:r>
      <w:r w:rsidRPr="008968CE">
        <w:rPr>
          <w:rFonts w:cs="Arial"/>
        </w:rPr>
        <w:t xml:space="preserve"> </w:t>
      </w:r>
      <w:r w:rsidR="00940656" w:rsidRPr="008968CE">
        <w:rPr>
          <w:rFonts w:cs="Arial"/>
        </w:rPr>
        <w:t>member(s)</w:t>
      </w:r>
      <w:r w:rsidRPr="008968CE">
        <w:rPr>
          <w:rFonts w:cs="Arial"/>
        </w:rPr>
        <w:t xml:space="preserve"> can receive the funds directly, but requests that the payments be made to the third party.</w:t>
      </w:r>
    </w:p>
    <w:p w14:paraId="335CFFBB" w14:textId="77777777" w:rsidR="00A31E06" w:rsidRPr="008968CE" w:rsidRDefault="00A31E06" w:rsidP="00175B87">
      <w:pPr>
        <w:widowControl w:val="0"/>
        <w:jc w:val="both"/>
        <w:rPr>
          <w:rFonts w:cs="Arial"/>
        </w:rPr>
      </w:pPr>
    </w:p>
    <w:p w14:paraId="11CB7A4F" w14:textId="7842F0EE" w:rsidR="00A31E06" w:rsidRPr="008968CE" w:rsidRDefault="00703012" w:rsidP="00175B87">
      <w:pPr>
        <w:pStyle w:val="ManualHeading2"/>
        <w:keepNext w:val="0"/>
        <w:rPr>
          <w:sz w:val="16"/>
          <w:szCs w:val="22"/>
        </w:rPr>
      </w:pPr>
      <w:bookmarkStart w:id="77" w:name="_Toc358036246"/>
      <w:bookmarkStart w:id="78" w:name="_Toc44446751"/>
      <w:r w:rsidRPr="008968CE">
        <w:t>203.07.02</w:t>
      </w:r>
      <w:r w:rsidR="00A45894" w:rsidRPr="008968CE">
        <w:t>L</w:t>
      </w:r>
      <w:r w:rsidR="00A31E06" w:rsidRPr="008968CE">
        <w:tab/>
        <w:t>Medicare Buy-In</w:t>
      </w:r>
      <w:bookmarkEnd w:id="77"/>
      <w:bookmarkEnd w:id="78"/>
    </w:p>
    <w:p w14:paraId="461FE637" w14:textId="3B21E2AE" w:rsidR="00A31E06" w:rsidRPr="00D214AC" w:rsidRDefault="003F0AC3" w:rsidP="00175B87">
      <w:pPr>
        <w:widowControl w:val="0"/>
        <w:jc w:val="right"/>
        <w:rPr>
          <w:rFonts w:cs="Arial"/>
          <w:sz w:val="16"/>
          <w:szCs w:val="16"/>
        </w:rPr>
      </w:pPr>
      <w:r w:rsidRPr="00D214AC">
        <w:rPr>
          <w:rFonts w:cs="Arial"/>
          <w:sz w:val="16"/>
          <w:szCs w:val="16"/>
        </w:rPr>
        <w:t>(Eff. 05/01/06)</w:t>
      </w:r>
    </w:p>
    <w:p w14:paraId="50CFAAB0" w14:textId="5E8DD54E" w:rsidR="00A31E06" w:rsidRPr="008968CE" w:rsidRDefault="00A31E06" w:rsidP="00175B87">
      <w:pPr>
        <w:pStyle w:val="BodyText2"/>
        <w:widowControl w:val="0"/>
        <w:spacing w:line="240" w:lineRule="auto"/>
        <w:jc w:val="both"/>
        <w:rPr>
          <w:rFonts w:cs="Arial"/>
        </w:rPr>
      </w:pPr>
      <w:r w:rsidRPr="008968CE">
        <w:rPr>
          <w:rFonts w:cs="Arial"/>
        </w:rPr>
        <w:t xml:space="preserve">Medicare pays the Medicare Part B Premium for every person who is both Medicare and Medicaid eligible. The Social Security Administration assumes responsibility for determining and establishing Buy-In Part B coverage for </w:t>
      </w:r>
      <w:r w:rsidR="002563BD">
        <w:rPr>
          <w:rFonts w:cs="Arial"/>
        </w:rPr>
        <w:t xml:space="preserve">individuals eligible for </w:t>
      </w:r>
      <w:r w:rsidRPr="008968CE">
        <w:rPr>
          <w:rFonts w:cs="Arial"/>
        </w:rPr>
        <w:t xml:space="preserve">Supplemental Security Income (SSI). Buy-In coverage for </w:t>
      </w:r>
      <w:r w:rsidR="002563BD">
        <w:rPr>
          <w:rFonts w:cs="Arial"/>
        </w:rPr>
        <w:t>individuals eligible for other Medicaid programs</w:t>
      </w:r>
      <w:r w:rsidRPr="008968CE">
        <w:rPr>
          <w:rFonts w:cs="Arial"/>
        </w:rPr>
        <w:t xml:space="preserve"> is established through a combined automated and manual process.</w:t>
      </w:r>
    </w:p>
    <w:p w14:paraId="49D4128E" w14:textId="77777777" w:rsidR="00A31E06" w:rsidRPr="008968CE" w:rsidRDefault="00A31E06" w:rsidP="00175B87">
      <w:pPr>
        <w:pStyle w:val="BodyText2"/>
        <w:widowControl w:val="0"/>
        <w:spacing w:after="0" w:line="240" w:lineRule="auto"/>
        <w:rPr>
          <w:rFonts w:cs="Arial"/>
          <w:sz w:val="22"/>
        </w:rPr>
      </w:pPr>
    </w:p>
    <w:p w14:paraId="67D8ABA6" w14:textId="6C04DE5F" w:rsidR="00A31E06" w:rsidRPr="008968CE" w:rsidRDefault="00703012" w:rsidP="00175B87">
      <w:pPr>
        <w:pStyle w:val="ManualHeading2"/>
        <w:keepNext w:val="0"/>
        <w:rPr>
          <w:sz w:val="16"/>
          <w:szCs w:val="22"/>
        </w:rPr>
      </w:pPr>
      <w:bookmarkStart w:id="79" w:name="_Toc358036247"/>
      <w:bookmarkStart w:id="80" w:name="_Toc44446752"/>
      <w:r w:rsidRPr="008968CE">
        <w:t>203.07.02</w:t>
      </w:r>
      <w:r w:rsidR="00A45894" w:rsidRPr="008968CE">
        <w:t>M</w:t>
      </w:r>
      <w:r w:rsidR="00A31E06" w:rsidRPr="008968CE">
        <w:tab/>
        <w:t>Cafeteria Benefit Plans</w:t>
      </w:r>
      <w:bookmarkEnd w:id="79"/>
      <w:bookmarkEnd w:id="80"/>
    </w:p>
    <w:p w14:paraId="7E3DE5E1" w14:textId="3F7E6B0D" w:rsidR="00A31E06" w:rsidRPr="00D214AC" w:rsidRDefault="003F0AC3" w:rsidP="00175B87">
      <w:pPr>
        <w:widowControl w:val="0"/>
        <w:jc w:val="right"/>
        <w:rPr>
          <w:rFonts w:cs="Arial"/>
          <w:sz w:val="16"/>
          <w:szCs w:val="16"/>
        </w:rPr>
      </w:pPr>
      <w:r w:rsidRPr="00D214AC">
        <w:rPr>
          <w:rFonts w:cs="Arial"/>
          <w:sz w:val="16"/>
          <w:szCs w:val="16"/>
        </w:rPr>
        <w:t>(</w:t>
      </w:r>
      <w:r w:rsidR="00C14D5A">
        <w:rPr>
          <w:rFonts w:cs="Arial"/>
          <w:sz w:val="16"/>
          <w:szCs w:val="16"/>
        </w:rPr>
        <w:t>Rev</w:t>
      </w:r>
      <w:r w:rsidRPr="00D214AC">
        <w:rPr>
          <w:rFonts w:cs="Arial"/>
          <w:sz w:val="16"/>
          <w:szCs w:val="16"/>
        </w:rPr>
        <w:t>. 0</w:t>
      </w:r>
      <w:r w:rsidR="00A839C4">
        <w:rPr>
          <w:rFonts w:cs="Arial"/>
          <w:sz w:val="16"/>
          <w:szCs w:val="16"/>
        </w:rPr>
        <w:t>2/01/22</w:t>
      </w:r>
      <w:r w:rsidRPr="00D214AC">
        <w:rPr>
          <w:rFonts w:cs="Arial"/>
          <w:sz w:val="16"/>
          <w:szCs w:val="16"/>
        </w:rPr>
        <w:t>)</w:t>
      </w:r>
    </w:p>
    <w:p w14:paraId="27A8DC21" w14:textId="4A26DFB8" w:rsidR="00A31E06" w:rsidRDefault="00A31E06" w:rsidP="00175B87">
      <w:pPr>
        <w:widowControl w:val="0"/>
        <w:jc w:val="both"/>
        <w:rPr>
          <w:rFonts w:cs="Arial"/>
        </w:rPr>
      </w:pPr>
      <w:r w:rsidRPr="008968CE">
        <w:rPr>
          <w:rFonts w:cs="Arial"/>
        </w:rPr>
        <w:t xml:space="preserve">A cafeteria plan is a written benefit plan offered by employers in which all employees have </w:t>
      </w:r>
      <w:r w:rsidR="00940656" w:rsidRPr="008968CE">
        <w:rPr>
          <w:rFonts w:cs="Arial"/>
        </w:rPr>
        <w:t>(</w:t>
      </w:r>
      <w:proofErr w:type="spellStart"/>
      <w:r w:rsidR="00940656" w:rsidRPr="008968CE">
        <w:rPr>
          <w:rFonts w:cs="Arial"/>
        </w:rPr>
        <w:t>i</w:t>
      </w:r>
      <w:proofErr w:type="spellEnd"/>
      <w:r w:rsidR="00940656" w:rsidRPr="008968CE">
        <w:rPr>
          <w:rFonts w:cs="Arial"/>
        </w:rPr>
        <w:t>)</w:t>
      </w:r>
      <w:r w:rsidRPr="008968CE">
        <w:rPr>
          <w:rFonts w:cs="Arial"/>
        </w:rPr>
        <w:t xml:space="preserve"> the opportunity to participate, </w:t>
      </w:r>
      <w:r w:rsidR="00940656" w:rsidRPr="008968CE">
        <w:rPr>
          <w:rFonts w:cs="Arial"/>
        </w:rPr>
        <w:t xml:space="preserve">(ii) </w:t>
      </w:r>
      <w:r w:rsidRPr="008968CE">
        <w:rPr>
          <w:rFonts w:cs="Arial"/>
        </w:rPr>
        <w:t>a choice o</w:t>
      </w:r>
      <w:r w:rsidR="00940656" w:rsidRPr="008968CE">
        <w:rPr>
          <w:rFonts w:cs="Arial"/>
        </w:rPr>
        <w:t>f</w:t>
      </w:r>
      <w:r w:rsidRPr="008968CE">
        <w:rPr>
          <w:rFonts w:cs="Arial"/>
        </w:rPr>
        <w:t xml:space="preserve"> benefits from which to select, and </w:t>
      </w:r>
      <w:r w:rsidR="00940656" w:rsidRPr="008968CE">
        <w:rPr>
          <w:rFonts w:cs="Arial"/>
        </w:rPr>
        <w:t xml:space="preserve">(iii) </w:t>
      </w:r>
      <w:r w:rsidRPr="008968CE">
        <w:rPr>
          <w:rFonts w:cs="Arial"/>
        </w:rPr>
        <w:t>a salary-</w:t>
      </w:r>
      <w:r w:rsidRPr="008968CE">
        <w:rPr>
          <w:rFonts w:cs="Arial"/>
        </w:rPr>
        <w:lastRenderedPageBreak/>
        <w:t xml:space="preserve">reduction agreement whereby the employee accepts a lower salary </w:t>
      </w:r>
      <w:proofErr w:type="gramStart"/>
      <w:r w:rsidRPr="008968CE">
        <w:rPr>
          <w:rFonts w:cs="Arial"/>
        </w:rPr>
        <w:t>in order to</w:t>
      </w:r>
      <w:proofErr w:type="gramEnd"/>
      <w:r w:rsidRPr="008968CE">
        <w:rPr>
          <w:rFonts w:cs="Arial"/>
        </w:rPr>
        <w:t xml:space="preserve"> participate. These plans are defined under provisions of Section 125 of the Internal Revenue Code or Internal Revenue Service (IRS) regulations. An example of a cafeteria plan is </w:t>
      </w:r>
      <w:proofErr w:type="spellStart"/>
      <w:r w:rsidRPr="008968CE">
        <w:rPr>
          <w:rFonts w:cs="Arial"/>
        </w:rPr>
        <w:t>MoneyPlu</w:t>
      </w:r>
      <w:proofErr w:type="spellEnd"/>
      <w:r w:rsidRPr="008968CE">
        <w:rPr>
          <w:rFonts w:cs="Arial"/>
        </w:rPr>
        <w:t>$ offered to state employees where health insurance and other benefits are purchased by the employee with pre-tax dollars. The gross income is reduced by the cost of these benefits, and Federal, State, FICA and Medicare taxes are computed based on the reduced amount. The reduced Gross amount is used to determine eligibility for Medicaid programs.</w:t>
      </w:r>
    </w:p>
    <w:p w14:paraId="1978D61C" w14:textId="46665D11" w:rsidR="00EA52D5" w:rsidRDefault="00EA52D5" w:rsidP="00175B87">
      <w:pPr>
        <w:widowControl w:val="0"/>
        <w:jc w:val="both"/>
        <w:rPr>
          <w:rFonts w:cs="Arial"/>
        </w:rPr>
      </w:pPr>
    </w:p>
    <w:p w14:paraId="540A67B0" w14:textId="6889FD24" w:rsidR="00EA52D5" w:rsidRDefault="00EA52D5" w:rsidP="00175B87">
      <w:pPr>
        <w:widowControl w:val="0"/>
        <w:jc w:val="both"/>
        <w:rPr>
          <w:rFonts w:cs="Arial"/>
        </w:rPr>
      </w:pPr>
      <w:r w:rsidRPr="00EA52D5">
        <w:rPr>
          <w:rFonts w:cs="Arial"/>
        </w:rPr>
        <w:t>At the</w:t>
      </w:r>
      <w:r>
        <w:rPr>
          <w:rFonts w:cs="Arial"/>
        </w:rPr>
        <w:t xml:space="preserve"> time of application or review:</w:t>
      </w:r>
    </w:p>
    <w:p w14:paraId="2E38A4DA" w14:textId="77777777" w:rsidR="00EA52D5" w:rsidRPr="00EA52D5" w:rsidRDefault="00EA52D5" w:rsidP="00CD0E5F">
      <w:pPr>
        <w:pStyle w:val="ListParagraph"/>
        <w:widowControl w:val="0"/>
        <w:numPr>
          <w:ilvl w:val="0"/>
          <w:numId w:val="41"/>
        </w:numPr>
        <w:jc w:val="both"/>
        <w:rPr>
          <w:rFonts w:cs="Arial"/>
        </w:rPr>
      </w:pPr>
      <w:r w:rsidRPr="00EA52D5">
        <w:rPr>
          <w:rFonts w:cs="Arial"/>
        </w:rPr>
        <w:t>If an applicant’s reported income is below the threshold and reasonably compatible with electronic sources (whether by straight through processing or with a worker verifying), the worker does not need to pursue information regarding a cafeteria plan.</w:t>
      </w:r>
    </w:p>
    <w:p w14:paraId="655E84D3" w14:textId="77777777" w:rsidR="00A839C4" w:rsidRPr="00A839C4" w:rsidRDefault="00EA52D5" w:rsidP="00A839C4">
      <w:pPr>
        <w:pStyle w:val="ListParagraph"/>
        <w:widowControl w:val="0"/>
        <w:numPr>
          <w:ilvl w:val="0"/>
          <w:numId w:val="41"/>
        </w:numPr>
        <w:ind w:left="720"/>
        <w:jc w:val="both"/>
        <w:rPr>
          <w:rFonts w:cs="Arial"/>
          <w:sz w:val="22"/>
        </w:rPr>
      </w:pPr>
      <w:r w:rsidRPr="00EA52D5">
        <w:rPr>
          <w:rFonts w:cs="Arial"/>
        </w:rPr>
        <w:t>If the applicant provides information (</w:t>
      </w:r>
      <w:proofErr w:type="gramStart"/>
      <w:r w:rsidRPr="00EA52D5">
        <w:rPr>
          <w:rFonts w:cs="Arial"/>
        </w:rPr>
        <w:t>e.g</w:t>
      </w:r>
      <w:r w:rsidR="005A2E1D" w:rsidRPr="00EA52D5">
        <w:rPr>
          <w:rFonts w:cs="Arial"/>
        </w:rPr>
        <w:t>.</w:t>
      </w:r>
      <w:proofErr w:type="gramEnd"/>
      <w:r w:rsidR="005A2E1D" w:rsidRPr="00EA52D5">
        <w:rPr>
          <w:rFonts w:cs="Arial"/>
        </w:rPr>
        <w:t xml:space="preserve"> </w:t>
      </w:r>
      <w:r w:rsidRPr="00EA52D5">
        <w:rPr>
          <w:rFonts w:cs="Arial"/>
        </w:rPr>
        <w:t xml:space="preserve">current check stub) whether as reported income or as verified income and the check stub indicates the presence of a cafeteria plan, the worker must act on that information and count income based on cafeteria plan policies. </w:t>
      </w:r>
    </w:p>
    <w:p w14:paraId="4124190A" w14:textId="00F22ABF" w:rsidR="00A839C4" w:rsidRPr="00A839C4" w:rsidRDefault="00A839C4" w:rsidP="00A839C4">
      <w:pPr>
        <w:pStyle w:val="ListParagraph"/>
        <w:widowControl w:val="0"/>
        <w:numPr>
          <w:ilvl w:val="0"/>
          <w:numId w:val="41"/>
        </w:numPr>
        <w:ind w:left="720"/>
        <w:jc w:val="both"/>
        <w:rPr>
          <w:rFonts w:cs="Arial"/>
          <w:color w:val="000000" w:themeColor="text1"/>
          <w:szCs w:val="24"/>
        </w:rPr>
      </w:pPr>
      <w:r w:rsidRPr="00A839C4">
        <w:rPr>
          <w:rFonts w:cs="Arial"/>
          <w:color w:val="000000" w:themeColor="text1"/>
          <w:szCs w:val="24"/>
        </w:rPr>
        <w:t xml:space="preserve">If the provided check stubs show possible unreported Third-Party insurance, the Eligibility Specialist must follow up to verify the policy. The Eligibility Specialist must contact the person and request the following information: </w:t>
      </w:r>
    </w:p>
    <w:p w14:paraId="20E17CC9" w14:textId="77777777" w:rsidR="00A839C4" w:rsidRPr="00A839C4" w:rsidRDefault="00A839C4" w:rsidP="00A839C4">
      <w:pPr>
        <w:pStyle w:val="ListParagraph"/>
        <w:widowControl w:val="0"/>
        <w:numPr>
          <w:ilvl w:val="1"/>
          <w:numId w:val="41"/>
        </w:numPr>
        <w:ind w:left="1080"/>
        <w:jc w:val="both"/>
        <w:rPr>
          <w:rFonts w:cs="Arial"/>
          <w:color w:val="000000" w:themeColor="text1"/>
          <w:szCs w:val="24"/>
        </w:rPr>
      </w:pPr>
      <w:r w:rsidRPr="00A839C4">
        <w:rPr>
          <w:rFonts w:cs="Arial"/>
          <w:color w:val="000000" w:themeColor="text1"/>
          <w:szCs w:val="24"/>
        </w:rPr>
        <w:t xml:space="preserve">the name of the insurance company (if not stated on the check stub), </w:t>
      </w:r>
    </w:p>
    <w:p w14:paraId="057CF0EE" w14:textId="77777777" w:rsidR="00A839C4" w:rsidRPr="00A839C4" w:rsidRDefault="00A839C4" w:rsidP="00A839C4">
      <w:pPr>
        <w:pStyle w:val="ListParagraph"/>
        <w:widowControl w:val="0"/>
        <w:numPr>
          <w:ilvl w:val="1"/>
          <w:numId w:val="41"/>
        </w:numPr>
        <w:ind w:left="1080"/>
        <w:jc w:val="both"/>
        <w:rPr>
          <w:rFonts w:cs="Arial"/>
          <w:color w:val="000000" w:themeColor="text1"/>
          <w:szCs w:val="24"/>
        </w:rPr>
      </w:pPr>
      <w:r w:rsidRPr="00A839C4">
        <w:rPr>
          <w:rFonts w:cs="Arial"/>
          <w:color w:val="000000" w:themeColor="text1"/>
          <w:szCs w:val="24"/>
        </w:rPr>
        <w:t xml:space="preserve">start date, </w:t>
      </w:r>
    </w:p>
    <w:p w14:paraId="25339FFF" w14:textId="77777777" w:rsidR="00A839C4" w:rsidRPr="00A839C4" w:rsidRDefault="00A839C4" w:rsidP="00A839C4">
      <w:pPr>
        <w:pStyle w:val="ListParagraph"/>
        <w:widowControl w:val="0"/>
        <w:numPr>
          <w:ilvl w:val="1"/>
          <w:numId w:val="41"/>
        </w:numPr>
        <w:ind w:left="1080"/>
        <w:jc w:val="both"/>
        <w:rPr>
          <w:rFonts w:cs="Arial"/>
          <w:color w:val="000000" w:themeColor="text1"/>
          <w:szCs w:val="24"/>
        </w:rPr>
      </w:pPr>
      <w:r w:rsidRPr="00A839C4">
        <w:rPr>
          <w:rFonts w:cs="Arial"/>
          <w:color w:val="000000" w:themeColor="text1"/>
          <w:szCs w:val="24"/>
        </w:rPr>
        <w:t xml:space="preserve">type of insurance, </w:t>
      </w:r>
    </w:p>
    <w:p w14:paraId="488DC2B1" w14:textId="77777777" w:rsidR="00A839C4" w:rsidRPr="00A839C4" w:rsidRDefault="00A839C4" w:rsidP="00A839C4">
      <w:pPr>
        <w:pStyle w:val="ListParagraph"/>
        <w:widowControl w:val="0"/>
        <w:numPr>
          <w:ilvl w:val="1"/>
          <w:numId w:val="41"/>
        </w:numPr>
        <w:ind w:left="1080"/>
        <w:jc w:val="both"/>
        <w:rPr>
          <w:rFonts w:cs="Arial"/>
          <w:color w:val="000000" w:themeColor="text1"/>
          <w:szCs w:val="24"/>
        </w:rPr>
      </w:pPr>
      <w:r w:rsidRPr="00A839C4">
        <w:rPr>
          <w:rFonts w:cs="Arial"/>
          <w:color w:val="000000" w:themeColor="text1"/>
          <w:szCs w:val="24"/>
        </w:rPr>
        <w:t xml:space="preserve">policy numbers, and </w:t>
      </w:r>
    </w:p>
    <w:p w14:paraId="0172DDF7" w14:textId="77777777" w:rsidR="00A839C4" w:rsidRPr="00A839C4" w:rsidRDefault="00A839C4" w:rsidP="00A839C4">
      <w:pPr>
        <w:pStyle w:val="ListParagraph"/>
        <w:widowControl w:val="0"/>
        <w:numPr>
          <w:ilvl w:val="1"/>
          <w:numId w:val="41"/>
        </w:numPr>
        <w:ind w:left="1080"/>
        <w:jc w:val="both"/>
        <w:rPr>
          <w:rFonts w:cs="Arial"/>
          <w:color w:val="000000" w:themeColor="text1"/>
          <w:szCs w:val="24"/>
        </w:rPr>
      </w:pPr>
      <w:r w:rsidRPr="00A839C4">
        <w:rPr>
          <w:rFonts w:cs="Arial"/>
          <w:color w:val="000000" w:themeColor="text1"/>
          <w:szCs w:val="24"/>
        </w:rPr>
        <w:t xml:space="preserve">who is covered by the policy. </w:t>
      </w:r>
    </w:p>
    <w:p w14:paraId="4E1917D6" w14:textId="5EE2A21F" w:rsidR="00EA52D5" w:rsidRPr="00A839C4" w:rsidRDefault="00A839C4" w:rsidP="00A839C4">
      <w:pPr>
        <w:pStyle w:val="ListParagraph"/>
        <w:widowControl w:val="0"/>
        <w:jc w:val="both"/>
        <w:rPr>
          <w:rFonts w:cs="Arial"/>
          <w:color w:val="000000" w:themeColor="text1"/>
          <w:szCs w:val="24"/>
        </w:rPr>
      </w:pPr>
      <w:r w:rsidRPr="00A839C4">
        <w:rPr>
          <w:rFonts w:cs="Arial"/>
          <w:color w:val="000000" w:themeColor="text1"/>
          <w:szCs w:val="24"/>
        </w:rPr>
        <w:t>If the worker cannot complete a collateral call to obtain the minimum information, they must send a DHHS Form 1233 to request the information.</w:t>
      </w:r>
    </w:p>
    <w:p w14:paraId="1411AD57" w14:textId="77777777" w:rsidR="00A31E06" w:rsidRPr="008968CE" w:rsidRDefault="00A31E06" w:rsidP="00175B87">
      <w:pPr>
        <w:widowControl w:val="0"/>
        <w:jc w:val="both"/>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C7648A" w:rsidRPr="008968CE" w14:paraId="37BEFFA3" w14:textId="77777777" w:rsidTr="00051656">
        <w:tc>
          <w:tcPr>
            <w:tcW w:w="5000" w:type="pct"/>
          </w:tcPr>
          <w:p w14:paraId="4AC3AA7B" w14:textId="77777777" w:rsidR="00C7648A" w:rsidRPr="008968CE" w:rsidRDefault="00C7648A" w:rsidP="00175B87">
            <w:pPr>
              <w:widowControl w:val="0"/>
              <w:rPr>
                <w:rFonts w:cs="Arial"/>
                <w:b/>
                <w:sz w:val="22"/>
              </w:rPr>
            </w:pPr>
            <w:r w:rsidRPr="008968CE">
              <w:rPr>
                <w:rFonts w:cs="Arial"/>
                <w:b/>
                <w:sz w:val="22"/>
              </w:rPr>
              <w:t>Procedure to Determine Gross Income</w:t>
            </w:r>
          </w:p>
          <w:p w14:paraId="4F7005BA" w14:textId="77777777" w:rsidR="00C7648A" w:rsidRPr="008968CE" w:rsidRDefault="00C7648A" w:rsidP="00175B87">
            <w:pPr>
              <w:widowControl w:val="0"/>
              <w:jc w:val="both"/>
              <w:rPr>
                <w:rFonts w:cs="Arial"/>
                <w:b/>
                <w:sz w:val="22"/>
              </w:rPr>
            </w:pPr>
          </w:p>
          <w:p w14:paraId="179890A2" w14:textId="77777777" w:rsidR="00C7648A" w:rsidRPr="008968CE" w:rsidRDefault="00C7648A" w:rsidP="00175B87">
            <w:pPr>
              <w:widowControl w:val="0"/>
              <w:numPr>
                <w:ilvl w:val="0"/>
                <w:numId w:val="21"/>
              </w:numPr>
              <w:tabs>
                <w:tab w:val="clear" w:pos="720"/>
              </w:tabs>
              <w:jc w:val="both"/>
              <w:rPr>
                <w:rFonts w:cs="Arial"/>
                <w:sz w:val="22"/>
              </w:rPr>
            </w:pPr>
            <w:r w:rsidRPr="008968CE">
              <w:rPr>
                <w:rFonts w:cs="Arial"/>
                <w:sz w:val="22"/>
              </w:rPr>
              <w:t>If the applicant/beneficiary self-reports participating in a cafeteria type plan, request a copy of the pay stub to attempt to verify.</w:t>
            </w:r>
          </w:p>
          <w:p w14:paraId="52F14515" w14:textId="77777777" w:rsidR="00C7648A" w:rsidRPr="008968CE" w:rsidRDefault="00C7648A" w:rsidP="00175B87">
            <w:pPr>
              <w:widowControl w:val="0"/>
              <w:numPr>
                <w:ilvl w:val="0"/>
                <w:numId w:val="21"/>
              </w:numPr>
              <w:tabs>
                <w:tab w:val="clear" w:pos="720"/>
              </w:tabs>
              <w:jc w:val="both"/>
              <w:rPr>
                <w:rFonts w:cs="Arial"/>
                <w:sz w:val="22"/>
              </w:rPr>
            </w:pPr>
            <w:r w:rsidRPr="008968CE">
              <w:rPr>
                <w:rFonts w:cs="Arial"/>
                <w:sz w:val="22"/>
              </w:rPr>
              <w:t>Multiply the Gross amount by .0765 and compare to the FICA tax withheld (if itemized, include the Medicare tax with FICA.)</w:t>
            </w:r>
          </w:p>
          <w:p w14:paraId="0CF4133E" w14:textId="77777777" w:rsidR="00C7648A" w:rsidRPr="008968CE" w:rsidRDefault="00C7648A" w:rsidP="00175B87">
            <w:pPr>
              <w:widowControl w:val="0"/>
              <w:numPr>
                <w:ilvl w:val="0"/>
                <w:numId w:val="21"/>
              </w:numPr>
              <w:tabs>
                <w:tab w:val="clear" w:pos="720"/>
              </w:tabs>
              <w:jc w:val="both"/>
              <w:rPr>
                <w:rFonts w:cs="Arial"/>
                <w:sz w:val="22"/>
              </w:rPr>
            </w:pPr>
            <w:r w:rsidRPr="008968CE">
              <w:rPr>
                <w:rFonts w:cs="Arial"/>
                <w:sz w:val="22"/>
              </w:rPr>
              <w:t>If the FICA and Medicare tax withheld is less than the expected amount, determine the countable gross income (if the actual amount is within cents of the expected amount, consider them the same.)</w:t>
            </w:r>
          </w:p>
          <w:p w14:paraId="0A92F87C" w14:textId="6A766883" w:rsidR="00C7648A" w:rsidRDefault="00C7648A" w:rsidP="00175B87">
            <w:pPr>
              <w:widowControl w:val="0"/>
              <w:numPr>
                <w:ilvl w:val="0"/>
                <w:numId w:val="21"/>
              </w:numPr>
              <w:tabs>
                <w:tab w:val="clear" w:pos="720"/>
              </w:tabs>
              <w:jc w:val="both"/>
              <w:rPr>
                <w:rFonts w:cs="Arial"/>
                <w:sz w:val="22"/>
              </w:rPr>
            </w:pPr>
            <w:r w:rsidRPr="008968CE">
              <w:rPr>
                <w:rFonts w:cs="Arial"/>
                <w:sz w:val="22"/>
              </w:rPr>
              <w:t>Multiply the FICA and Medicare tax withheld on the pay stub by 13.071 and use this figure as the applicant’s/beneficiary’s gross income.</w:t>
            </w:r>
          </w:p>
          <w:p w14:paraId="59B5C813" w14:textId="77777777" w:rsidR="00FD36A8" w:rsidRPr="00FD36A8" w:rsidRDefault="00FD36A8" w:rsidP="00FD36A8">
            <w:pPr>
              <w:widowControl w:val="0"/>
              <w:numPr>
                <w:ilvl w:val="0"/>
                <w:numId w:val="21"/>
              </w:numPr>
              <w:jc w:val="both"/>
              <w:rPr>
                <w:rFonts w:cs="Arial"/>
                <w:color w:val="000000" w:themeColor="text1"/>
                <w:sz w:val="22"/>
              </w:rPr>
            </w:pPr>
            <w:r w:rsidRPr="00FD36A8">
              <w:rPr>
                <w:rFonts w:cs="Arial"/>
                <w:b/>
                <w:color w:val="000000" w:themeColor="text1"/>
                <w:sz w:val="22"/>
              </w:rPr>
              <w:t>For MAGI Determinations Only</w:t>
            </w:r>
            <w:r w:rsidRPr="00FD36A8">
              <w:rPr>
                <w:rFonts w:cs="Arial"/>
                <w:color w:val="000000" w:themeColor="text1"/>
                <w:sz w:val="22"/>
              </w:rPr>
              <w:t xml:space="preserve"> – If the paystub indicates a pretax deduction for a retirement account or plan, subtract the amount of the deduction from the calculated income in Step 4</w:t>
            </w:r>
          </w:p>
          <w:p w14:paraId="03406D82" w14:textId="466AB810" w:rsidR="00FD36A8" w:rsidRPr="00FD36A8" w:rsidRDefault="00FD36A8" w:rsidP="00FD36A8">
            <w:pPr>
              <w:widowControl w:val="0"/>
              <w:numPr>
                <w:ilvl w:val="0"/>
                <w:numId w:val="21"/>
              </w:numPr>
              <w:jc w:val="both"/>
              <w:rPr>
                <w:rFonts w:cs="Arial"/>
                <w:color w:val="000000" w:themeColor="text1"/>
                <w:sz w:val="22"/>
              </w:rPr>
            </w:pPr>
            <w:r w:rsidRPr="00FD36A8">
              <w:rPr>
                <w:rFonts w:cs="Arial"/>
                <w:color w:val="000000" w:themeColor="text1"/>
                <w:sz w:val="22"/>
              </w:rPr>
              <w:t>The Cafeteria Plan Worksheet on the Calculator tab in the MAGI Workbook must be used to complete the calculations</w:t>
            </w:r>
          </w:p>
          <w:p w14:paraId="4353610C" w14:textId="77777777" w:rsidR="00C7648A" w:rsidRPr="008968CE" w:rsidRDefault="00C7648A" w:rsidP="00175B87">
            <w:pPr>
              <w:widowControl w:val="0"/>
              <w:jc w:val="both"/>
              <w:rPr>
                <w:rFonts w:cs="Arial"/>
                <w:sz w:val="22"/>
              </w:rPr>
            </w:pPr>
          </w:p>
          <w:p w14:paraId="66752951" w14:textId="7AEAAC95" w:rsidR="00C7648A" w:rsidRPr="008968CE" w:rsidRDefault="00C7648A" w:rsidP="00175B87">
            <w:pPr>
              <w:widowControl w:val="0"/>
              <w:jc w:val="both"/>
              <w:rPr>
                <w:rFonts w:cs="Arial"/>
                <w:b/>
                <w:sz w:val="22"/>
              </w:rPr>
            </w:pPr>
            <w:r w:rsidRPr="008968CE">
              <w:rPr>
                <w:rFonts w:cs="Arial"/>
                <w:sz w:val="22"/>
              </w:rPr>
              <w:t xml:space="preserve">The Eligibility Worker may use the pay stub to determine the applicant/beneficiary’s adjusted gross income. The pay stub must clearly identify cafeteria plan deductions. The Eligibility Worker must </w:t>
            </w:r>
            <w:r w:rsidRPr="008968CE">
              <w:rPr>
                <w:rFonts w:cs="Arial"/>
                <w:sz w:val="22"/>
              </w:rPr>
              <w:lastRenderedPageBreak/>
              <w:t xml:space="preserve">document what deductions are being </w:t>
            </w:r>
            <w:r w:rsidR="00A839C4" w:rsidRPr="008968CE">
              <w:rPr>
                <w:rFonts w:cs="Arial"/>
                <w:sz w:val="22"/>
              </w:rPr>
              <w:t>used and</w:t>
            </w:r>
            <w:r w:rsidRPr="008968CE">
              <w:rPr>
                <w:rFonts w:cs="Arial"/>
                <w:sz w:val="22"/>
              </w:rPr>
              <w:t xml:space="preserve"> show how the adjusted gross income is calculated. </w:t>
            </w:r>
          </w:p>
        </w:tc>
      </w:tr>
    </w:tbl>
    <w:p w14:paraId="29DAAC94" w14:textId="77777777" w:rsidR="00A31E06" w:rsidRPr="008968CE" w:rsidRDefault="00A31E06" w:rsidP="00175B87">
      <w:pPr>
        <w:widowControl w:val="0"/>
        <w:jc w:val="both"/>
        <w:rPr>
          <w:rFonts w:cs="Arial"/>
          <w:sz w:val="22"/>
        </w:rPr>
      </w:pPr>
    </w:p>
    <w:p w14:paraId="451B687B" w14:textId="172D9C5B" w:rsidR="00A31E06" w:rsidRPr="008968CE" w:rsidRDefault="00703012" w:rsidP="0063230B">
      <w:pPr>
        <w:pStyle w:val="ManualHeading2"/>
        <w:keepNext w:val="0"/>
        <w:rPr>
          <w:sz w:val="22"/>
          <w:szCs w:val="22"/>
        </w:rPr>
      </w:pPr>
      <w:bookmarkStart w:id="81" w:name="_Toc134172695"/>
      <w:bookmarkStart w:id="82" w:name="_Toc136946194"/>
      <w:bookmarkStart w:id="83" w:name="_Toc358036248"/>
      <w:bookmarkStart w:id="84" w:name="_Toc44446753"/>
      <w:r w:rsidRPr="008968CE">
        <w:t>203.07.02</w:t>
      </w:r>
      <w:r w:rsidR="00A45894" w:rsidRPr="008968CE">
        <w:t>N</w:t>
      </w:r>
      <w:r w:rsidR="00A31E06" w:rsidRPr="008968CE">
        <w:tab/>
        <w:t>Minister’s Gross Income</w:t>
      </w:r>
      <w:bookmarkEnd w:id="81"/>
      <w:bookmarkEnd w:id="82"/>
      <w:bookmarkEnd w:id="83"/>
      <w:bookmarkEnd w:id="84"/>
    </w:p>
    <w:p w14:paraId="478411CC" w14:textId="5ADDEA4D" w:rsidR="00A31E06" w:rsidRPr="00D214AC" w:rsidRDefault="003F0AC3" w:rsidP="00175B87">
      <w:pPr>
        <w:pStyle w:val="BodyText"/>
        <w:widowControl w:val="0"/>
        <w:jc w:val="right"/>
        <w:rPr>
          <w:rFonts w:cs="Arial"/>
          <w:sz w:val="16"/>
          <w:szCs w:val="16"/>
        </w:rPr>
      </w:pPr>
      <w:r w:rsidRPr="00D214AC">
        <w:rPr>
          <w:rFonts w:cs="Arial"/>
          <w:sz w:val="16"/>
          <w:szCs w:val="16"/>
        </w:rPr>
        <w:t xml:space="preserve">(Rev. </w:t>
      </w:r>
      <w:r w:rsidR="00CD0E5F">
        <w:rPr>
          <w:rFonts w:cs="Arial"/>
          <w:sz w:val="16"/>
          <w:szCs w:val="16"/>
        </w:rPr>
        <w:t>12</w:t>
      </w:r>
      <w:r w:rsidRPr="00D214AC">
        <w:rPr>
          <w:rFonts w:cs="Arial"/>
          <w:sz w:val="16"/>
          <w:szCs w:val="16"/>
        </w:rPr>
        <w:t>/01/</w:t>
      </w:r>
      <w:r w:rsidR="00CD0E5F">
        <w:rPr>
          <w:rFonts w:cs="Arial"/>
          <w:sz w:val="16"/>
          <w:szCs w:val="16"/>
        </w:rPr>
        <w:t>2</w:t>
      </w:r>
      <w:r w:rsidRPr="00D214AC">
        <w:rPr>
          <w:rFonts w:cs="Arial"/>
          <w:sz w:val="16"/>
          <w:szCs w:val="16"/>
        </w:rPr>
        <w:t>1)</w:t>
      </w:r>
    </w:p>
    <w:p w14:paraId="30AB9427" w14:textId="77777777" w:rsidR="00A31E06" w:rsidRPr="008968CE" w:rsidRDefault="00A31E06" w:rsidP="00175B87">
      <w:pPr>
        <w:pStyle w:val="NormalWeb"/>
        <w:widowControl w:val="0"/>
        <w:jc w:val="both"/>
        <w:rPr>
          <w:rFonts w:ascii="Arial" w:hAnsi="Arial" w:cs="Arial"/>
          <w:szCs w:val="22"/>
        </w:rPr>
      </w:pPr>
      <w:r w:rsidRPr="008968CE">
        <w:rPr>
          <w:rFonts w:ascii="Arial" w:hAnsi="Arial" w:cs="Arial"/>
          <w:szCs w:val="22"/>
        </w:rPr>
        <w:t>A minister’s gross income includes:</w:t>
      </w:r>
    </w:p>
    <w:p w14:paraId="415F7C3A" w14:textId="77777777" w:rsidR="00A31E06" w:rsidRPr="008968CE" w:rsidRDefault="00A31E06" w:rsidP="00175B87">
      <w:pPr>
        <w:pStyle w:val="NormalWeb"/>
        <w:widowControl w:val="0"/>
        <w:numPr>
          <w:ilvl w:val="0"/>
          <w:numId w:val="23"/>
        </w:numPr>
        <w:tabs>
          <w:tab w:val="clear" w:pos="1080"/>
        </w:tabs>
        <w:ind w:left="720"/>
        <w:jc w:val="both"/>
        <w:rPr>
          <w:rFonts w:ascii="Arial" w:hAnsi="Arial" w:cs="Arial"/>
          <w:szCs w:val="22"/>
        </w:rPr>
      </w:pPr>
      <w:proofErr w:type="gramStart"/>
      <w:r w:rsidRPr="008968CE">
        <w:rPr>
          <w:rFonts w:ascii="Arial" w:hAnsi="Arial" w:cs="Arial"/>
          <w:szCs w:val="22"/>
        </w:rPr>
        <w:t>Salary;</w:t>
      </w:r>
      <w:proofErr w:type="gramEnd"/>
    </w:p>
    <w:p w14:paraId="072D91AB" w14:textId="77777777" w:rsidR="00A31E06" w:rsidRPr="008968CE" w:rsidRDefault="00A31E06" w:rsidP="00175B87">
      <w:pPr>
        <w:pStyle w:val="NormalWeb"/>
        <w:widowControl w:val="0"/>
        <w:numPr>
          <w:ilvl w:val="0"/>
          <w:numId w:val="22"/>
        </w:numPr>
        <w:jc w:val="both"/>
        <w:rPr>
          <w:rFonts w:ascii="Arial" w:hAnsi="Arial" w:cs="Arial"/>
          <w:szCs w:val="22"/>
        </w:rPr>
      </w:pPr>
      <w:r w:rsidRPr="008968CE">
        <w:rPr>
          <w:rFonts w:ascii="Arial" w:hAnsi="Arial" w:cs="Arial"/>
          <w:szCs w:val="22"/>
        </w:rPr>
        <w:t xml:space="preserve">Pensions received from retirement </w:t>
      </w:r>
      <w:proofErr w:type="gramStart"/>
      <w:r w:rsidRPr="008968CE">
        <w:rPr>
          <w:rFonts w:ascii="Arial" w:hAnsi="Arial" w:cs="Arial"/>
          <w:szCs w:val="22"/>
        </w:rPr>
        <w:t>pay;</w:t>
      </w:r>
      <w:proofErr w:type="gramEnd"/>
    </w:p>
    <w:p w14:paraId="7A3A035E" w14:textId="77777777" w:rsidR="00A31E06" w:rsidRPr="008968CE" w:rsidRDefault="00A31E06" w:rsidP="00175B87">
      <w:pPr>
        <w:pStyle w:val="NormalWeb"/>
        <w:widowControl w:val="0"/>
        <w:numPr>
          <w:ilvl w:val="0"/>
          <w:numId w:val="23"/>
        </w:numPr>
        <w:tabs>
          <w:tab w:val="clear" w:pos="1080"/>
        </w:tabs>
        <w:ind w:left="720"/>
        <w:jc w:val="both"/>
        <w:rPr>
          <w:rFonts w:ascii="Arial" w:hAnsi="Arial" w:cs="Arial"/>
          <w:szCs w:val="22"/>
        </w:rPr>
      </w:pPr>
      <w:r w:rsidRPr="008968CE">
        <w:rPr>
          <w:rFonts w:ascii="Arial" w:hAnsi="Arial" w:cs="Arial"/>
          <w:szCs w:val="22"/>
        </w:rPr>
        <w:t xml:space="preserve">Fees and honoraria for officiating at weddings, christenings, funerals and other services in the exercise of the </w:t>
      </w:r>
      <w:proofErr w:type="gramStart"/>
      <w:r w:rsidRPr="008968CE">
        <w:rPr>
          <w:rFonts w:ascii="Arial" w:hAnsi="Arial" w:cs="Arial"/>
          <w:szCs w:val="22"/>
        </w:rPr>
        <w:t>ministry;</w:t>
      </w:r>
      <w:proofErr w:type="gramEnd"/>
    </w:p>
    <w:p w14:paraId="7F244807" w14:textId="77777777" w:rsidR="00A31E06" w:rsidRPr="008968CE" w:rsidRDefault="00A31E06" w:rsidP="00175B87">
      <w:pPr>
        <w:pStyle w:val="NormalWeb"/>
        <w:widowControl w:val="0"/>
        <w:numPr>
          <w:ilvl w:val="0"/>
          <w:numId w:val="23"/>
        </w:numPr>
        <w:tabs>
          <w:tab w:val="clear" w:pos="1080"/>
        </w:tabs>
        <w:spacing w:before="0" w:after="0"/>
        <w:ind w:left="720"/>
        <w:jc w:val="both"/>
        <w:rPr>
          <w:rFonts w:ascii="Arial" w:hAnsi="Arial" w:cs="Arial"/>
          <w:szCs w:val="22"/>
        </w:rPr>
      </w:pPr>
      <w:r w:rsidRPr="008968CE">
        <w:rPr>
          <w:rFonts w:ascii="Arial" w:hAnsi="Arial" w:cs="Arial"/>
          <w:szCs w:val="22"/>
        </w:rPr>
        <w:t>Value of meals when furnished as part of his compensation; and</w:t>
      </w:r>
    </w:p>
    <w:p w14:paraId="2DEC3DF7" w14:textId="77777777" w:rsidR="00A31E06" w:rsidRPr="008968CE" w:rsidRDefault="00A31E06" w:rsidP="00175B87">
      <w:pPr>
        <w:pStyle w:val="BodyText2"/>
        <w:widowControl w:val="0"/>
        <w:numPr>
          <w:ilvl w:val="0"/>
          <w:numId w:val="23"/>
        </w:numPr>
        <w:tabs>
          <w:tab w:val="clear" w:pos="1080"/>
        </w:tabs>
        <w:spacing w:after="0" w:line="240" w:lineRule="auto"/>
        <w:ind w:left="720"/>
        <w:jc w:val="both"/>
        <w:rPr>
          <w:rFonts w:cs="Arial"/>
        </w:rPr>
      </w:pPr>
      <w:r w:rsidRPr="008968CE">
        <w:rPr>
          <w:rFonts w:cs="Arial"/>
          <w:color w:val="000000"/>
        </w:rPr>
        <w:t>Travel and automobile allowances, although these same items will be deducted as business expenses if incurred in the performance of his duties.</w:t>
      </w:r>
    </w:p>
    <w:p w14:paraId="5B11E54D" w14:textId="77777777" w:rsidR="00A31E06" w:rsidRPr="008968CE" w:rsidRDefault="00A31E06" w:rsidP="00175B87">
      <w:pPr>
        <w:pStyle w:val="BodyText2"/>
        <w:widowControl w:val="0"/>
        <w:spacing w:after="0" w:line="240" w:lineRule="auto"/>
        <w:rPr>
          <w:rFonts w:cs="Arial"/>
          <w:color w:val="000000"/>
        </w:rPr>
      </w:pPr>
    </w:p>
    <w:p w14:paraId="58969A21" w14:textId="77777777" w:rsidR="00A31E06" w:rsidRPr="008968CE" w:rsidRDefault="00A31E06" w:rsidP="00175B87">
      <w:pPr>
        <w:pStyle w:val="NormalWeb"/>
        <w:widowControl w:val="0"/>
        <w:spacing w:before="0" w:after="0"/>
        <w:jc w:val="both"/>
        <w:rPr>
          <w:rFonts w:ascii="Arial" w:hAnsi="Arial" w:cs="Arial"/>
          <w:szCs w:val="22"/>
        </w:rPr>
      </w:pPr>
      <w:r w:rsidRPr="008968CE">
        <w:rPr>
          <w:rFonts w:ascii="Arial" w:hAnsi="Arial" w:cs="Arial"/>
          <w:szCs w:val="22"/>
        </w:rPr>
        <w:t>A minister’s gross income does not include:</w:t>
      </w:r>
    </w:p>
    <w:p w14:paraId="42B38ADF" w14:textId="77777777" w:rsidR="00CD0E5F" w:rsidRPr="00CD0E5F" w:rsidRDefault="00CD0E5F" w:rsidP="00CD0E5F">
      <w:pPr>
        <w:widowControl w:val="0"/>
        <w:numPr>
          <w:ilvl w:val="0"/>
          <w:numId w:val="22"/>
        </w:numPr>
        <w:jc w:val="both"/>
        <w:rPr>
          <w:rFonts w:eastAsia="Calibri" w:cs="Arial"/>
          <w:szCs w:val="24"/>
        </w:rPr>
      </w:pPr>
      <w:r w:rsidRPr="00CD0E5F">
        <w:rPr>
          <w:rFonts w:eastAsia="Calibri" w:cs="Arial"/>
          <w:szCs w:val="24"/>
        </w:rPr>
        <w:t xml:space="preserve">Rental allowance for a parsonage or value of a parsonage furnished to </w:t>
      </w:r>
      <w:proofErr w:type="gramStart"/>
      <w:r w:rsidRPr="00CD0E5F">
        <w:rPr>
          <w:rFonts w:eastAsia="Calibri" w:cs="Arial"/>
          <w:szCs w:val="24"/>
        </w:rPr>
        <w:t>him;</w:t>
      </w:r>
      <w:proofErr w:type="gramEnd"/>
      <w:r w:rsidRPr="00CD0E5F">
        <w:rPr>
          <w:rFonts w:eastAsia="Calibri"/>
          <w:szCs w:val="24"/>
        </w:rPr>
        <w:t xml:space="preserve"> </w:t>
      </w:r>
    </w:p>
    <w:p w14:paraId="7CE36E1E" w14:textId="77777777" w:rsidR="00CD0E5F" w:rsidRPr="00CD0E5F" w:rsidRDefault="00CD0E5F" w:rsidP="00CD0E5F">
      <w:pPr>
        <w:widowControl w:val="0"/>
        <w:numPr>
          <w:ilvl w:val="0"/>
          <w:numId w:val="22"/>
        </w:numPr>
        <w:jc w:val="both"/>
        <w:rPr>
          <w:rFonts w:eastAsia="Calibri" w:cs="Arial"/>
          <w:szCs w:val="24"/>
        </w:rPr>
      </w:pPr>
      <w:r w:rsidRPr="00CD0E5F">
        <w:rPr>
          <w:rFonts w:eastAsia="Calibri" w:cs="Arial"/>
          <w:szCs w:val="24"/>
        </w:rPr>
        <w:t xml:space="preserve">Housing allowance to pay expenses in providing a home. Generally, those expenses include rent, mortgage interest, utilities, and other expenses directly relating to providing a </w:t>
      </w:r>
      <w:proofErr w:type="gramStart"/>
      <w:r w:rsidRPr="00CD0E5F">
        <w:rPr>
          <w:rFonts w:eastAsia="Calibri" w:cs="Arial"/>
          <w:szCs w:val="24"/>
        </w:rPr>
        <w:t>home;</w:t>
      </w:r>
      <w:proofErr w:type="gramEnd"/>
    </w:p>
    <w:p w14:paraId="24A3D80E" w14:textId="2D60C9DC" w:rsidR="00A31E06" w:rsidRPr="00CD0E5F" w:rsidRDefault="00A31E06" w:rsidP="00175B87">
      <w:pPr>
        <w:pStyle w:val="NormalWeb"/>
        <w:widowControl w:val="0"/>
        <w:numPr>
          <w:ilvl w:val="0"/>
          <w:numId w:val="22"/>
        </w:numPr>
        <w:spacing w:before="0" w:after="0"/>
        <w:jc w:val="both"/>
        <w:rPr>
          <w:rFonts w:ascii="Arial" w:hAnsi="Arial" w:cs="Arial"/>
          <w:color w:val="auto"/>
        </w:rPr>
      </w:pPr>
      <w:r w:rsidRPr="00CD0E5F">
        <w:rPr>
          <w:rFonts w:ascii="Arial" w:hAnsi="Arial" w:cs="Arial"/>
          <w:color w:val="auto"/>
        </w:rPr>
        <w:t xml:space="preserve">Payments made by the Church into </w:t>
      </w:r>
      <w:r w:rsidR="00343BB2" w:rsidRPr="00CD0E5F">
        <w:rPr>
          <w:rFonts w:ascii="Arial" w:hAnsi="Arial" w:cs="Arial"/>
          <w:color w:val="auto"/>
        </w:rPr>
        <w:t xml:space="preserve">his/her </w:t>
      </w:r>
      <w:r w:rsidRPr="00CD0E5F">
        <w:rPr>
          <w:rFonts w:ascii="Arial" w:hAnsi="Arial" w:cs="Arial"/>
          <w:color w:val="auto"/>
        </w:rPr>
        <w:t xml:space="preserve">retirement and/or </w:t>
      </w:r>
      <w:proofErr w:type="gramStart"/>
      <w:r w:rsidRPr="00CD0E5F">
        <w:rPr>
          <w:rFonts w:ascii="Arial" w:hAnsi="Arial" w:cs="Arial"/>
          <w:color w:val="auto"/>
        </w:rPr>
        <w:t>pension;</w:t>
      </w:r>
      <w:proofErr w:type="gramEnd"/>
    </w:p>
    <w:p w14:paraId="3CA4526D" w14:textId="77777777" w:rsidR="00A31E06" w:rsidRPr="008968CE" w:rsidRDefault="00A31E06" w:rsidP="00175B87">
      <w:pPr>
        <w:pStyle w:val="NormalWeb"/>
        <w:widowControl w:val="0"/>
        <w:numPr>
          <w:ilvl w:val="0"/>
          <w:numId w:val="22"/>
        </w:numPr>
        <w:spacing w:before="0" w:after="0"/>
        <w:jc w:val="both"/>
        <w:rPr>
          <w:rFonts w:ascii="Arial" w:hAnsi="Arial" w:cs="Arial"/>
          <w:szCs w:val="22"/>
        </w:rPr>
      </w:pPr>
      <w:r w:rsidRPr="008968CE">
        <w:rPr>
          <w:rFonts w:ascii="Arial" w:hAnsi="Arial" w:cs="Arial"/>
          <w:szCs w:val="22"/>
        </w:rPr>
        <w:t xml:space="preserve">Parsonage or housing allowances when included in retirement pay </w:t>
      </w:r>
      <w:r w:rsidRPr="008968CE">
        <w:rPr>
          <w:rFonts w:ascii="Arial" w:hAnsi="Arial" w:cs="Arial"/>
          <w:szCs w:val="22"/>
          <w:u w:val="single"/>
        </w:rPr>
        <w:t>after</w:t>
      </w:r>
      <w:r w:rsidRPr="008968CE">
        <w:rPr>
          <w:rFonts w:ascii="Arial" w:hAnsi="Arial" w:cs="Arial"/>
          <w:szCs w:val="22"/>
        </w:rPr>
        <w:t xml:space="preserve"> the minister retires, or any other retirement benefit received after retirement, and</w:t>
      </w:r>
    </w:p>
    <w:p w14:paraId="06FAE210" w14:textId="77777777" w:rsidR="00A31E06" w:rsidRPr="008968CE" w:rsidRDefault="00A31E06" w:rsidP="00175B87">
      <w:pPr>
        <w:widowControl w:val="0"/>
        <w:numPr>
          <w:ilvl w:val="0"/>
          <w:numId w:val="22"/>
        </w:numPr>
        <w:jc w:val="both"/>
        <w:rPr>
          <w:rFonts w:cs="Arial"/>
          <w:color w:val="000000"/>
        </w:rPr>
      </w:pPr>
      <w:r w:rsidRPr="008968CE">
        <w:rPr>
          <w:rFonts w:cs="Arial"/>
          <w:color w:val="000000"/>
        </w:rPr>
        <w:t>Any monetary gifts.</w:t>
      </w:r>
    </w:p>
    <w:p w14:paraId="61BF37B5" w14:textId="77777777" w:rsidR="00A31E06" w:rsidRPr="008968CE" w:rsidRDefault="00A31E06" w:rsidP="00175B87">
      <w:pPr>
        <w:widowControl w:val="0"/>
        <w:jc w:val="both"/>
        <w:rPr>
          <w:rFonts w:cs="Arial"/>
          <w:sz w:val="22"/>
        </w:rPr>
      </w:pPr>
    </w:p>
    <w:p w14:paraId="6BB85FD3" w14:textId="1F4AC586" w:rsidR="00A31E06" w:rsidRPr="008968CE" w:rsidRDefault="00625626" w:rsidP="005321BE">
      <w:pPr>
        <w:pStyle w:val="ManualHeading2"/>
        <w:keepNext w:val="0"/>
      </w:pPr>
      <w:bookmarkStart w:id="85" w:name="_Toc44446754"/>
      <w:r w:rsidRPr="008968CE">
        <w:t>203.07.02</w:t>
      </w:r>
      <w:r w:rsidR="00A45894" w:rsidRPr="008968CE">
        <w:t>O</w:t>
      </w:r>
      <w:r w:rsidRPr="008968CE">
        <w:tab/>
        <w:t>Boarder/Roomer Income</w:t>
      </w:r>
      <w:bookmarkEnd w:id="85"/>
      <w:r w:rsidRPr="008968CE">
        <w:t xml:space="preserve"> </w:t>
      </w:r>
    </w:p>
    <w:p w14:paraId="7A119264" w14:textId="6E5E400D" w:rsidR="00625626" w:rsidRPr="008968CE" w:rsidRDefault="003F0AC3" w:rsidP="00175B87">
      <w:pPr>
        <w:widowControl w:val="0"/>
        <w:tabs>
          <w:tab w:val="left" w:pos="900"/>
        </w:tabs>
        <w:jc w:val="right"/>
        <w:rPr>
          <w:rFonts w:eastAsia="Times New Roman" w:cs="Arial"/>
          <w:sz w:val="16"/>
          <w:szCs w:val="16"/>
        </w:rPr>
      </w:pPr>
      <w:r w:rsidRPr="008968CE">
        <w:rPr>
          <w:rFonts w:cs="Arial"/>
          <w:sz w:val="16"/>
          <w:szCs w:val="16"/>
        </w:rPr>
        <w:t>(Rev. 06/01/13)</w:t>
      </w:r>
    </w:p>
    <w:p w14:paraId="0F2A08A2" w14:textId="005F9831" w:rsidR="00625626" w:rsidRPr="008968CE" w:rsidRDefault="00625626" w:rsidP="00175B87">
      <w:pPr>
        <w:widowControl w:val="0"/>
        <w:jc w:val="both"/>
        <w:rPr>
          <w:rFonts w:eastAsia="Times New Roman" w:cs="Arial"/>
          <w:bCs/>
        </w:rPr>
      </w:pPr>
      <w:r w:rsidRPr="008968CE">
        <w:rPr>
          <w:rFonts w:eastAsia="Times New Roman" w:cs="Arial"/>
          <w:bCs/>
        </w:rPr>
        <w:t xml:space="preserve">Individuals who take in boarders or who operate commercial boarding homes are considered self-employed. When an individual rents part of </w:t>
      </w:r>
      <w:r w:rsidR="00343BB2" w:rsidRPr="008968CE">
        <w:rPr>
          <w:rFonts w:eastAsia="Times New Roman" w:cs="Arial"/>
          <w:bCs/>
        </w:rPr>
        <w:t xml:space="preserve">his </w:t>
      </w:r>
      <w:r w:rsidRPr="008968CE">
        <w:rPr>
          <w:rFonts w:eastAsia="Times New Roman" w:cs="Arial"/>
          <w:bCs/>
        </w:rPr>
        <w:t xml:space="preserve">property, </w:t>
      </w:r>
      <w:r w:rsidR="00343BB2" w:rsidRPr="008968CE">
        <w:rPr>
          <w:rFonts w:eastAsia="Times New Roman" w:cs="Arial"/>
          <w:bCs/>
        </w:rPr>
        <w:t xml:space="preserve">he </w:t>
      </w:r>
      <w:r w:rsidRPr="008968CE">
        <w:rPr>
          <w:rFonts w:eastAsia="Times New Roman" w:cs="Arial"/>
          <w:bCs/>
        </w:rPr>
        <w:t xml:space="preserve">may deduct expenses related to rental purposes, filed as rental expenses </w:t>
      </w:r>
      <w:r w:rsidR="003F0AC3" w:rsidRPr="008968CE">
        <w:rPr>
          <w:rFonts w:eastAsia="Times New Roman" w:cs="Arial"/>
          <w:bCs/>
        </w:rPr>
        <w:t>on Schedule E of IRS FM 1040.</w:t>
      </w:r>
    </w:p>
    <w:p w14:paraId="5BD48A77" w14:textId="77777777" w:rsidR="00625626" w:rsidRPr="008968CE" w:rsidRDefault="00625626" w:rsidP="00175B87">
      <w:pPr>
        <w:widowControl w:val="0"/>
        <w:jc w:val="both"/>
        <w:rPr>
          <w:rFonts w:eastAsia="Times New Roman"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625626" w:rsidRPr="008968CE" w14:paraId="7C283A43" w14:textId="77777777" w:rsidTr="00AE01DF">
        <w:tc>
          <w:tcPr>
            <w:tcW w:w="5000" w:type="pct"/>
            <w:tcBorders>
              <w:bottom w:val="single" w:sz="4" w:space="0" w:color="auto"/>
            </w:tcBorders>
          </w:tcPr>
          <w:p w14:paraId="03D0CBD4" w14:textId="77777777" w:rsidR="00625626" w:rsidRPr="008968CE" w:rsidRDefault="00625626" w:rsidP="00175B87">
            <w:pPr>
              <w:widowControl w:val="0"/>
              <w:autoSpaceDE w:val="0"/>
              <w:autoSpaceDN w:val="0"/>
              <w:adjustRightInd w:val="0"/>
              <w:jc w:val="center"/>
              <w:rPr>
                <w:rFonts w:eastAsia="Times New Roman" w:cs="Arial"/>
                <w:b/>
                <w:sz w:val="22"/>
              </w:rPr>
            </w:pPr>
            <w:r w:rsidRPr="008968CE">
              <w:rPr>
                <w:rFonts w:eastAsia="Times New Roman" w:cs="Arial"/>
                <w:b/>
                <w:sz w:val="22"/>
              </w:rPr>
              <w:t>Procedure for Determining Income from a Boarder/Roomer</w:t>
            </w:r>
          </w:p>
        </w:tc>
      </w:tr>
      <w:tr w:rsidR="00625626" w:rsidRPr="008968CE" w14:paraId="05ED70A3" w14:textId="77777777" w:rsidTr="00AE01DF">
        <w:tc>
          <w:tcPr>
            <w:tcW w:w="5000" w:type="pct"/>
            <w:tcBorders>
              <w:bottom w:val="single" w:sz="4" w:space="0" w:color="auto"/>
            </w:tcBorders>
          </w:tcPr>
          <w:p w14:paraId="2E5009A9" w14:textId="77777777" w:rsidR="00625626" w:rsidRPr="008968CE" w:rsidRDefault="00625626" w:rsidP="00175B87">
            <w:pPr>
              <w:widowControl w:val="0"/>
              <w:autoSpaceDE w:val="0"/>
              <w:autoSpaceDN w:val="0"/>
              <w:adjustRightInd w:val="0"/>
              <w:jc w:val="both"/>
              <w:rPr>
                <w:rFonts w:eastAsia="Times New Roman" w:cs="Arial"/>
                <w:sz w:val="22"/>
              </w:rPr>
            </w:pPr>
          </w:p>
          <w:p w14:paraId="4F8F72D5" w14:textId="77777777" w:rsidR="00625626" w:rsidRPr="008968CE" w:rsidRDefault="00625626" w:rsidP="00175B87">
            <w:pPr>
              <w:widowControl w:val="0"/>
              <w:numPr>
                <w:ilvl w:val="0"/>
                <w:numId w:val="34"/>
              </w:numPr>
              <w:autoSpaceDE w:val="0"/>
              <w:autoSpaceDN w:val="0"/>
              <w:adjustRightInd w:val="0"/>
              <w:jc w:val="both"/>
              <w:rPr>
                <w:rFonts w:eastAsia="Times New Roman" w:cs="Arial"/>
                <w:sz w:val="22"/>
              </w:rPr>
            </w:pPr>
            <w:r w:rsidRPr="008968CE">
              <w:rPr>
                <w:rFonts w:eastAsia="Times New Roman" w:cs="Arial"/>
                <w:sz w:val="22"/>
              </w:rPr>
              <w:t xml:space="preserve">Document boarder/roomer payment using the </w:t>
            </w:r>
            <w:hyperlink r:id="rId25" w:history="1">
              <w:r w:rsidRPr="008968CE">
                <w:rPr>
                  <w:rFonts w:eastAsia="Times New Roman" w:cs="Arial"/>
                  <w:color w:val="0000FF"/>
                  <w:sz w:val="22"/>
                  <w:u w:val="single"/>
                </w:rPr>
                <w:t>DHHS Form 1670A ME</w:t>
              </w:r>
            </w:hyperlink>
            <w:r w:rsidRPr="008968CE">
              <w:rPr>
                <w:rFonts w:eastAsia="Times New Roman" w:cs="Arial"/>
                <w:sz w:val="22"/>
              </w:rPr>
              <w:t xml:space="preserve">, Declaration of Child Care, Roomer or Boarder </w:t>
            </w:r>
            <w:proofErr w:type="gramStart"/>
            <w:r w:rsidRPr="008968CE">
              <w:rPr>
                <w:rFonts w:eastAsia="Times New Roman" w:cs="Arial"/>
                <w:sz w:val="22"/>
              </w:rPr>
              <w:t>Payments;</w:t>
            </w:r>
            <w:proofErr w:type="gramEnd"/>
          </w:p>
          <w:p w14:paraId="4D35386F" w14:textId="77777777" w:rsidR="00625626" w:rsidRPr="008968CE" w:rsidRDefault="00625626" w:rsidP="00175B87">
            <w:pPr>
              <w:widowControl w:val="0"/>
              <w:numPr>
                <w:ilvl w:val="0"/>
                <w:numId w:val="34"/>
              </w:numPr>
              <w:autoSpaceDE w:val="0"/>
              <w:autoSpaceDN w:val="0"/>
              <w:adjustRightInd w:val="0"/>
              <w:jc w:val="both"/>
              <w:rPr>
                <w:rFonts w:eastAsia="Times New Roman" w:cs="Arial"/>
                <w:sz w:val="22"/>
              </w:rPr>
            </w:pPr>
            <w:r w:rsidRPr="008968CE">
              <w:rPr>
                <w:rFonts w:eastAsia="Times New Roman" w:cs="Arial"/>
                <w:sz w:val="22"/>
              </w:rPr>
              <w:t>Deduct actual costs of providing room and/or board (if applicant/beneficiary cannot substantiate costs, give standard deduction of $60 monthly for boarder or $20 monthly for roomer); and</w:t>
            </w:r>
          </w:p>
          <w:p w14:paraId="070FD866" w14:textId="5AA33C51" w:rsidR="00625626" w:rsidRPr="008968CE" w:rsidRDefault="00625626" w:rsidP="00F70631">
            <w:pPr>
              <w:widowControl w:val="0"/>
              <w:numPr>
                <w:ilvl w:val="0"/>
                <w:numId w:val="34"/>
              </w:numPr>
              <w:autoSpaceDE w:val="0"/>
              <w:autoSpaceDN w:val="0"/>
              <w:adjustRightInd w:val="0"/>
              <w:jc w:val="both"/>
              <w:rPr>
                <w:rFonts w:eastAsia="Times New Roman" w:cs="Arial"/>
                <w:sz w:val="22"/>
              </w:rPr>
            </w:pPr>
            <w:r w:rsidRPr="008968CE">
              <w:rPr>
                <w:rFonts w:eastAsia="Times New Roman" w:cs="Arial"/>
                <w:sz w:val="22"/>
              </w:rPr>
              <w:t>Add remainder to other earned income.</w:t>
            </w:r>
          </w:p>
        </w:tc>
      </w:tr>
    </w:tbl>
    <w:p w14:paraId="0106DDCF" w14:textId="77777777" w:rsidR="00625626" w:rsidRPr="008968CE" w:rsidRDefault="00625626" w:rsidP="00175B87">
      <w:pPr>
        <w:widowControl w:val="0"/>
        <w:jc w:val="both"/>
        <w:rPr>
          <w:rFonts w:eastAsia="Times New Roman" w:cs="Arial"/>
          <w:sz w:val="22"/>
        </w:rPr>
      </w:pPr>
    </w:p>
    <w:p w14:paraId="46289B70" w14:textId="6619D3C9" w:rsidR="00625626" w:rsidRPr="008968CE" w:rsidRDefault="00625626" w:rsidP="00175B87">
      <w:pPr>
        <w:widowControl w:val="0"/>
        <w:jc w:val="both"/>
        <w:rPr>
          <w:rFonts w:eastAsia="Times New Roman" w:cs="Arial"/>
          <w:bCs/>
        </w:rPr>
      </w:pPr>
      <w:r w:rsidRPr="008968CE">
        <w:rPr>
          <w:rFonts w:eastAsia="Times New Roman" w:cs="Arial"/>
          <w:bCs/>
        </w:rPr>
        <w:t>If it cannot be determined that the applicant/beneficiary is in the business of providing boarding or lodging, the income should be counted as a cash contribution.</w:t>
      </w:r>
    </w:p>
    <w:p w14:paraId="6F7E94A8" w14:textId="77777777" w:rsidR="00625626" w:rsidRPr="008968CE" w:rsidRDefault="00625626" w:rsidP="00175B87">
      <w:pPr>
        <w:widowControl w:val="0"/>
        <w:jc w:val="both"/>
        <w:rPr>
          <w:rFonts w:eastAsia="Times New Roman" w:cs="Arial"/>
          <w:bCs/>
          <w:sz w:val="22"/>
        </w:rPr>
      </w:pPr>
    </w:p>
    <w:p w14:paraId="3032EC2E" w14:textId="62CC74B1" w:rsidR="00625626" w:rsidRPr="008968CE" w:rsidRDefault="00625626" w:rsidP="00FD36A8">
      <w:pPr>
        <w:pStyle w:val="ManualHeading2"/>
        <w:keepNext w:val="0"/>
        <w:rPr>
          <w:b w:val="0"/>
          <w:bCs w:val="0"/>
          <w:sz w:val="22"/>
          <w:szCs w:val="22"/>
        </w:rPr>
      </w:pPr>
      <w:bookmarkStart w:id="86" w:name="_Toc44446755"/>
      <w:r w:rsidRPr="008968CE">
        <w:t>203.07.02</w:t>
      </w:r>
      <w:r w:rsidR="00A45894" w:rsidRPr="008968CE">
        <w:t>P</w:t>
      </w:r>
      <w:r w:rsidR="00051656" w:rsidRPr="008968CE">
        <w:tab/>
      </w:r>
      <w:r w:rsidRPr="008968CE">
        <w:t>Income Received from Shared Living Arrangements</w:t>
      </w:r>
      <w:bookmarkEnd w:id="86"/>
    </w:p>
    <w:p w14:paraId="2C9B5B15" w14:textId="58A59BE4" w:rsidR="00625626" w:rsidRPr="008968CE" w:rsidRDefault="003F0AC3" w:rsidP="00175B87">
      <w:pPr>
        <w:widowControl w:val="0"/>
        <w:jc w:val="right"/>
        <w:rPr>
          <w:rFonts w:cs="Arial"/>
          <w:bCs/>
          <w:sz w:val="16"/>
          <w:szCs w:val="16"/>
        </w:rPr>
      </w:pPr>
      <w:r w:rsidRPr="008968CE">
        <w:rPr>
          <w:rFonts w:cs="Arial"/>
          <w:bCs/>
          <w:sz w:val="16"/>
          <w:szCs w:val="16"/>
        </w:rPr>
        <w:t>(Eff. 10/01/05)</w:t>
      </w:r>
    </w:p>
    <w:p w14:paraId="5F01FB36" w14:textId="58703236" w:rsidR="00625626" w:rsidRPr="008968CE" w:rsidRDefault="00625626" w:rsidP="00175B87">
      <w:pPr>
        <w:widowControl w:val="0"/>
        <w:jc w:val="both"/>
        <w:rPr>
          <w:rFonts w:cs="Arial"/>
          <w:bCs/>
        </w:rPr>
      </w:pPr>
      <w:r w:rsidRPr="008968CE">
        <w:rPr>
          <w:rFonts w:cs="Arial"/>
          <w:bCs/>
        </w:rPr>
        <w:t xml:space="preserve">If a MAGI household member receives cash payment from any non-household member who shares responsibility for the household expenses through an informal arrangement, the cash </w:t>
      </w:r>
      <w:r w:rsidRPr="008968CE">
        <w:rPr>
          <w:rFonts w:cs="Arial"/>
          <w:bCs/>
        </w:rPr>
        <w:lastRenderedPageBreak/>
        <w:t>payment designated for household expenses is not counted as income to the MAGI household. This policy also applies when two or more MAGI household members living in the same household have a shared living arrangement. If a shared living arrangement is questionable, both the head of the household and the non-household individual that indicates that household expenses are shared may self-attest to the shared living arrangement.</w:t>
      </w:r>
    </w:p>
    <w:p w14:paraId="6A0F2480" w14:textId="77777777" w:rsidR="00625626" w:rsidRPr="008968CE" w:rsidRDefault="00625626" w:rsidP="00175B87">
      <w:pPr>
        <w:widowControl w:val="0"/>
        <w:jc w:val="both"/>
        <w:rPr>
          <w:rFonts w:cs="Arial"/>
          <w:bCs/>
        </w:rPr>
      </w:pPr>
    </w:p>
    <w:p w14:paraId="61F83331" w14:textId="77777777" w:rsidR="00625626" w:rsidRPr="008968CE" w:rsidRDefault="00625626" w:rsidP="00175B87">
      <w:pPr>
        <w:widowControl w:val="0"/>
        <w:jc w:val="both"/>
        <w:rPr>
          <w:rFonts w:cs="Arial"/>
          <w:bCs/>
        </w:rPr>
      </w:pPr>
      <w:r w:rsidRPr="008968CE">
        <w:rPr>
          <w:rFonts w:cs="Arial"/>
          <w:bCs/>
        </w:rPr>
        <w:t>In situations where a household member who receives SSI is also obligated under a third-party agreement and gives that specified portion to the budget group to pay the landlord, that obligated amount will not be counted as income to the household. However, any amount given to the budget group that exceeds the SSI individual’s obligated portion must be counted as unearned income.</w:t>
      </w:r>
    </w:p>
    <w:p w14:paraId="09D0BFD6" w14:textId="77777777" w:rsidR="00625626" w:rsidRPr="008968CE" w:rsidRDefault="00625626" w:rsidP="00175B87">
      <w:pPr>
        <w:widowControl w:val="0"/>
        <w:jc w:val="both"/>
        <w:rPr>
          <w:rFonts w:cs="Arial"/>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625626" w:rsidRPr="008968CE" w14:paraId="60D5CC03" w14:textId="77777777" w:rsidTr="00CD0E5F">
        <w:trPr>
          <w:cantSplit/>
        </w:trPr>
        <w:tc>
          <w:tcPr>
            <w:tcW w:w="5000" w:type="pct"/>
          </w:tcPr>
          <w:p w14:paraId="334B0A45" w14:textId="5C69A126" w:rsidR="00625626" w:rsidRPr="008968CE" w:rsidRDefault="00625626" w:rsidP="00CD0E5F">
            <w:pPr>
              <w:widowControl w:val="0"/>
              <w:jc w:val="both"/>
              <w:rPr>
                <w:rFonts w:cs="Arial"/>
                <w:sz w:val="22"/>
              </w:rPr>
            </w:pPr>
            <w:r w:rsidRPr="008968CE">
              <w:rPr>
                <w:rFonts w:cs="Arial"/>
                <w:sz w:val="22"/>
              </w:rPr>
              <w:t xml:space="preserve">Exception: </w:t>
            </w:r>
            <w:r w:rsidRPr="008968CE">
              <w:rPr>
                <w:rFonts w:cs="Arial"/>
                <w:bCs/>
                <w:sz w:val="22"/>
              </w:rPr>
              <w:t>When the SSI recipient is a parent or child who would be in the household if not receiving SSI, the policy stated above does not apply. All SSI income is disregarded in these situations.</w:t>
            </w:r>
          </w:p>
        </w:tc>
      </w:tr>
    </w:tbl>
    <w:p w14:paraId="7A79E037" w14:textId="77777777" w:rsidR="00625626" w:rsidRPr="008968CE" w:rsidRDefault="00625626" w:rsidP="00175B87">
      <w:pPr>
        <w:widowControl w:val="0"/>
        <w:jc w:val="both"/>
        <w:rPr>
          <w:rFonts w:cs="Arial"/>
          <w:sz w:val="22"/>
        </w:rPr>
      </w:pPr>
    </w:p>
    <w:p w14:paraId="2137BE46" w14:textId="60A15EA0" w:rsidR="00737595" w:rsidRPr="008968CE" w:rsidRDefault="00737595" w:rsidP="00175B87">
      <w:pPr>
        <w:pStyle w:val="ManualHeading2"/>
        <w:keepNext w:val="0"/>
      </w:pPr>
      <w:bookmarkStart w:id="87" w:name="_Toc44446756"/>
      <w:bookmarkStart w:id="88" w:name="_Toc371339101"/>
      <w:r w:rsidRPr="008968CE">
        <w:t>203.07.03</w:t>
      </w:r>
      <w:r w:rsidR="00051656" w:rsidRPr="008968CE">
        <w:tab/>
      </w:r>
      <w:r w:rsidR="009F0785">
        <w:t>Family Planning</w:t>
      </w:r>
      <w:r w:rsidRPr="008968CE">
        <w:t xml:space="preserve"> for Minors Under Age 19</w:t>
      </w:r>
      <w:bookmarkEnd w:id="87"/>
    </w:p>
    <w:p w14:paraId="644DE411" w14:textId="688E545A" w:rsidR="00737595" w:rsidRPr="008968CE" w:rsidRDefault="003F0AC3" w:rsidP="00175B87">
      <w:pPr>
        <w:widowControl w:val="0"/>
        <w:jc w:val="right"/>
        <w:rPr>
          <w:rFonts w:cs="Arial"/>
          <w:sz w:val="16"/>
          <w:szCs w:val="16"/>
        </w:rPr>
      </w:pPr>
      <w:r w:rsidRPr="008968CE">
        <w:rPr>
          <w:rFonts w:cs="Arial"/>
          <w:sz w:val="16"/>
          <w:szCs w:val="16"/>
        </w:rPr>
        <w:t>(Eff. 08/01/14)</w:t>
      </w:r>
    </w:p>
    <w:p w14:paraId="4BC551D1" w14:textId="6605C900" w:rsidR="00737595" w:rsidRPr="008968CE" w:rsidRDefault="00737595" w:rsidP="00175B87">
      <w:pPr>
        <w:widowControl w:val="0"/>
        <w:spacing w:line="276" w:lineRule="auto"/>
        <w:jc w:val="both"/>
        <w:rPr>
          <w:rFonts w:cs="Arial"/>
        </w:rPr>
      </w:pPr>
      <w:r w:rsidRPr="008968CE">
        <w:rPr>
          <w:rFonts w:cs="Arial"/>
        </w:rPr>
        <w:t xml:space="preserve">Individuals under age 19 who apply for </w:t>
      </w:r>
      <w:r w:rsidR="009F0785">
        <w:rPr>
          <w:rFonts w:cs="Arial"/>
        </w:rPr>
        <w:t>Family Planning</w:t>
      </w:r>
      <w:r w:rsidRPr="008968CE">
        <w:rPr>
          <w:rFonts w:cs="Arial"/>
        </w:rPr>
        <w:t xml:space="preserve"> are considered a household of one. In determining eligibility for this group, the state considers only the income of the applicant.</w:t>
      </w:r>
    </w:p>
    <w:p w14:paraId="5B944A2C" w14:textId="77777777" w:rsidR="00B351E2" w:rsidRPr="008968CE" w:rsidRDefault="00B351E2" w:rsidP="00175B87">
      <w:pPr>
        <w:widowControl w:val="0"/>
        <w:spacing w:line="276" w:lineRule="auto"/>
        <w:rPr>
          <w:rFonts w:cs="Arial"/>
        </w:rPr>
      </w:pPr>
    </w:p>
    <w:p w14:paraId="1F09E082" w14:textId="6CCB6197" w:rsidR="00625626" w:rsidRPr="008968CE" w:rsidRDefault="00625626" w:rsidP="00CD0E5F">
      <w:pPr>
        <w:pStyle w:val="ManualHeading1"/>
      </w:pPr>
      <w:bookmarkStart w:id="89" w:name="_Toc44446757"/>
      <w:r w:rsidRPr="008968CE">
        <w:t>20</w:t>
      </w:r>
      <w:r w:rsidR="00AE01DF" w:rsidRPr="008968CE">
        <w:t>3</w:t>
      </w:r>
      <w:r w:rsidRPr="008968CE">
        <w:t>.0</w:t>
      </w:r>
      <w:r w:rsidR="00AE01DF" w:rsidRPr="008968CE">
        <w:t>8</w:t>
      </w:r>
      <w:r w:rsidRPr="008968CE">
        <w:tab/>
        <w:t xml:space="preserve">Treatment of Income and Deductions of Disqualified </w:t>
      </w:r>
      <w:r w:rsidR="00335F60" w:rsidRPr="008968CE">
        <w:t>Individuals</w:t>
      </w:r>
      <w:bookmarkEnd w:id="88"/>
      <w:bookmarkEnd w:id="89"/>
    </w:p>
    <w:p w14:paraId="30330E38" w14:textId="25B88D46" w:rsidR="00D764F6" w:rsidRPr="008968CE" w:rsidRDefault="00D764F6" w:rsidP="00175B87">
      <w:pPr>
        <w:widowControl w:val="0"/>
        <w:jc w:val="right"/>
        <w:rPr>
          <w:rFonts w:cs="Arial"/>
          <w:sz w:val="16"/>
        </w:rPr>
      </w:pPr>
      <w:r w:rsidRPr="008968CE">
        <w:rPr>
          <w:rFonts w:cs="Arial"/>
          <w:sz w:val="16"/>
        </w:rPr>
        <w:t>(</w:t>
      </w:r>
      <w:r w:rsidR="00FF2315" w:rsidRPr="008968CE">
        <w:rPr>
          <w:rFonts w:cs="Arial"/>
          <w:sz w:val="16"/>
        </w:rPr>
        <w:t xml:space="preserve">Rev. 09/01/14, </w:t>
      </w:r>
      <w:r w:rsidRPr="008968CE">
        <w:rPr>
          <w:rFonts w:cs="Arial"/>
          <w:sz w:val="16"/>
        </w:rPr>
        <w:t>Eff. 0</w:t>
      </w:r>
      <w:r w:rsidR="00FF2315" w:rsidRPr="008968CE">
        <w:rPr>
          <w:rFonts w:cs="Arial"/>
          <w:sz w:val="16"/>
        </w:rPr>
        <w:t>1</w:t>
      </w:r>
      <w:r w:rsidRPr="008968CE">
        <w:rPr>
          <w:rFonts w:cs="Arial"/>
          <w:sz w:val="16"/>
        </w:rPr>
        <w:t>/01/1</w:t>
      </w:r>
      <w:r w:rsidR="00FF2315" w:rsidRPr="008968CE">
        <w:rPr>
          <w:rFonts w:cs="Arial"/>
          <w:sz w:val="16"/>
        </w:rPr>
        <w:t>4</w:t>
      </w:r>
      <w:r w:rsidRPr="008968CE">
        <w:rPr>
          <w:rFonts w:cs="Arial"/>
          <w:sz w:val="16"/>
        </w:rPr>
        <w:t>)</w:t>
      </w:r>
    </w:p>
    <w:p w14:paraId="06689A15" w14:textId="34107C7D" w:rsidR="00625626" w:rsidRPr="008968CE" w:rsidRDefault="00625626" w:rsidP="00175B87">
      <w:pPr>
        <w:widowControl w:val="0"/>
        <w:jc w:val="both"/>
        <w:rPr>
          <w:rFonts w:cs="Arial"/>
        </w:rPr>
      </w:pPr>
      <w:r w:rsidRPr="008968CE">
        <w:rPr>
          <w:rFonts w:cs="Arial"/>
        </w:rPr>
        <w:t xml:space="preserve">The following table describes the type of sanctions and how the income of the sanctioned individual is treated. </w:t>
      </w:r>
    </w:p>
    <w:p w14:paraId="75EBD24B" w14:textId="77777777" w:rsidR="00625626" w:rsidRPr="008968CE" w:rsidRDefault="00625626" w:rsidP="00175B87">
      <w:pPr>
        <w:widowControl w:val="0"/>
        <w:jc w:val="both"/>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6622"/>
      </w:tblGrid>
      <w:tr w:rsidR="00625626" w:rsidRPr="008968CE" w14:paraId="425A1E69" w14:textId="77777777" w:rsidTr="00AE01DF">
        <w:trPr>
          <w:tblHeader/>
        </w:trPr>
        <w:tc>
          <w:tcPr>
            <w:tcW w:w="1784" w:type="pct"/>
            <w:shd w:val="clear" w:color="auto" w:fill="E0E0E0"/>
          </w:tcPr>
          <w:p w14:paraId="72EF9010" w14:textId="77777777" w:rsidR="00625626" w:rsidRPr="008968CE" w:rsidRDefault="00625626" w:rsidP="00175B87">
            <w:pPr>
              <w:widowControl w:val="0"/>
              <w:jc w:val="center"/>
              <w:rPr>
                <w:rFonts w:cs="Arial"/>
                <w:b/>
                <w:sz w:val="22"/>
              </w:rPr>
            </w:pPr>
            <w:r w:rsidRPr="008968CE">
              <w:rPr>
                <w:rFonts w:cs="Arial"/>
                <w:b/>
                <w:sz w:val="22"/>
              </w:rPr>
              <w:t>Type of Disqualification</w:t>
            </w:r>
          </w:p>
        </w:tc>
        <w:tc>
          <w:tcPr>
            <w:tcW w:w="3216" w:type="pct"/>
            <w:shd w:val="clear" w:color="auto" w:fill="E0E0E0"/>
          </w:tcPr>
          <w:p w14:paraId="6B76A9B9" w14:textId="77777777" w:rsidR="00625626" w:rsidRPr="008968CE" w:rsidRDefault="00625626" w:rsidP="00175B87">
            <w:pPr>
              <w:widowControl w:val="0"/>
              <w:jc w:val="center"/>
              <w:rPr>
                <w:rFonts w:cs="Arial"/>
                <w:b/>
                <w:sz w:val="22"/>
              </w:rPr>
            </w:pPr>
            <w:r w:rsidRPr="008968CE">
              <w:rPr>
                <w:rFonts w:cs="Arial"/>
                <w:b/>
                <w:sz w:val="22"/>
              </w:rPr>
              <w:t>Treatment of Income of Disqualified Member</w:t>
            </w:r>
          </w:p>
        </w:tc>
      </w:tr>
      <w:tr w:rsidR="00625626" w:rsidRPr="008968CE" w14:paraId="7483458A" w14:textId="77777777" w:rsidTr="00AE01DF">
        <w:tc>
          <w:tcPr>
            <w:tcW w:w="1784" w:type="pct"/>
            <w:shd w:val="clear" w:color="auto" w:fill="auto"/>
          </w:tcPr>
          <w:p w14:paraId="164D73E5" w14:textId="77777777" w:rsidR="00625626" w:rsidRPr="008968CE" w:rsidRDefault="00625626" w:rsidP="00175B87">
            <w:pPr>
              <w:widowControl w:val="0"/>
              <w:rPr>
                <w:rFonts w:cs="Arial"/>
                <w:sz w:val="22"/>
              </w:rPr>
            </w:pPr>
            <w:r w:rsidRPr="008968CE">
              <w:rPr>
                <w:rFonts w:cs="Arial"/>
                <w:sz w:val="22"/>
              </w:rPr>
              <w:t>Failure to meet enumeration requirements</w:t>
            </w:r>
          </w:p>
        </w:tc>
        <w:tc>
          <w:tcPr>
            <w:tcW w:w="3216" w:type="pct"/>
            <w:shd w:val="clear" w:color="auto" w:fill="auto"/>
          </w:tcPr>
          <w:p w14:paraId="3463D230" w14:textId="2E909752" w:rsidR="00625626" w:rsidRPr="008968CE" w:rsidRDefault="00625626" w:rsidP="00175B87">
            <w:pPr>
              <w:widowControl w:val="0"/>
              <w:rPr>
                <w:rFonts w:cs="Arial"/>
                <w:sz w:val="22"/>
              </w:rPr>
            </w:pPr>
            <w:r w:rsidRPr="008968CE">
              <w:rPr>
                <w:rFonts w:cs="Arial"/>
                <w:sz w:val="22"/>
              </w:rPr>
              <w:t xml:space="preserve">Include the income with allowable earned income disregards applied for the remaining </w:t>
            </w:r>
            <w:r w:rsidR="00290EE4" w:rsidRPr="008968CE">
              <w:rPr>
                <w:rFonts w:cs="Arial"/>
                <w:sz w:val="22"/>
              </w:rPr>
              <w:t>HH</w:t>
            </w:r>
            <w:r w:rsidRPr="008968CE">
              <w:rPr>
                <w:rFonts w:cs="Arial"/>
                <w:sz w:val="22"/>
              </w:rPr>
              <w:t xml:space="preserve"> members.</w:t>
            </w:r>
          </w:p>
        </w:tc>
      </w:tr>
      <w:tr w:rsidR="00625626" w:rsidRPr="008968CE" w14:paraId="2048937C" w14:textId="77777777" w:rsidTr="00AE01DF">
        <w:tc>
          <w:tcPr>
            <w:tcW w:w="1784" w:type="pct"/>
            <w:shd w:val="clear" w:color="auto" w:fill="auto"/>
          </w:tcPr>
          <w:p w14:paraId="6B0FB19F" w14:textId="77777777" w:rsidR="00625626" w:rsidRPr="008968CE" w:rsidRDefault="00625626" w:rsidP="00175B87">
            <w:pPr>
              <w:widowControl w:val="0"/>
              <w:rPr>
                <w:rFonts w:cs="Arial"/>
                <w:sz w:val="22"/>
              </w:rPr>
            </w:pPr>
            <w:r w:rsidRPr="008968CE">
              <w:rPr>
                <w:rFonts w:cs="Arial"/>
                <w:sz w:val="22"/>
              </w:rPr>
              <w:t>Ineligible or unverified alien/ citizenship status</w:t>
            </w:r>
          </w:p>
        </w:tc>
        <w:tc>
          <w:tcPr>
            <w:tcW w:w="3216" w:type="pct"/>
            <w:shd w:val="clear" w:color="auto" w:fill="auto"/>
          </w:tcPr>
          <w:p w14:paraId="541E0F94" w14:textId="77777777" w:rsidR="00625626" w:rsidRPr="008968CE" w:rsidRDefault="00625626" w:rsidP="00175B87">
            <w:pPr>
              <w:widowControl w:val="0"/>
              <w:rPr>
                <w:rFonts w:cs="Arial"/>
                <w:sz w:val="22"/>
              </w:rPr>
            </w:pPr>
            <w:r w:rsidRPr="008968CE">
              <w:rPr>
                <w:rFonts w:cs="Arial"/>
                <w:sz w:val="22"/>
              </w:rPr>
              <w:t>Count the needs and income, of the non-citizen parent as well as the needs of the non-citizen siblings. If not legally responsible, disregard income and needs. The unverified alien member is not eligible for Medicaid.</w:t>
            </w:r>
          </w:p>
        </w:tc>
      </w:tr>
    </w:tbl>
    <w:p w14:paraId="664C12BF" w14:textId="77777777" w:rsidR="00625626" w:rsidRPr="008968CE" w:rsidRDefault="00625626" w:rsidP="00175B87">
      <w:pPr>
        <w:widowControl w:val="0"/>
        <w:jc w:val="both"/>
        <w:rPr>
          <w:rFonts w:cs="Arial"/>
          <w:sz w:val="22"/>
        </w:rPr>
      </w:pPr>
    </w:p>
    <w:p w14:paraId="0F780F71" w14:textId="09FE897B" w:rsidR="00625626" w:rsidRPr="008968CE" w:rsidRDefault="00AE01DF" w:rsidP="0058056B">
      <w:pPr>
        <w:pStyle w:val="ManualHeading1"/>
      </w:pPr>
      <w:bookmarkStart w:id="90" w:name="_Toc371339102"/>
      <w:bookmarkStart w:id="91" w:name="_Toc44446758"/>
      <w:r w:rsidRPr="008968CE">
        <w:t>203.09</w:t>
      </w:r>
      <w:r w:rsidR="00625626" w:rsidRPr="008968CE">
        <w:tab/>
        <w:t>Retroactive Coverage</w:t>
      </w:r>
      <w:bookmarkEnd w:id="90"/>
      <w:bookmarkEnd w:id="91"/>
    </w:p>
    <w:p w14:paraId="0BF524AA" w14:textId="16D03119" w:rsidR="00625626" w:rsidRPr="008968CE" w:rsidRDefault="00D764F6" w:rsidP="00175B87">
      <w:pPr>
        <w:widowControl w:val="0"/>
        <w:jc w:val="right"/>
        <w:rPr>
          <w:rFonts w:cs="Arial"/>
          <w:sz w:val="16"/>
          <w:szCs w:val="16"/>
        </w:rPr>
      </w:pPr>
      <w:r w:rsidRPr="008968CE">
        <w:rPr>
          <w:rFonts w:cs="Arial"/>
          <w:sz w:val="16"/>
          <w:szCs w:val="16"/>
        </w:rPr>
        <w:t>(</w:t>
      </w:r>
      <w:r w:rsidR="00677558">
        <w:rPr>
          <w:rFonts w:cs="Arial"/>
          <w:sz w:val="16"/>
          <w:szCs w:val="16"/>
        </w:rPr>
        <w:t>Rev. 05/01/17</w:t>
      </w:r>
      <w:r w:rsidRPr="008968CE">
        <w:rPr>
          <w:rFonts w:cs="Arial"/>
          <w:sz w:val="16"/>
          <w:szCs w:val="16"/>
        </w:rPr>
        <w:t>)</w:t>
      </w:r>
    </w:p>
    <w:p w14:paraId="568C5397" w14:textId="0CF06C8B" w:rsidR="00625626" w:rsidRPr="008968CE" w:rsidRDefault="00625626" w:rsidP="00175B87">
      <w:pPr>
        <w:widowControl w:val="0"/>
        <w:jc w:val="both"/>
        <w:rPr>
          <w:rFonts w:cs="Arial"/>
          <w:sz w:val="22"/>
        </w:rPr>
      </w:pPr>
      <w:r w:rsidRPr="008968CE">
        <w:rPr>
          <w:rFonts w:cs="Arial"/>
          <w:sz w:val="22"/>
        </w:rPr>
        <w:t xml:space="preserve">If retroactive coverage benefits are requested, </w:t>
      </w:r>
      <w:r w:rsidR="00677558">
        <w:rPr>
          <w:rFonts w:cs="Arial"/>
          <w:sz w:val="22"/>
        </w:rPr>
        <w:t>refer to MPPM 101.04</w:t>
      </w:r>
      <w:r w:rsidRPr="008968CE">
        <w:rPr>
          <w:rFonts w:cs="Arial"/>
          <w:sz w:val="22"/>
        </w:rPr>
        <w:t>. Retroactive benefits may be looked at for the three calendar months before the month of application.</w:t>
      </w:r>
    </w:p>
    <w:p w14:paraId="7AA2E62C" w14:textId="77777777" w:rsidR="001D66C6" w:rsidRPr="008968CE" w:rsidRDefault="001D66C6" w:rsidP="00175B87">
      <w:pPr>
        <w:widowControl w:val="0"/>
        <w:jc w:val="both"/>
        <w:rPr>
          <w:rFonts w:cs="Arial"/>
          <w:sz w:val="22"/>
        </w:rPr>
      </w:pPr>
    </w:p>
    <w:p w14:paraId="4F73FE10" w14:textId="77777777" w:rsidR="001D66C6" w:rsidRPr="008968CE" w:rsidRDefault="001D66C6" w:rsidP="00FD36A8">
      <w:pPr>
        <w:widowControl w:val="0"/>
        <w:tabs>
          <w:tab w:val="right" w:pos="10080"/>
        </w:tabs>
        <w:ind w:left="1440" w:hanging="1440"/>
        <w:outlineLvl w:val="0"/>
        <w:rPr>
          <w:rFonts w:eastAsia="Times New Roman" w:cs="Arial"/>
          <w:b/>
          <w:bCs/>
          <w:sz w:val="28"/>
          <w:szCs w:val="24"/>
        </w:rPr>
      </w:pPr>
      <w:bookmarkStart w:id="92" w:name="_Toc44446759"/>
      <w:r w:rsidRPr="008968CE">
        <w:rPr>
          <w:rFonts w:eastAsia="Times New Roman" w:cs="Arial"/>
          <w:b/>
          <w:bCs/>
          <w:sz w:val="28"/>
          <w:szCs w:val="24"/>
        </w:rPr>
        <w:t>203.10</w:t>
      </w:r>
      <w:r w:rsidRPr="008968CE">
        <w:rPr>
          <w:rFonts w:eastAsia="Times New Roman" w:cs="Arial"/>
          <w:b/>
          <w:bCs/>
          <w:sz w:val="28"/>
          <w:szCs w:val="24"/>
        </w:rPr>
        <w:tab/>
        <w:t>MAGI Income Sources on IRS Form 1040</w:t>
      </w:r>
      <w:bookmarkEnd w:id="92"/>
    </w:p>
    <w:p w14:paraId="15561EAA" w14:textId="77777777" w:rsidR="00162657" w:rsidRDefault="00162657" w:rsidP="00BE44E1">
      <w:pPr>
        <w:widowControl w:val="0"/>
        <w:jc w:val="right"/>
        <w:rPr>
          <w:rFonts w:eastAsia="Calibri" w:cs="Arial"/>
          <w:sz w:val="16"/>
          <w:szCs w:val="16"/>
        </w:rPr>
      </w:pPr>
      <w:r w:rsidRPr="0087121A">
        <w:rPr>
          <w:rFonts w:eastAsia="Calibri" w:cs="Arial"/>
          <w:sz w:val="16"/>
          <w:szCs w:val="16"/>
        </w:rPr>
        <w:t>(Rev. 11/01/21, Eff. 01/01/21)</w:t>
      </w:r>
    </w:p>
    <w:p w14:paraId="23E3145C" w14:textId="77777777" w:rsidR="00162657" w:rsidRDefault="00162657" w:rsidP="00BE44E1">
      <w:pPr>
        <w:widowControl w:val="0"/>
        <w:jc w:val="both"/>
        <w:rPr>
          <w:rFonts w:eastAsia="Calibri" w:cs="Arial"/>
          <w:szCs w:val="24"/>
        </w:rPr>
      </w:pPr>
      <w:r w:rsidRPr="00162657">
        <w:rPr>
          <w:rFonts w:eastAsia="Calibri" w:cs="Arial"/>
          <w:szCs w:val="24"/>
        </w:rPr>
        <w:t xml:space="preserve">Changes to the IRS code or forms may not be reflected in the table below. Refer to </w:t>
      </w:r>
      <w:hyperlink r:id="rId26" w:history="1">
        <w:r w:rsidRPr="00884E3F">
          <w:rPr>
            <w:rStyle w:val="Hyperlink"/>
            <w:rFonts w:eastAsia="Calibri" w:cs="Arial"/>
            <w:szCs w:val="24"/>
          </w:rPr>
          <w:t>www.irs.gov</w:t>
        </w:r>
      </w:hyperlink>
      <w:r>
        <w:rPr>
          <w:rFonts w:eastAsia="Calibri" w:cs="Arial"/>
          <w:szCs w:val="24"/>
        </w:rPr>
        <w:t xml:space="preserve"> </w:t>
      </w:r>
      <w:r w:rsidRPr="00162657">
        <w:rPr>
          <w:rFonts w:eastAsia="Calibri" w:cs="Arial"/>
          <w:szCs w:val="24"/>
        </w:rPr>
        <w:t>for the most current information.</w:t>
      </w:r>
    </w:p>
    <w:tbl>
      <w:tblPr>
        <w:tblStyle w:val="TableGrid2"/>
        <w:tblW w:w="5000" w:type="pct"/>
        <w:tblLook w:val="04A0" w:firstRow="1" w:lastRow="0" w:firstColumn="1" w:lastColumn="0" w:noHBand="0" w:noVBand="1"/>
      </w:tblPr>
      <w:tblGrid>
        <w:gridCol w:w="4158"/>
        <w:gridCol w:w="3068"/>
        <w:gridCol w:w="3070"/>
      </w:tblGrid>
      <w:tr w:rsidR="00387BF6" w:rsidRPr="00387BF6" w14:paraId="13DF8790" w14:textId="77777777" w:rsidTr="00387BF6">
        <w:trPr>
          <w:cantSplit/>
          <w:tblHeader/>
        </w:trPr>
        <w:tc>
          <w:tcPr>
            <w:tcW w:w="2019" w:type="pct"/>
            <w:shd w:val="clear" w:color="auto" w:fill="F2F2F2"/>
            <w:vAlign w:val="center"/>
          </w:tcPr>
          <w:p w14:paraId="3F0D6A7D" w14:textId="77777777" w:rsidR="00387BF6" w:rsidRPr="00387BF6" w:rsidRDefault="00387BF6" w:rsidP="00387BF6">
            <w:pPr>
              <w:autoSpaceDE w:val="0"/>
              <w:autoSpaceDN w:val="0"/>
              <w:adjustRightInd w:val="0"/>
              <w:jc w:val="center"/>
              <w:rPr>
                <w:rFonts w:eastAsia="Calibri" w:cs="Arial"/>
                <w:b/>
                <w:sz w:val="22"/>
              </w:rPr>
            </w:pPr>
            <w:r w:rsidRPr="00387BF6">
              <w:rPr>
                <w:rFonts w:eastAsia="Calibri" w:cs="Arial"/>
                <w:b/>
                <w:sz w:val="22"/>
              </w:rPr>
              <w:t xml:space="preserve">Income Source </w:t>
            </w:r>
          </w:p>
          <w:p w14:paraId="00BB232B" w14:textId="77777777" w:rsidR="00387BF6" w:rsidRPr="00387BF6" w:rsidRDefault="00387BF6" w:rsidP="00387BF6">
            <w:pPr>
              <w:autoSpaceDE w:val="0"/>
              <w:autoSpaceDN w:val="0"/>
              <w:adjustRightInd w:val="0"/>
              <w:jc w:val="center"/>
              <w:rPr>
                <w:rFonts w:eastAsia="Calibri" w:cs="Arial"/>
                <w:b/>
                <w:sz w:val="22"/>
              </w:rPr>
            </w:pPr>
            <w:r w:rsidRPr="00387BF6">
              <w:rPr>
                <w:rFonts w:eastAsia="Calibri" w:cs="Arial"/>
                <w:b/>
                <w:sz w:val="22"/>
              </w:rPr>
              <w:t>MAGI Medicaid</w:t>
            </w:r>
          </w:p>
        </w:tc>
        <w:tc>
          <w:tcPr>
            <w:tcW w:w="1490" w:type="pct"/>
            <w:shd w:val="clear" w:color="auto" w:fill="F2F2F2"/>
            <w:vAlign w:val="center"/>
          </w:tcPr>
          <w:p w14:paraId="2640CF5C" w14:textId="77777777" w:rsidR="00387BF6" w:rsidRPr="00387BF6" w:rsidRDefault="00387BF6" w:rsidP="00387BF6">
            <w:pPr>
              <w:autoSpaceDE w:val="0"/>
              <w:autoSpaceDN w:val="0"/>
              <w:adjustRightInd w:val="0"/>
              <w:jc w:val="center"/>
              <w:rPr>
                <w:rFonts w:eastAsia="Calibri" w:cs="Arial"/>
                <w:b/>
                <w:sz w:val="22"/>
              </w:rPr>
            </w:pPr>
            <w:r w:rsidRPr="00387BF6">
              <w:rPr>
                <w:rFonts w:eastAsia="Calibri" w:cs="Arial"/>
                <w:b/>
                <w:sz w:val="22"/>
              </w:rPr>
              <w:t>IRS Form 1040</w:t>
            </w:r>
          </w:p>
          <w:p w14:paraId="1F5FD2BE" w14:textId="77777777" w:rsidR="00387BF6" w:rsidRPr="00387BF6" w:rsidRDefault="00387BF6" w:rsidP="00387BF6">
            <w:pPr>
              <w:autoSpaceDE w:val="0"/>
              <w:autoSpaceDN w:val="0"/>
              <w:adjustRightInd w:val="0"/>
              <w:jc w:val="center"/>
              <w:rPr>
                <w:rFonts w:eastAsia="Calibri" w:cs="Arial"/>
                <w:b/>
                <w:sz w:val="22"/>
              </w:rPr>
            </w:pPr>
            <w:r w:rsidRPr="00387BF6">
              <w:rPr>
                <w:rFonts w:eastAsia="Calibri" w:cs="Arial"/>
                <w:b/>
                <w:sz w:val="22"/>
              </w:rPr>
              <w:t>(2017 and before)</w:t>
            </w:r>
          </w:p>
        </w:tc>
        <w:tc>
          <w:tcPr>
            <w:tcW w:w="1491" w:type="pct"/>
            <w:shd w:val="clear" w:color="auto" w:fill="F2F2F2"/>
          </w:tcPr>
          <w:p w14:paraId="3A248B98" w14:textId="77777777" w:rsidR="00387BF6" w:rsidRPr="00387BF6" w:rsidRDefault="00387BF6" w:rsidP="00387BF6">
            <w:pPr>
              <w:autoSpaceDE w:val="0"/>
              <w:autoSpaceDN w:val="0"/>
              <w:adjustRightInd w:val="0"/>
              <w:jc w:val="center"/>
              <w:rPr>
                <w:rFonts w:eastAsia="Calibri" w:cs="Arial"/>
                <w:b/>
                <w:sz w:val="22"/>
              </w:rPr>
            </w:pPr>
            <w:r w:rsidRPr="00387BF6">
              <w:rPr>
                <w:rFonts w:eastAsia="Calibri" w:cs="Arial"/>
                <w:b/>
                <w:sz w:val="22"/>
              </w:rPr>
              <w:t>IRS Form 1040</w:t>
            </w:r>
          </w:p>
          <w:p w14:paraId="270C09C5" w14:textId="0B6EFF2A" w:rsidR="00387BF6" w:rsidRPr="00387BF6" w:rsidRDefault="00387BF6" w:rsidP="00387BF6">
            <w:pPr>
              <w:autoSpaceDE w:val="0"/>
              <w:autoSpaceDN w:val="0"/>
              <w:adjustRightInd w:val="0"/>
              <w:jc w:val="center"/>
              <w:rPr>
                <w:rFonts w:eastAsia="Calibri" w:cs="Arial"/>
                <w:b/>
                <w:sz w:val="22"/>
              </w:rPr>
            </w:pPr>
            <w:r w:rsidRPr="00387BF6">
              <w:rPr>
                <w:rFonts w:eastAsia="Calibri" w:cs="Arial"/>
                <w:b/>
                <w:sz w:val="22"/>
              </w:rPr>
              <w:t>(20</w:t>
            </w:r>
            <w:r w:rsidR="00162657">
              <w:rPr>
                <w:rFonts w:eastAsia="Calibri" w:cs="Arial"/>
                <w:b/>
                <w:sz w:val="22"/>
              </w:rPr>
              <w:t>20</w:t>
            </w:r>
            <w:r w:rsidRPr="00387BF6">
              <w:rPr>
                <w:rFonts w:eastAsia="Calibri" w:cs="Arial"/>
                <w:b/>
                <w:sz w:val="22"/>
              </w:rPr>
              <w:t>)</w:t>
            </w:r>
          </w:p>
        </w:tc>
      </w:tr>
      <w:tr w:rsidR="00162657" w:rsidRPr="00387BF6" w14:paraId="6A26E434" w14:textId="77777777" w:rsidTr="00162657">
        <w:tc>
          <w:tcPr>
            <w:tcW w:w="2019" w:type="pct"/>
            <w:vAlign w:val="center"/>
          </w:tcPr>
          <w:p w14:paraId="01604D3F" w14:textId="77777777" w:rsidR="00162657" w:rsidRPr="00387BF6" w:rsidRDefault="00162657" w:rsidP="00162657">
            <w:pPr>
              <w:kinsoku w:val="0"/>
              <w:overflowPunct w:val="0"/>
              <w:spacing w:line="245" w:lineRule="exact"/>
              <w:rPr>
                <w:rFonts w:eastAsia="Calibri" w:cs="Arial"/>
                <w:sz w:val="22"/>
              </w:rPr>
            </w:pPr>
            <w:r w:rsidRPr="00387BF6">
              <w:rPr>
                <w:rFonts w:eastAsia="Calibri" w:cs="Arial"/>
                <w:b/>
                <w:bCs/>
                <w:sz w:val="22"/>
              </w:rPr>
              <w:t>Em</w:t>
            </w:r>
            <w:r w:rsidRPr="00387BF6">
              <w:rPr>
                <w:rFonts w:eastAsia="Calibri" w:cs="Arial"/>
                <w:b/>
                <w:bCs/>
                <w:spacing w:val="-1"/>
                <w:sz w:val="22"/>
              </w:rPr>
              <w:t>p</w:t>
            </w:r>
            <w:r w:rsidRPr="00387BF6">
              <w:rPr>
                <w:rFonts w:eastAsia="Calibri" w:cs="Arial"/>
                <w:b/>
                <w:bCs/>
                <w:sz w:val="22"/>
              </w:rPr>
              <w:t>l</w:t>
            </w:r>
            <w:r w:rsidRPr="00387BF6">
              <w:rPr>
                <w:rFonts w:eastAsia="Calibri" w:cs="Arial"/>
                <w:b/>
                <w:bCs/>
                <w:spacing w:val="2"/>
                <w:sz w:val="22"/>
              </w:rPr>
              <w:t>o</w:t>
            </w:r>
            <w:r w:rsidRPr="00387BF6">
              <w:rPr>
                <w:rFonts w:eastAsia="Calibri" w:cs="Arial"/>
                <w:b/>
                <w:bCs/>
                <w:spacing w:val="-7"/>
                <w:sz w:val="22"/>
              </w:rPr>
              <w:t>y</w:t>
            </w:r>
            <w:r w:rsidRPr="00387BF6">
              <w:rPr>
                <w:rFonts w:eastAsia="Calibri" w:cs="Arial"/>
                <w:b/>
                <w:bCs/>
                <w:sz w:val="22"/>
              </w:rPr>
              <w:t>ee</w:t>
            </w:r>
            <w:r w:rsidRPr="00387BF6">
              <w:rPr>
                <w:rFonts w:eastAsia="Calibri" w:cs="Arial"/>
                <w:b/>
                <w:bCs/>
                <w:spacing w:val="1"/>
                <w:sz w:val="22"/>
              </w:rPr>
              <w:t xml:space="preserve"> </w:t>
            </w:r>
            <w:r w:rsidRPr="00387BF6">
              <w:rPr>
                <w:rFonts w:eastAsia="Calibri" w:cs="Arial"/>
                <w:b/>
                <w:bCs/>
                <w:sz w:val="22"/>
              </w:rPr>
              <w:t>c</w:t>
            </w:r>
            <w:r w:rsidRPr="00387BF6">
              <w:rPr>
                <w:rFonts w:eastAsia="Calibri" w:cs="Arial"/>
                <w:b/>
                <w:bCs/>
                <w:spacing w:val="-1"/>
                <w:sz w:val="22"/>
              </w:rPr>
              <w:t>o</w:t>
            </w:r>
            <w:r w:rsidRPr="00387BF6">
              <w:rPr>
                <w:rFonts w:eastAsia="Calibri" w:cs="Arial"/>
                <w:b/>
                <w:bCs/>
                <w:sz w:val="22"/>
              </w:rPr>
              <w:t>m</w:t>
            </w:r>
            <w:r w:rsidRPr="00387BF6">
              <w:rPr>
                <w:rFonts w:eastAsia="Calibri" w:cs="Arial"/>
                <w:b/>
                <w:bCs/>
                <w:spacing w:val="-1"/>
                <w:sz w:val="22"/>
              </w:rPr>
              <w:t>p</w:t>
            </w:r>
            <w:r w:rsidRPr="00387BF6">
              <w:rPr>
                <w:rFonts w:eastAsia="Calibri" w:cs="Arial"/>
                <w:b/>
                <w:bCs/>
                <w:sz w:val="22"/>
              </w:rPr>
              <w:t>e</w:t>
            </w:r>
            <w:r w:rsidRPr="00387BF6">
              <w:rPr>
                <w:rFonts w:eastAsia="Calibri" w:cs="Arial"/>
                <w:b/>
                <w:bCs/>
                <w:spacing w:val="-1"/>
                <w:sz w:val="22"/>
              </w:rPr>
              <w:t>n</w:t>
            </w:r>
            <w:r w:rsidRPr="00387BF6">
              <w:rPr>
                <w:rFonts w:eastAsia="Calibri" w:cs="Arial"/>
                <w:b/>
                <w:bCs/>
                <w:sz w:val="22"/>
              </w:rPr>
              <w:t>s</w:t>
            </w:r>
            <w:r w:rsidRPr="00387BF6">
              <w:rPr>
                <w:rFonts w:eastAsia="Calibri" w:cs="Arial"/>
                <w:b/>
                <w:bCs/>
                <w:spacing w:val="-2"/>
                <w:sz w:val="22"/>
              </w:rPr>
              <w:t>a</w:t>
            </w:r>
            <w:r w:rsidRPr="00387BF6">
              <w:rPr>
                <w:rFonts w:eastAsia="Calibri" w:cs="Arial"/>
                <w:b/>
                <w:bCs/>
                <w:spacing w:val="-1"/>
                <w:sz w:val="22"/>
              </w:rPr>
              <w:t>t</w:t>
            </w:r>
            <w:r w:rsidRPr="00387BF6">
              <w:rPr>
                <w:rFonts w:eastAsia="Calibri" w:cs="Arial"/>
                <w:b/>
                <w:bCs/>
                <w:sz w:val="22"/>
              </w:rPr>
              <w:t>i</w:t>
            </w:r>
            <w:r w:rsidRPr="00387BF6">
              <w:rPr>
                <w:rFonts w:eastAsia="Calibri" w:cs="Arial"/>
                <w:b/>
                <w:bCs/>
                <w:spacing w:val="-1"/>
                <w:sz w:val="22"/>
              </w:rPr>
              <w:t>on</w:t>
            </w:r>
          </w:p>
          <w:p w14:paraId="66802A9F" w14:textId="77777777" w:rsidR="00162657" w:rsidRPr="00387BF6" w:rsidRDefault="00162657" w:rsidP="00162657">
            <w:pPr>
              <w:kinsoku w:val="0"/>
              <w:overflowPunct w:val="0"/>
              <w:rPr>
                <w:rFonts w:eastAsia="Arial" w:cs="Arial"/>
                <w:sz w:val="22"/>
              </w:rPr>
            </w:pPr>
            <w:r w:rsidRPr="00387BF6">
              <w:rPr>
                <w:rFonts w:eastAsia="Arial" w:cs="Arial"/>
                <w:spacing w:val="-6"/>
                <w:sz w:val="22"/>
              </w:rPr>
              <w:lastRenderedPageBreak/>
              <w:t>(</w:t>
            </w:r>
            <w:r w:rsidRPr="00387BF6">
              <w:rPr>
                <w:rFonts w:eastAsia="Arial" w:cs="Arial"/>
                <w:spacing w:val="8"/>
                <w:sz w:val="22"/>
              </w:rPr>
              <w:t>W</w:t>
            </w:r>
            <w:r w:rsidRPr="00387BF6">
              <w:rPr>
                <w:rFonts w:eastAsia="Arial" w:cs="Arial"/>
                <w:sz w:val="22"/>
              </w:rPr>
              <w:t>a</w:t>
            </w:r>
            <w:r w:rsidRPr="00387BF6">
              <w:rPr>
                <w:rFonts w:eastAsia="Arial" w:cs="Arial"/>
                <w:spacing w:val="-2"/>
                <w:sz w:val="22"/>
              </w:rPr>
              <w:t>g</w:t>
            </w:r>
            <w:r w:rsidRPr="00387BF6">
              <w:rPr>
                <w:rFonts w:eastAsia="Arial" w:cs="Arial"/>
                <w:sz w:val="22"/>
              </w:rPr>
              <w:t>e</w:t>
            </w:r>
            <w:r w:rsidRPr="00387BF6">
              <w:rPr>
                <w:rFonts w:eastAsia="Arial" w:cs="Arial"/>
                <w:spacing w:val="-3"/>
                <w:sz w:val="22"/>
              </w:rPr>
              <w:t>s</w:t>
            </w:r>
            <w:r w:rsidRPr="00387BF6">
              <w:rPr>
                <w:rFonts w:eastAsia="Arial" w:cs="Arial"/>
                <w:sz w:val="22"/>
              </w:rPr>
              <w:t>, sa</w:t>
            </w:r>
            <w:r w:rsidRPr="00387BF6">
              <w:rPr>
                <w:rFonts w:eastAsia="Arial" w:cs="Arial"/>
                <w:spacing w:val="-1"/>
                <w:sz w:val="22"/>
              </w:rPr>
              <w:t>l</w:t>
            </w:r>
            <w:r w:rsidRPr="00387BF6">
              <w:rPr>
                <w:rFonts w:eastAsia="Arial" w:cs="Arial"/>
                <w:sz w:val="22"/>
              </w:rPr>
              <w:t>a</w:t>
            </w:r>
            <w:r w:rsidRPr="00387BF6">
              <w:rPr>
                <w:rFonts w:eastAsia="Arial" w:cs="Arial"/>
                <w:spacing w:val="-1"/>
                <w:sz w:val="22"/>
              </w:rPr>
              <w:t>r</w:t>
            </w:r>
            <w:r w:rsidRPr="00387BF6">
              <w:rPr>
                <w:rFonts w:eastAsia="Arial" w:cs="Arial"/>
                <w:spacing w:val="-3"/>
                <w:sz w:val="22"/>
              </w:rPr>
              <w:t>y</w:t>
            </w:r>
            <w:r w:rsidRPr="00387BF6">
              <w:rPr>
                <w:rFonts w:eastAsia="Arial" w:cs="Arial"/>
                <w:sz w:val="22"/>
              </w:rPr>
              <w:t>, t</w:t>
            </w:r>
            <w:r w:rsidRPr="00387BF6">
              <w:rPr>
                <w:rFonts w:eastAsia="Arial" w:cs="Arial"/>
                <w:spacing w:val="-1"/>
                <w:sz w:val="22"/>
              </w:rPr>
              <w:t>i</w:t>
            </w:r>
            <w:r w:rsidRPr="00387BF6">
              <w:rPr>
                <w:rFonts w:eastAsia="Arial" w:cs="Arial"/>
                <w:sz w:val="22"/>
              </w:rPr>
              <w:t>ps,</w:t>
            </w:r>
            <w:r w:rsidRPr="00387BF6">
              <w:rPr>
                <w:rFonts w:eastAsia="Arial" w:cs="Arial"/>
                <w:spacing w:val="-2"/>
                <w:sz w:val="22"/>
              </w:rPr>
              <w:t xml:space="preserve"> b</w:t>
            </w:r>
            <w:r w:rsidRPr="00387BF6">
              <w:rPr>
                <w:rFonts w:eastAsia="Arial" w:cs="Arial"/>
                <w:sz w:val="22"/>
              </w:rPr>
              <w:t>onu</w:t>
            </w:r>
            <w:r w:rsidRPr="00387BF6">
              <w:rPr>
                <w:rFonts w:eastAsia="Arial" w:cs="Arial"/>
                <w:spacing w:val="-3"/>
                <w:sz w:val="22"/>
              </w:rPr>
              <w:t>s</w:t>
            </w:r>
            <w:r w:rsidRPr="00387BF6">
              <w:rPr>
                <w:rFonts w:eastAsia="Arial" w:cs="Arial"/>
                <w:sz w:val="22"/>
              </w:rPr>
              <w:t>es,</w:t>
            </w:r>
            <w:r w:rsidRPr="00387BF6">
              <w:rPr>
                <w:rFonts w:eastAsia="Arial" w:cs="Arial"/>
                <w:spacing w:val="-27"/>
                <w:sz w:val="22"/>
              </w:rPr>
              <w:t xml:space="preserve"> </w:t>
            </w:r>
            <w:r w:rsidRPr="00387BF6">
              <w:rPr>
                <w:rFonts w:eastAsia="Arial" w:cs="Arial"/>
                <w:sz w:val="22"/>
              </w:rPr>
              <w:t>a</w:t>
            </w:r>
            <w:r w:rsidRPr="00387BF6">
              <w:rPr>
                <w:rFonts w:eastAsia="Arial" w:cs="Arial"/>
                <w:spacing w:val="-3"/>
                <w:sz w:val="22"/>
              </w:rPr>
              <w:t>w</w:t>
            </w:r>
            <w:r w:rsidRPr="00387BF6">
              <w:rPr>
                <w:rFonts w:eastAsia="Arial" w:cs="Arial"/>
                <w:sz w:val="22"/>
              </w:rPr>
              <w:t>a</w:t>
            </w:r>
            <w:r w:rsidRPr="00387BF6">
              <w:rPr>
                <w:rFonts w:eastAsia="Arial" w:cs="Arial"/>
                <w:spacing w:val="-1"/>
                <w:sz w:val="22"/>
              </w:rPr>
              <w:t>r</w:t>
            </w:r>
            <w:r w:rsidRPr="00387BF6">
              <w:rPr>
                <w:rFonts w:eastAsia="Arial" w:cs="Arial"/>
                <w:sz w:val="22"/>
              </w:rPr>
              <w:t>ds, and</w:t>
            </w:r>
            <w:r w:rsidRPr="00387BF6">
              <w:rPr>
                <w:rFonts w:eastAsia="Arial" w:cs="Arial"/>
                <w:spacing w:val="-2"/>
                <w:sz w:val="22"/>
              </w:rPr>
              <w:t xml:space="preserve"> </w:t>
            </w:r>
            <w:r w:rsidRPr="00387BF6">
              <w:rPr>
                <w:rFonts w:eastAsia="Arial" w:cs="Arial"/>
                <w:spacing w:val="2"/>
                <w:sz w:val="22"/>
              </w:rPr>
              <w:t>f</w:t>
            </w:r>
            <w:r w:rsidRPr="00387BF6">
              <w:rPr>
                <w:rFonts w:eastAsia="Arial" w:cs="Arial"/>
                <w:spacing w:val="-1"/>
                <w:sz w:val="22"/>
              </w:rPr>
              <w:t>ri</w:t>
            </w:r>
            <w:r w:rsidRPr="00387BF6">
              <w:rPr>
                <w:rFonts w:eastAsia="Arial" w:cs="Arial"/>
                <w:sz w:val="22"/>
              </w:rPr>
              <w:t>n</w:t>
            </w:r>
            <w:r w:rsidRPr="00387BF6">
              <w:rPr>
                <w:rFonts w:eastAsia="Arial" w:cs="Arial"/>
                <w:spacing w:val="-2"/>
                <w:sz w:val="22"/>
              </w:rPr>
              <w:t>ge</w:t>
            </w:r>
            <w:r w:rsidRPr="00387BF6">
              <w:rPr>
                <w:rFonts w:eastAsia="Arial" w:cs="Arial"/>
                <w:sz w:val="22"/>
              </w:rPr>
              <w:t xml:space="preserve"> b</w:t>
            </w:r>
            <w:r w:rsidRPr="00387BF6">
              <w:rPr>
                <w:rFonts w:eastAsia="Arial" w:cs="Arial"/>
                <w:spacing w:val="-2"/>
                <w:sz w:val="22"/>
              </w:rPr>
              <w:t>ene</w:t>
            </w:r>
            <w:r w:rsidRPr="00387BF6">
              <w:rPr>
                <w:rFonts w:eastAsia="Arial" w:cs="Arial"/>
                <w:spacing w:val="2"/>
                <w:sz w:val="22"/>
              </w:rPr>
              <w:t>f</w:t>
            </w:r>
            <w:r w:rsidRPr="00387BF6">
              <w:rPr>
                <w:rFonts w:eastAsia="Arial" w:cs="Arial"/>
                <w:spacing w:val="-1"/>
                <w:sz w:val="22"/>
              </w:rPr>
              <w:t>i</w:t>
            </w:r>
            <w:r w:rsidRPr="00387BF6">
              <w:rPr>
                <w:rFonts w:eastAsia="Arial" w:cs="Arial"/>
                <w:sz w:val="22"/>
              </w:rPr>
              <w:t>ts)</w:t>
            </w:r>
          </w:p>
        </w:tc>
        <w:tc>
          <w:tcPr>
            <w:tcW w:w="1490" w:type="pct"/>
          </w:tcPr>
          <w:p w14:paraId="5DF01391" w14:textId="77777777" w:rsidR="00162657" w:rsidRPr="00387BF6" w:rsidRDefault="00162657" w:rsidP="00162657">
            <w:pPr>
              <w:kinsoku w:val="0"/>
              <w:overflowPunct w:val="0"/>
              <w:spacing w:line="245" w:lineRule="exact"/>
              <w:rPr>
                <w:rFonts w:eastAsia="Arial" w:cs="Arial"/>
                <w:sz w:val="22"/>
              </w:rPr>
            </w:pPr>
            <w:r w:rsidRPr="00387BF6">
              <w:rPr>
                <w:rFonts w:eastAsia="Arial" w:cs="Arial"/>
                <w:spacing w:val="-1"/>
                <w:sz w:val="22"/>
              </w:rPr>
              <w:lastRenderedPageBreak/>
              <w:t>IRS Form</w:t>
            </w:r>
            <w:r w:rsidRPr="00387BF6">
              <w:rPr>
                <w:rFonts w:eastAsia="Arial" w:cs="Arial"/>
                <w:sz w:val="22"/>
              </w:rPr>
              <w:t xml:space="preserve"> 10</w:t>
            </w:r>
            <w:r w:rsidRPr="00387BF6">
              <w:rPr>
                <w:rFonts w:eastAsia="Arial" w:cs="Arial"/>
                <w:spacing w:val="-2"/>
                <w:sz w:val="22"/>
              </w:rPr>
              <w:t>4</w:t>
            </w:r>
            <w:r w:rsidRPr="00387BF6">
              <w:rPr>
                <w:rFonts w:eastAsia="Arial" w:cs="Arial"/>
                <w:sz w:val="22"/>
              </w:rPr>
              <w:t xml:space="preserve">0 </w:t>
            </w:r>
            <w:r w:rsidRPr="00387BF6">
              <w:rPr>
                <w:rFonts w:eastAsia="Arial" w:cs="Arial"/>
                <w:spacing w:val="1"/>
                <w:sz w:val="22"/>
              </w:rPr>
              <w:t>Line</w:t>
            </w:r>
            <w:r w:rsidRPr="00387BF6">
              <w:rPr>
                <w:rFonts w:eastAsia="Arial" w:cs="Arial"/>
                <w:spacing w:val="-1"/>
                <w:sz w:val="22"/>
              </w:rPr>
              <w:t xml:space="preserve"> </w:t>
            </w:r>
            <w:r w:rsidRPr="00387BF6">
              <w:rPr>
                <w:rFonts w:eastAsia="Arial" w:cs="Arial"/>
                <w:sz w:val="22"/>
              </w:rPr>
              <w:t>7</w:t>
            </w:r>
          </w:p>
        </w:tc>
        <w:tc>
          <w:tcPr>
            <w:tcW w:w="1491" w:type="pct"/>
          </w:tcPr>
          <w:p w14:paraId="46C0B685" w14:textId="7B2E1471" w:rsidR="00162657" w:rsidRPr="00387BF6" w:rsidRDefault="00162657" w:rsidP="00162657">
            <w:pPr>
              <w:kinsoku w:val="0"/>
              <w:overflowPunct w:val="0"/>
              <w:spacing w:line="245" w:lineRule="exact"/>
              <w:rPr>
                <w:rFonts w:eastAsia="Arial" w:cs="Arial"/>
                <w:spacing w:val="-1"/>
                <w:sz w:val="22"/>
              </w:rPr>
            </w:pPr>
            <w:r w:rsidRPr="00387BF6">
              <w:rPr>
                <w:rFonts w:eastAsia="Arial" w:cs="Arial"/>
                <w:spacing w:val="-1"/>
                <w:sz w:val="22"/>
              </w:rPr>
              <w:t xml:space="preserve">IRS Form 1040 </w:t>
            </w:r>
            <w:r w:rsidRPr="003B44E6">
              <w:rPr>
                <w:rFonts w:eastAsia="Calibri" w:cs="Arial"/>
                <w:sz w:val="22"/>
              </w:rPr>
              <w:t>–</w:t>
            </w:r>
            <w:r w:rsidRPr="0087121A">
              <w:rPr>
                <w:rFonts w:eastAsia="Calibri" w:cs="Arial"/>
                <w:color w:val="FF0000"/>
                <w:sz w:val="22"/>
              </w:rPr>
              <w:t xml:space="preserve"> </w:t>
            </w:r>
            <w:r w:rsidRPr="00387BF6">
              <w:rPr>
                <w:rFonts w:eastAsia="Arial" w:cs="Arial"/>
                <w:spacing w:val="-1"/>
                <w:sz w:val="22"/>
              </w:rPr>
              <w:t xml:space="preserve">Line </w:t>
            </w:r>
            <w:r>
              <w:rPr>
                <w:rFonts w:eastAsia="Arial" w:cs="Arial"/>
                <w:spacing w:val="-1"/>
                <w:sz w:val="22"/>
              </w:rPr>
              <w:t>1</w:t>
            </w:r>
          </w:p>
        </w:tc>
      </w:tr>
      <w:tr w:rsidR="00162657" w:rsidRPr="00387BF6" w14:paraId="1A98CE57" w14:textId="77777777" w:rsidTr="00162657">
        <w:tc>
          <w:tcPr>
            <w:tcW w:w="2019" w:type="pct"/>
            <w:vAlign w:val="center"/>
          </w:tcPr>
          <w:p w14:paraId="710DA190" w14:textId="77777777" w:rsidR="00162657" w:rsidRPr="00387BF6" w:rsidRDefault="00162657" w:rsidP="00162657">
            <w:pPr>
              <w:autoSpaceDE w:val="0"/>
              <w:autoSpaceDN w:val="0"/>
              <w:adjustRightInd w:val="0"/>
              <w:rPr>
                <w:rFonts w:eastAsia="Calibri" w:cs="Arial"/>
                <w:sz w:val="22"/>
              </w:rPr>
            </w:pPr>
            <w:r w:rsidRPr="00387BF6">
              <w:rPr>
                <w:rFonts w:eastAsia="Calibri" w:cs="Arial"/>
                <w:b/>
                <w:bCs/>
                <w:sz w:val="22"/>
              </w:rPr>
              <w:t>Interest income</w:t>
            </w:r>
          </w:p>
          <w:p w14:paraId="32FC0920"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 xml:space="preserve">(Taxable and non-taxable) </w:t>
            </w:r>
          </w:p>
        </w:tc>
        <w:tc>
          <w:tcPr>
            <w:tcW w:w="1490" w:type="pct"/>
          </w:tcPr>
          <w:p w14:paraId="09F6D530"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IRS Form 1040 Line 8a &amp; 8b</w:t>
            </w:r>
          </w:p>
        </w:tc>
        <w:tc>
          <w:tcPr>
            <w:tcW w:w="1491" w:type="pct"/>
          </w:tcPr>
          <w:p w14:paraId="5F78065C" w14:textId="3D8EF39E" w:rsidR="00162657" w:rsidRPr="00162657" w:rsidRDefault="00162657" w:rsidP="00162657">
            <w:pPr>
              <w:autoSpaceDE w:val="0"/>
              <w:autoSpaceDN w:val="0"/>
              <w:adjustRightInd w:val="0"/>
              <w:rPr>
                <w:rFonts w:eastAsia="Calibri" w:cs="Arial"/>
                <w:sz w:val="22"/>
              </w:rPr>
            </w:pPr>
            <w:r w:rsidRPr="00162657">
              <w:rPr>
                <w:rFonts w:eastAsia="Calibri" w:cs="Arial"/>
                <w:sz w:val="22"/>
              </w:rPr>
              <w:t>IRS Form 1040 – Line 2a</w:t>
            </w:r>
          </w:p>
        </w:tc>
      </w:tr>
      <w:tr w:rsidR="00162657" w:rsidRPr="00387BF6" w14:paraId="62AE0BBF" w14:textId="77777777" w:rsidTr="00162657">
        <w:tc>
          <w:tcPr>
            <w:tcW w:w="2019" w:type="pct"/>
          </w:tcPr>
          <w:p w14:paraId="7330AE0D" w14:textId="77777777" w:rsidR="00162657" w:rsidRPr="00387BF6" w:rsidRDefault="00162657" w:rsidP="00162657">
            <w:pPr>
              <w:autoSpaceDE w:val="0"/>
              <w:autoSpaceDN w:val="0"/>
              <w:adjustRightInd w:val="0"/>
              <w:rPr>
                <w:rFonts w:eastAsia="Calibri" w:cs="Arial"/>
                <w:sz w:val="22"/>
              </w:rPr>
            </w:pPr>
            <w:r w:rsidRPr="00387BF6">
              <w:rPr>
                <w:rFonts w:eastAsia="Calibri" w:cs="Arial"/>
                <w:b/>
                <w:bCs/>
                <w:sz w:val="22"/>
              </w:rPr>
              <w:t>Ordinary dividends</w:t>
            </w:r>
          </w:p>
        </w:tc>
        <w:tc>
          <w:tcPr>
            <w:tcW w:w="1490" w:type="pct"/>
          </w:tcPr>
          <w:p w14:paraId="2D922FBF"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 xml:space="preserve">IRS Form 1040 Line 9a </w:t>
            </w:r>
          </w:p>
        </w:tc>
        <w:tc>
          <w:tcPr>
            <w:tcW w:w="1491" w:type="pct"/>
          </w:tcPr>
          <w:p w14:paraId="5C3E7226" w14:textId="6F14FB99" w:rsidR="00162657" w:rsidRPr="00162657" w:rsidRDefault="00162657" w:rsidP="00162657">
            <w:pPr>
              <w:autoSpaceDE w:val="0"/>
              <w:autoSpaceDN w:val="0"/>
              <w:adjustRightInd w:val="0"/>
              <w:rPr>
                <w:rFonts w:eastAsia="Calibri" w:cs="Arial"/>
                <w:sz w:val="22"/>
              </w:rPr>
            </w:pPr>
            <w:r w:rsidRPr="00162657">
              <w:rPr>
                <w:rFonts w:eastAsia="Calibri" w:cs="Arial"/>
                <w:sz w:val="22"/>
              </w:rPr>
              <w:t>IRS form 1040 – Line 3a</w:t>
            </w:r>
          </w:p>
        </w:tc>
      </w:tr>
      <w:tr w:rsidR="00162657" w:rsidRPr="00387BF6" w14:paraId="5F938341" w14:textId="77777777" w:rsidTr="00162657">
        <w:tc>
          <w:tcPr>
            <w:tcW w:w="2019" w:type="pct"/>
          </w:tcPr>
          <w:p w14:paraId="4A058676" w14:textId="77777777" w:rsidR="00162657" w:rsidRPr="00387BF6" w:rsidRDefault="00162657" w:rsidP="00162657">
            <w:pPr>
              <w:autoSpaceDE w:val="0"/>
              <w:autoSpaceDN w:val="0"/>
              <w:adjustRightInd w:val="0"/>
              <w:rPr>
                <w:rFonts w:eastAsia="Calibri" w:cs="Arial"/>
                <w:b/>
                <w:sz w:val="22"/>
              </w:rPr>
            </w:pPr>
            <w:r w:rsidRPr="00387BF6">
              <w:rPr>
                <w:rFonts w:eastAsia="Calibri" w:cs="Arial"/>
                <w:b/>
                <w:sz w:val="22"/>
              </w:rPr>
              <w:t>Taxable refunds, offsets</w:t>
            </w:r>
          </w:p>
        </w:tc>
        <w:tc>
          <w:tcPr>
            <w:tcW w:w="1490" w:type="pct"/>
          </w:tcPr>
          <w:p w14:paraId="5104422B"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 xml:space="preserve">IRS Form 1040 Line 10 </w:t>
            </w:r>
          </w:p>
          <w:p w14:paraId="2B6B5BA4"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May be considered as lump sum</w:t>
            </w:r>
          </w:p>
        </w:tc>
        <w:tc>
          <w:tcPr>
            <w:tcW w:w="1491" w:type="pct"/>
          </w:tcPr>
          <w:p w14:paraId="33859C75" w14:textId="77777777" w:rsidR="00162657" w:rsidRPr="00162657" w:rsidRDefault="00162657" w:rsidP="00162657">
            <w:pPr>
              <w:autoSpaceDE w:val="0"/>
              <w:autoSpaceDN w:val="0"/>
              <w:adjustRightInd w:val="0"/>
              <w:rPr>
                <w:rFonts w:eastAsia="Calibri" w:cs="Arial"/>
                <w:sz w:val="22"/>
              </w:rPr>
            </w:pPr>
            <w:r w:rsidRPr="00162657">
              <w:rPr>
                <w:rFonts w:eastAsia="Calibri" w:cs="Arial"/>
                <w:sz w:val="22"/>
              </w:rPr>
              <w:t>IRS Form 1040 –</w:t>
            </w:r>
          </w:p>
          <w:p w14:paraId="27CFF5FE" w14:textId="6E82DDA5" w:rsidR="00162657" w:rsidRPr="00162657" w:rsidRDefault="00162657" w:rsidP="00162657">
            <w:pPr>
              <w:autoSpaceDE w:val="0"/>
              <w:autoSpaceDN w:val="0"/>
              <w:adjustRightInd w:val="0"/>
              <w:rPr>
                <w:rFonts w:eastAsia="Calibri" w:cs="Arial"/>
                <w:sz w:val="22"/>
              </w:rPr>
            </w:pPr>
            <w:r w:rsidRPr="00162657">
              <w:rPr>
                <w:rFonts w:eastAsia="Calibri" w:cs="Arial"/>
                <w:sz w:val="22"/>
              </w:rPr>
              <w:t>Schedule 1 Line 1</w:t>
            </w:r>
          </w:p>
          <w:p w14:paraId="160882ED" w14:textId="77777777" w:rsidR="00162657" w:rsidRPr="00162657" w:rsidRDefault="00162657" w:rsidP="00162657">
            <w:pPr>
              <w:autoSpaceDE w:val="0"/>
              <w:autoSpaceDN w:val="0"/>
              <w:adjustRightInd w:val="0"/>
              <w:rPr>
                <w:rFonts w:eastAsia="Calibri" w:cs="Arial"/>
                <w:sz w:val="22"/>
              </w:rPr>
            </w:pPr>
          </w:p>
        </w:tc>
      </w:tr>
      <w:tr w:rsidR="00162657" w:rsidRPr="00387BF6" w14:paraId="6373C9B9" w14:textId="77777777" w:rsidTr="00162657">
        <w:tc>
          <w:tcPr>
            <w:tcW w:w="2019" w:type="pct"/>
          </w:tcPr>
          <w:p w14:paraId="391F478E" w14:textId="77777777" w:rsidR="00162657" w:rsidRPr="00387BF6" w:rsidRDefault="00162657" w:rsidP="00162657">
            <w:pPr>
              <w:autoSpaceDE w:val="0"/>
              <w:autoSpaceDN w:val="0"/>
              <w:adjustRightInd w:val="0"/>
              <w:rPr>
                <w:rFonts w:eastAsia="Calibri" w:cs="Arial"/>
                <w:b/>
                <w:sz w:val="22"/>
              </w:rPr>
            </w:pPr>
            <w:r w:rsidRPr="00387BF6">
              <w:rPr>
                <w:rFonts w:eastAsia="Calibri" w:cs="Arial"/>
                <w:b/>
                <w:sz w:val="22"/>
              </w:rPr>
              <w:t>Alimony received</w:t>
            </w:r>
          </w:p>
        </w:tc>
        <w:tc>
          <w:tcPr>
            <w:tcW w:w="1490" w:type="pct"/>
          </w:tcPr>
          <w:p w14:paraId="0008DE7E"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 xml:space="preserve">IRS Form 1040 Line 11 </w:t>
            </w:r>
          </w:p>
        </w:tc>
        <w:tc>
          <w:tcPr>
            <w:tcW w:w="1491" w:type="pct"/>
          </w:tcPr>
          <w:p w14:paraId="1F0A5981" w14:textId="77777777" w:rsidR="00162657" w:rsidRPr="00162657" w:rsidRDefault="00162657" w:rsidP="00162657">
            <w:pPr>
              <w:autoSpaceDE w:val="0"/>
              <w:autoSpaceDN w:val="0"/>
              <w:adjustRightInd w:val="0"/>
              <w:rPr>
                <w:rFonts w:eastAsia="Calibri" w:cs="Arial"/>
                <w:sz w:val="22"/>
              </w:rPr>
            </w:pPr>
            <w:r w:rsidRPr="00162657">
              <w:rPr>
                <w:rFonts w:eastAsia="Calibri" w:cs="Arial"/>
                <w:sz w:val="22"/>
              </w:rPr>
              <w:t>IRS Form 1040 –</w:t>
            </w:r>
          </w:p>
          <w:p w14:paraId="5A8CB7CB" w14:textId="7A1B0DCD" w:rsidR="00162657" w:rsidRPr="00162657" w:rsidRDefault="00162657" w:rsidP="00162657">
            <w:pPr>
              <w:autoSpaceDE w:val="0"/>
              <w:autoSpaceDN w:val="0"/>
              <w:adjustRightInd w:val="0"/>
              <w:rPr>
                <w:rFonts w:eastAsia="Calibri" w:cs="Arial"/>
                <w:sz w:val="22"/>
              </w:rPr>
            </w:pPr>
            <w:r w:rsidRPr="00162657">
              <w:rPr>
                <w:rFonts w:eastAsia="Calibri" w:cs="Arial"/>
                <w:sz w:val="22"/>
              </w:rPr>
              <w:t xml:space="preserve">Schedule 1 </w:t>
            </w:r>
            <w:r>
              <w:rPr>
                <w:rFonts w:eastAsia="Calibri" w:cs="Arial"/>
                <w:sz w:val="22"/>
              </w:rPr>
              <w:t>L</w:t>
            </w:r>
            <w:r w:rsidRPr="00162657">
              <w:rPr>
                <w:rFonts w:eastAsia="Calibri" w:cs="Arial"/>
                <w:sz w:val="22"/>
              </w:rPr>
              <w:t>ine 2a</w:t>
            </w:r>
          </w:p>
        </w:tc>
      </w:tr>
      <w:tr w:rsidR="00162657" w:rsidRPr="00387BF6" w14:paraId="57F96391" w14:textId="77777777" w:rsidTr="00162657">
        <w:tc>
          <w:tcPr>
            <w:tcW w:w="2019" w:type="pct"/>
          </w:tcPr>
          <w:p w14:paraId="6C0EBC62" w14:textId="77777777" w:rsidR="00162657" w:rsidRPr="00387BF6" w:rsidRDefault="00162657" w:rsidP="00162657">
            <w:pPr>
              <w:autoSpaceDE w:val="0"/>
              <w:autoSpaceDN w:val="0"/>
              <w:adjustRightInd w:val="0"/>
              <w:rPr>
                <w:rFonts w:eastAsia="Calibri" w:cs="Arial"/>
                <w:sz w:val="22"/>
              </w:rPr>
            </w:pPr>
            <w:r w:rsidRPr="00387BF6">
              <w:rPr>
                <w:rFonts w:eastAsia="Calibri" w:cs="Arial"/>
                <w:b/>
                <w:bCs/>
                <w:sz w:val="22"/>
              </w:rPr>
              <w:t>Business income</w:t>
            </w:r>
          </w:p>
          <w:p w14:paraId="0C5DF750"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(Sole proprietorship)</w:t>
            </w:r>
          </w:p>
        </w:tc>
        <w:tc>
          <w:tcPr>
            <w:tcW w:w="1490" w:type="pct"/>
          </w:tcPr>
          <w:p w14:paraId="0BE56759"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IRS Form 1040 Line 12</w:t>
            </w:r>
          </w:p>
          <w:p w14:paraId="7ABA660B"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Schedule C or C-EZ</w:t>
            </w:r>
          </w:p>
        </w:tc>
        <w:tc>
          <w:tcPr>
            <w:tcW w:w="1491" w:type="pct"/>
          </w:tcPr>
          <w:p w14:paraId="317EEC08" w14:textId="77777777" w:rsidR="00162657" w:rsidRPr="00162657" w:rsidRDefault="00162657" w:rsidP="00162657">
            <w:pPr>
              <w:autoSpaceDE w:val="0"/>
              <w:autoSpaceDN w:val="0"/>
              <w:adjustRightInd w:val="0"/>
              <w:rPr>
                <w:rFonts w:eastAsia="Calibri" w:cs="Arial"/>
                <w:sz w:val="22"/>
              </w:rPr>
            </w:pPr>
            <w:r w:rsidRPr="00162657">
              <w:rPr>
                <w:rFonts w:eastAsia="Calibri" w:cs="Arial"/>
                <w:sz w:val="22"/>
              </w:rPr>
              <w:t>IRS Form 1040 –</w:t>
            </w:r>
          </w:p>
          <w:p w14:paraId="2FB89A04" w14:textId="25CFA7F8" w:rsidR="00162657" w:rsidRPr="00162657" w:rsidRDefault="00162657" w:rsidP="00162657">
            <w:pPr>
              <w:autoSpaceDE w:val="0"/>
              <w:autoSpaceDN w:val="0"/>
              <w:adjustRightInd w:val="0"/>
              <w:rPr>
                <w:rFonts w:eastAsia="Calibri" w:cs="Arial"/>
                <w:sz w:val="22"/>
              </w:rPr>
            </w:pPr>
            <w:r w:rsidRPr="00162657">
              <w:rPr>
                <w:rFonts w:eastAsia="Calibri" w:cs="Arial"/>
                <w:sz w:val="22"/>
              </w:rPr>
              <w:t>Schedule 1 Line 3</w:t>
            </w:r>
          </w:p>
        </w:tc>
      </w:tr>
      <w:tr w:rsidR="00162657" w:rsidRPr="00387BF6" w14:paraId="71BF1853" w14:textId="77777777" w:rsidTr="00162657">
        <w:tc>
          <w:tcPr>
            <w:tcW w:w="2019" w:type="pct"/>
          </w:tcPr>
          <w:p w14:paraId="156DA2E5" w14:textId="77777777" w:rsidR="00162657" w:rsidRPr="00387BF6" w:rsidRDefault="00162657" w:rsidP="00162657">
            <w:pPr>
              <w:autoSpaceDE w:val="0"/>
              <w:autoSpaceDN w:val="0"/>
              <w:adjustRightInd w:val="0"/>
              <w:rPr>
                <w:rFonts w:eastAsia="Calibri" w:cs="Arial"/>
                <w:b/>
                <w:sz w:val="22"/>
              </w:rPr>
            </w:pPr>
            <w:r w:rsidRPr="00387BF6">
              <w:rPr>
                <w:rFonts w:eastAsia="Calibri" w:cs="Arial"/>
                <w:b/>
                <w:sz w:val="22"/>
              </w:rPr>
              <w:t>Capital Gains</w:t>
            </w:r>
          </w:p>
          <w:p w14:paraId="2A0EF047"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(Sale if non-business assets)</w:t>
            </w:r>
          </w:p>
        </w:tc>
        <w:tc>
          <w:tcPr>
            <w:tcW w:w="1490" w:type="pct"/>
          </w:tcPr>
          <w:p w14:paraId="1A249967"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IRS Form 1040 Line 13</w:t>
            </w:r>
          </w:p>
          <w:p w14:paraId="091DD472"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Schedule D</w:t>
            </w:r>
          </w:p>
        </w:tc>
        <w:tc>
          <w:tcPr>
            <w:tcW w:w="1491" w:type="pct"/>
          </w:tcPr>
          <w:p w14:paraId="3A949905" w14:textId="7AD335AA" w:rsidR="00162657" w:rsidRPr="00162657" w:rsidRDefault="00162657" w:rsidP="00162657">
            <w:pPr>
              <w:autoSpaceDE w:val="0"/>
              <w:autoSpaceDN w:val="0"/>
              <w:adjustRightInd w:val="0"/>
              <w:rPr>
                <w:rFonts w:eastAsia="Calibri" w:cs="Arial"/>
                <w:sz w:val="22"/>
              </w:rPr>
            </w:pPr>
            <w:r w:rsidRPr="00162657">
              <w:rPr>
                <w:rFonts w:eastAsia="Calibri" w:cs="Arial"/>
                <w:sz w:val="22"/>
              </w:rPr>
              <w:t>IRS Form 1040 – Line 7</w:t>
            </w:r>
          </w:p>
        </w:tc>
      </w:tr>
      <w:tr w:rsidR="00162657" w:rsidRPr="00387BF6" w14:paraId="09C58E1B" w14:textId="77777777" w:rsidTr="00162657">
        <w:tc>
          <w:tcPr>
            <w:tcW w:w="2019" w:type="pct"/>
          </w:tcPr>
          <w:p w14:paraId="4B151B3E" w14:textId="77777777" w:rsidR="00162657" w:rsidRPr="00387BF6" w:rsidRDefault="00162657" w:rsidP="00162657">
            <w:pPr>
              <w:autoSpaceDE w:val="0"/>
              <w:autoSpaceDN w:val="0"/>
              <w:adjustRightInd w:val="0"/>
              <w:rPr>
                <w:rFonts w:eastAsia="Calibri" w:cs="Arial"/>
                <w:sz w:val="22"/>
              </w:rPr>
            </w:pPr>
            <w:r w:rsidRPr="00387BF6">
              <w:rPr>
                <w:rFonts w:eastAsia="Calibri" w:cs="Arial"/>
                <w:b/>
                <w:sz w:val="22"/>
              </w:rPr>
              <w:t>Other Gains</w:t>
            </w:r>
          </w:p>
          <w:p w14:paraId="03C2F35E"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(Sale of assets used in trade or business)</w:t>
            </w:r>
          </w:p>
        </w:tc>
        <w:tc>
          <w:tcPr>
            <w:tcW w:w="1490" w:type="pct"/>
          </w:tcPr>
          <w:p w14:paraId="68FF0874"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IRS Form 1040 Line 14</w:t>
            </w:r>
          </w:p>
          <w:p w14:paraId="1AF449E5"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Form 4797</w:t>
            </w:r>
          </w:p>
        </w:tc>
        <w:tc>
          <w:tcPr>
            <w:tcW w:w="1491" w:type="pct"/>
          </w:tcPr>
          <w:p w14:paraId="4E144278" w14:textId="77777777" w:rsidR="00162657" w:rsidRPr="00162657" w:rsidRDefault="00162657" w:rsidP="00162657">
            <w:pPr>
              <w:autoSpaceDE w:val="0"/>
              <w:autoSpaceDN w:val="0"/>
              <w:adjustRightInd w:val="0"/>
              <w:rPr>
                <w:rFonts w:eastAsia="Calibri" w:cs="Arial"/>
                <w:sz w:val="22"/>
              </w:rPr>
            </w:pPr>
            <w:r w:rsidRPr="00162657">
              <w:rPr>
                <w:rFonts w:eastAsia="Calibri" w:cs="Arial"/>
                <w:sz w:val="22"/>
              </w:rPr>
              <w:t>IRS Form 1040 –</w:t>
            </w:r>
          </w:p>
          <w:p w14:paraId="7487689F" w14:textId="13BEB33F" w:rsidR="00162657" w:rsidRPr="00162657" w:rsidRDefault="00162657" w:rsidP="00162657">
            <w:pPr>
              <w:autoSpaceDE w:val="0"/>
              <w:autoSpaceDN w:val="0"/>
              <w:adjustRightInd w:val="0"/>
              <w:rPr>
                <w:rFonts w:eastAsia="Calibri" w:cs="Arial"/>
                <w:sz w:val="22"/>
              </w:rPr>
            </w:pPr>
            <w:r w:rsidRPr="00162657">
              <w:rPr>
                <w:rFonts w:eastAsia="Calibri" w:cs="Arial"/>
                <w:sz w:val="22"/>
              </w:rPr>
              <w:t>Schedule 1 Line 4</w:t>
            </w:r>
          </w:p>
        </w:tc>
      </w:tr>
      <w:tr w:rsidR="00162657" w:rsidRPr="00387BF6" w14:paraId="7B2BC13B" w14:textId="77777777" w:rsidTr="00162657">
        <w:tc>
          <w:tcPr>
            <w:tcW w:w="2019" w:type="pct"/>
          </w:tcPr>
          <w:p w14:paraId="7AE95C79" w14:textId="77777777" w:rsidR="00162657" w:rsidRPr="00387BF6" w:rsidRDefault="00162657" w:rsidP="00162657">
            <w:pPr>
              <w:autoSpaceDE w:val="0"/>
              <w:autoSpaceDN w:val="0"/>
              <w:adjustRightInd w:val="0"/>
              <w:rPr>
                <w:rFonts w:eastAsia="Calibri" w:cs="Arial"/>
                <w:b/>
                <w:sz w:val="22"/>
              </w:rPr>
            </w:pPr>
            <w:r w:rsidRPr="00387BF6">
              <w:rPr>
                <w:rFonts w:eastAsia="Calibri" w:cs="Arial"/>
                <w:b/>
                <w:sz w:val="22"/>
              </w:rPr>
              <w:t>IRA distributions</w:t>
            </w:r>
          </w:p>
        </w:tc>
        <w:tc>
          <w:tcPr>
            <w:tcW w:w="1490" w:type="pct"/>
          </w:tcPr>
          <w:p w14:paraId="658D96C6"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IRS Form 1040 Line 15b</w:t>
            </w:r>
          </w:p>
        </w:tc>
        <w:tc>
          <w:tcPr>
            <w:tcW w:w="1491" w:type="pct"/>
          </w:tcPr>
          <w:p w14:paraId="03DE1DD9" w14:textId="4E56D00F" w:rsidR="00162657" w:rsidRPr="00162657" w:rsidRDefault="00162657" w:rsidP="00162657">
            <w:pPr>
              <w:autoSpaceDE w:val="0"/>
              <w:autoSpaceDN w:val="0"/>
              <w:adjustRightInd w:val="0"/>
              <w:rPr>
                <w:rFonts w:eastAsia="Calibri" w:cs="Arial"/>
                <w:sz w:val="22"/>
              </w:rPr>
            </w:pPr>
            <w:r w:rsidRPr="00162657">
              <w:rPr>
                <w:rFonts w:eastAsia="Calibri" w:cs="Arial"/>
                <w:sz w:val="22"/>
              </w:rPr>
              <w:t>IRS Form 1040 – Line 4a</w:t>
            </w:r>
          </w:p>
        </w:tc>
      </w:tr>
      <w:tr w:rsidR="00162657" w:rsidRPr="00387BF6" w14:paraId="6AD97BB7" w14:textId="77777777" w:rsidTr="00162657">
        <w:tc>
          <w:tcPr>
            <w:tcW w:w="2019" w:type="pct"/>
          </w:tcPr>
          <w:p w14:paraId="58A0E580" w14:textId="77777777" w:rsidR="00162657" w:rsidRPr="00387BF6" w:rsidRDefault="00162657" w:rsidP="00162657">
            <w:pPr>
              <w:autoSpaceDE w:val="0"/>
              <w:autoSpaceDN w:val="0"/>
              <w:adjustRightInd w:val="0"/>
              <w:rPr>
                <w:rFonts w:eastAsia="Calibri" w:cs="Arial"/>
                <w:b/>
                <w:sz w:val="22"/>
              </w:rPr>
            </w:pPr>
            <w:r w:rsidRPr="00387BF6">
              <w:rPr>
                <w:rFonts w:eastAsia="Calibri" w:cs="Arial"/>
                <w:b/>
                <w:sz w:val="22"/>
              </w:rPr>
              <w:t>Pensions &amp; Annuities</w:t>
            </w:r>
          </w:p>
        </w:tc>
        <w:tc>
          <w:tcPr>
            <w:tcW w:w="1490" w:type="pct"/>
          </w:tcPr>
          <w:p w14:paraId="2F913D16"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IRS Form 1040 Line 16b</w:t>
            </w:r>
          </w:p>
        </w:tc>
        <w:tc>
          <w:tcPr>
            <w:tcW w:w="1491" w:type="pct"/>
          </w:tcPr>
          <w:p w14:paraId="71E149CF" w14:textId="15EF2E5D" w:rsidR="00162657" w:rsidRPr="00162657" w:rsidRDefault="00162657" w:rsidP="00162657">
            <w:pPr>
              <w:autoSpaceDE w:val="0"/>
              <w:autoSpaceDN w:val="0"/>
              <w:adjustRightInd w:val="0"/>
              <w:rPr>
                <w:rFonts w:eastAsia="Calibri" w:cs="Arial"/>
                <w:sz w:val="22"/>
              </w:rPr>
            </w:pPr>
            <w:r w:rsidRPr="00162657">
              <w:rPr>
                <w:rFonts w:eastAsia="Calibri" w:cs="Arial"/>
                <w:sz w:val="22"/>
              </w:rPr>
              <w:t>IRS Form 1040 – Line 5a</w:t>
            </w:r>
          </w:p>
        </w:tc>
      </w:tr>
      <w:tr w:rsidR="00162657" w:rsidRPr="00387BF6" w14:paraId="3D78EEFD" w14:textId="77777777" w:rsidTr="00162657">
        <w:tc>
          <w:tcPr>
            <w:tcW w:w="2019" w:type="pct"/>
          </w:tcPr>
          <w:p w14:paraId="346BFC83" w14:textId="77777777" w:rsidR="00162657" w:rsidRPr="00387BF6" w:rsidRDefault="00162657" w:rsidP="00162657">
            <w:pPr>
              <w:autoSpaceDE w:val="0"/>
              <w:autoSpaceDN w:val="0"/>
              <w:adjustRightInd w:val="0"/>
              <w:rPr>
                <w:rFonts w:eastAsia="Calibri" w:cs="Arial"/>
                <w:b/>
                <w:sz w:val="22"/>
              </w:rPr>
            </w:pPr>
            <w:r w:rsidRPr="00387BF6">
              <w:rPr>
                <w:rFonts w:eastAsia="Calibri" w:cs="Arial"/>
                <w:b/>
                <w:sz w:val="22"/>
              </w:rPr>
              <w:t>Rental real estate</w:t>
            </w:r>
          </w:p>
          <w:p w14:paraId="2DC3101F"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(See AI/AN exemptions)</w:t>
            </w:r>
          </w:p>
        </w:tc>
        <w:tc>
          <w:tcPr>
            <w:tcW w:w="1490" w:type="pct"/>
          </w:tcPr>
          <w:p w14:paraId="2F4E49A2"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IRS Form 1040 Line 17</w:t>
            </w:r>
          </w:p>
          <w:p w14:paraId="696B938E"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Schedule E</w:t>
            </w:r>
          </w:p>
        </w:tc>
        <w:tc>
          <w:tcPr>
            <w:tcW w:w="1491" w:type="pct"/>
          </w:tcPr>
          <w:p w14:paraId="056ADCD1" w14:textId="77777777" w:rsidR="00162657" w:rsidRPr="00162657" w:rsidRDefault="00162657" w:rsidP="00162657">
            <w:pPr>
              <w:autoSpaceDE w:val="0"/>
              <w:autoSpaceDN w:val="0"/>
              <w:adjustRightInd w:val="0"/>
              <w:rPr>
                <w:rFonts w:eastAsia="Calibri" w:cs="Arial"/>
                <w:sz w:val="22"/>
              </w:rPr>
            </w:pPr>
            <w:r w:rsidRPr="00162657">
              <w:rPr>
                <w:rFonts w:eastAsia="Calibri" w:cs="Arial"/>
                <w:sz w:val="22"/>
              </w:rPr>
              <w:t>IRS Form 1040 –</w:t>
            </w:r>
          </w:p>
          <w:p w14:paraId="6A2C384E" w14:textId="13D25B49" w:rsidR="00162657" w:rsidRPr="00162657" w:rsidRDefault="00162657" w:rsidP="00162657">
            <w:pPr>
              <w:autoSpaceDE w:val="0"/>
              <w:autoSpaceDN w:val="0"/>
              <w:adjustRightInd w:val="0"/>
              <w:rPr>
                <w:rFonts w:eastAsia="Calibri" w:cs="Arial"/>
                <w:sz w:val="22"/>
              </w:rPr>
            </w:pPr>
            <w:r w:rsidRPr="00162657">
              <w:rPr>
                <w:rFonts w:eastAsia="Calibri" w:cs="Arial"/>
                <w:sz w:val="22"/>
              </w:rPr>
              <w:t>Schedule 1 Line 5</w:t>
            </w:r>
          </w:p>
        </w:tc>
      </w:tr>
      <w:tr w:rsidR="00162657" w:rsidRPr="00387BF6" w14:paraId="21A1FFD2" w14:textId="77777777" w:rsidTr="00162657">
        <w:tc>
          <w:tcPr>
            <w:tcW w:w="2019" w:type="pct"/>
          </w:tcPr>
          <w:p w14:paraId="637533E7" w14:textId="77777777" w:rsidR="00162657" w:rsidRPr="00387BF6" w:rsidRDefault="00162657" w:rsidP="00162657">
            <w:pPr>
              <w:autoSpaceDE w:val="0"/>
              <w:autoSpaceDN w:val="0"/>
              <w:adjustRightInd w:val="0"/>
              <w:rPr>
                <w:rFonts w:eastAsia="Calibri" w:cs="Arial"/>
                <w:sz w:val="22"/>
              </w:rPr>
            </w:pPr>
            <w:r w:rsidRPr="00387BF6">
              <w:rPr>
                <w:rFonts w:eastAsia="Calibri" w:cs="Arial"/>
                <w:b/>
                <w:sz w:val="22"/>
              </w:rPr>
              <w:t>Royalties</w:t>
            </w:r>
          </w:p>
          <w:p w14:paraId="22551683"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(See AI/AN exemptions)</w:t>
            </w:r>
          </w:p>
        </w:tc>
        <w:tc>
          <w:tcPr>
            <w:tcW w:w="1490" w:type="pct"/>
          </w:tcPr>
          <w:p w14:paraId="354D6127"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IRS Form 1040 Line 17</w:t>
            </w:r>
          </w:p>
          <w:p w14:paraId="7494EC88"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Schedule E</w:t>
            </w:r>
          </w:p>
        </w:tc>
        <w:tc>
          <w:tcPr>
            <w:tcW w:w="1491" w:type="pct"/>
          </w:tcPr>
          <w:p w14:paraId="31420E15" w14:textId="77777777" w:rsidR="00162657" w:rsidRPr="00162657" w:rsidRDefault="00162657" w:rsidP="00162657">
            <w:pPr>
              <w:autoSpaceDE w:val="0"/>
              <w:autoSpaceDN w:val="0"/>
              <w:adjustRightInd w:val="0"/>
              <w:rPr>
                <w:rFonts w:eastAsia="Calibri" w:cs="Arial"/>
                <w:sz w:val="22"/>
              </w:rPr>
            </w:pPr>
            <w:r w:rsidRPr="00162657">
              <w:rPr>
                <w:rFonts w:eastAsia="Calibri" w:cs="Arial"/>
                <w:sz w:val="22"/>
              </w:rPr>
              <w:t>IRS Form 1040 –</w:t>
            </w:r>
          </w:p>
          <w:p w14:paraId="78A30920" w14:textId="0804CD86" w:rsidR="00162657" w:rsidRPr="00162657" w:rsidRDefault="00162657" w:rsidP="00162657">
            <w:pPr>
              <w:autoSpaceDE w:val="0"/>
              <w:autoSpaceDN w:val="0"/>
              <w:adjustRightInd w:val="0"/>
              <w:rPr>
                <w:rFonts w:eastAsia="Calibri" w:cs="Arial"/>
                <w:sz w:val="22"/>
              </w:rPr>
            </w:pPr>
            <w:r w:rsidRPr="00162657">
              <w:rPr>
                <w:rFonts w:eastAsia="Calibri" w:cs="Arial"/>
                <w:sz w:val="22"/>
              </w:rPr>
              <w:t>Schedule 1 Line 5</w:t>
            </w:r>
          </w:p>
        </w:tc>
      </w:tr>
      <w:tr w:rsidR="00162657" w:rsidRPr="00387BF6" w14:paraId="2D1089E3" w14:textId="77777777" w:rsidTr="00162657">
        <w:tc>
          <w:tcPr>
            <w:tcW w:w="2019" w:type="pct"/>
          </w:tcPr>
          <w:p w14:paraId="5EDFE40B" w14:textId="77777777" w:rsidR="00162657" w:rsidRPr="00387BF6" w:rsidRDefault="00162657" w:rsidP="00162657">
            <w:pPr>
              <w:autoSpaceDE w:val="0"/>
              <w:autoSpaceDN w:val="0"/>
              <w:adjustRightInd w:val="0"/>
              <w:rPr>
                <w:rFonts w:eastAsia="Calibri" w:cs="Arial"/>
                <w:b/>
                <w:sz w:val="22"/>
              </w:rPr>
            </w:pPr>
            <w:r w:rsidRPr="00387BF6">
              <w:rPr>
                <w:rFonts w:eastAsia="Calibri" w:cs="Arial"/>
                <w:b/>
                <w:sz w:val="22"/>
              </w:rPr>
              <w:t>Partnerships</w:t>
            </w:r>
          </w:p>
        </w:tc>
        <w:tc>
          <w:tcPr>
            <w:tcW w:w="1490" w:type="pct"/>
          </w:tcPr>
          <w:p w14:paraId="4E3C6225"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IRS Form 1040 Line 17</w:t>
            </w:r>
          </w:p>
          <w:p w14:paraId="7D8E11B6"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Schedule E</w:t>
            </w:r>
          </w:p>
        </w:tc>
        <w:tc>
          <w:tcPr>
            <w:tcW w:w="1491" w:type="pct"/>
          </w:tcPr>
          <w:p w14:paraId="1ADCC031" w14:textId="77777777" w:rsidR="00162657" w:rsidRPr="00162657" w:rsidRDefault="00162657" w:rsidP="00162657">
            <w:pPr>
              <w:autoSpaceDE w:val="0"/>
              <w:autoSpaceDN w:val="0"/>
              <w:adjustRightInd w:val="0"/>
              <w:rPr>
                <w:rFonts w:eastAsia="Calibri" w:cs="Arial"/>
                <w:sz w:val="22"/>
              </w:rPr>
            </w:pPr>
            <w:r w:rsidRPr="00162657">
              <w:rPr>
                <w:rFonts w:eastAsia="Calibri" w:cs="Arial"/>
                <w:sz w:val="22"/>
              </w:rPr>
              <w:t>IRS Form 1040 –</w:t>
            </w:r>
          </w:p>
          <w:p w14:paraId="162BE583" w14:textId="3B4D4487" w:rsidR="00162657" w:rsidRPr="00162657" w:rsidRDefault="00162657" w:rsidP="00162657">
            <w:pPr>
              <w:autoSpaceDE w:val="0"/>
              <w:autoSpaceDN w:val="0"/>
              <w:adjustRightInd w:val="0"/>
              <w:rPr>
                <w:rFonts w:eastAsia="Calibri" w:cs="Arial"/>
                <w:sz w:val="22"/>
              </w:rPr>
            </w:pPr>
            <w:r w:rsidRPr="00162657">
              <w:rPr>
                <w:rFonts w:eastAsia="Calibri" w:cs="Arial"/>
                <w:sz w:val="22"/>
              </w:rPr>
              <w:t>Schedule 1 Line 5</w:t>
            </w:r>
          </w:p>
        </w:tc>
      </w:tr>
      <w:tr w:rsidR="00162657" w:rsidRPr="00387BF6" w14:paraId="375537C9" w14:textId="77777777" w:rsidTr="00162657">
        <w:tc>
          <w:tcPr>
            <w:tcW w:w="2019" w:type="pct"/>
          </w:tcPr>
          <w:p w14:paraId="6E86A540" w14:textId="77777777" w:rsidR="00162657" w:rsidRPr="00387BF6" w:rsidRDefault="00162657" w:rsidP="00162657">
            <w:pPr>
              <w:autoSpaceDE w:val="0"/>
              <w:autoSpaceDN w:val="0"/>
              <w:adjustRightInd w:val="0"/>
              <w:rPr>
                <w:rFonts w:eastAsia="Calibri" w:cs="Arial"/>
                <w:b/>
                <w:sz w:val="22"/>
              </w:rPr>
            </w:pPr>
            <w:r w:rsidRPr="00387BF6">
              <w:rPr>
                <w:rFonts w:eastAsia="Calibri" w:cs="Arial"/>
                <w:b/>
                <w:sz w:val="22"/>
              </w:rPr>
              <w:t>S-Corporations</w:t>
            </w:r>
          </w:p>
        </w:tc>
        <w:tc>
          <w:tcPr>
            <w:tcW w:w="1490" w:type="pct"/>
          </w:tcPr>
          <w:p w14:paraId="3E7E75A5"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IRS Form 1040 Line 17</w:t>
            </w:r>
          </w:p>
          <w:p w14:paraId="14741C47"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Schedule E</w:t>
            </w:r>
          </w:p>
        </w:tc>
        <w:tc>
          <w:tcPr>
            <w:tcW w:w="1491" w:type="pct"/>
          </w:tcPr>
          <w:p w14:paraId="2560561F" w14:textId="77777777" w:rsidR="00162657" w:rsidRPr="00162657" w:rsidRDefault="00162657" w:rsidP="00162657">
            <w:pPr>
              <w:autoSpaceDE w:val="0"/>
              <w:autoSpaceDN w:val="0"/>
              <w:adjustRightInd w:val="0"/>
              <w:rPr>
                <w:rFonts w:eastAsia="Calibri" w:cs="Arial"/>
                <w:sz w:val="22"/>
              </w:rPr>
            </w:pPr>
            <w:r w:rsidRPr="00162657">
              <w:rPr>
                <w:rFonts w:eastAsia="Calibri" w:cs="Arial"/>
                <w:sz w:val="22"/>
              </w:rPr>
              <w:t>IRS Form 1040 –</w:t>
            </w:r>
          </w:p>
          <w:p w14:paraId="1509E2F9" w14:textId="1E4AC763" w:rsidR="00162657" w:rsidRPr="00162657" w:rsidRDefault="00162657" w:rsidP="00162657">
            <w:pPr>
              <w:autoSpaceDE w:val="0"/>
              <w:autoSpaceDN w:val="0"/>
              <w:adjustRightInd w:val="0"/>
              <w:rPr>
                <w:rFonts w:eastAsia="Calibri" w:cs="Arial"/>
                <w:sz w:val="22"/>
              </w:rPr>
            </w:pPr>
            <w:r w:rsidRPr="00162657">
              <w:rPr>
                <w:rFonts w:eastAsia="Calibri" w:cs="Arial"/>
                <w:sz w:val="22"/>
              </w:rPr>
              <w:t>Schedule 1 Line 5</w:t>
            </w:r>
          </w:p>
        </w:tc>
      </w:tr>
      <w:tr w:rsidR="00162657" w:rsidRPr="00387BF6" w14:paraId="0EC86D7C" w14:textId="77777777" w:rsidTr="00162657">
        <w:tc>
          <w:tcPr>
            <w:tcW w:w="2019" w:type="pct"/>
          </w:tcPr>
          <w:p w14:paraId="5B49DEE1" w14:textId="77777777" w:rsidR="00162657" w:rsidRPr="00387BF6" w:rsidRDefault="00162657" w:rsidP="00162657">
            <w:pPr>
              <w:autoSpaceDE w:val="0"/>
              <w:autoSpaceDN w:val="0"/>
              <w:adjustRightInd w:val="0"/>
              <w:rPr>
                <w:rFonts w:eastAsia="Calibri" w:cs="Arial"/>
                <w:b/>
                <w:sz w:val="22"/>
              </w:rPr>
            </w:pPr>
            <w:r w:rsidRPr="00387BF6">
              <w:rPr>
                <w:rFonts w:eastAsia="Calibri" w:cs="Arial"/>
                <w:b/>
                <w:sz w:val="22"/>
              </w:rPr>
              <w:t>Trusts</w:t>
            </w:r>
          </w:p>
          <w:p w14:paraId="3BF834CE"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(See AI/AN exemptions)</w:t>
            </w:r>
          </w:p>
        </w:tc>
        <w:tc>
          <w:tcPr>
            <w:tcW w:w="1490" w:type="pct"/>
          </w:tcPr>
          <w:p w14:paraId="3C0E9F39"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IRS Form 1040 Line 17</w:t>
            </w:r>
          </w:p>
          <w:p w14:paraId="17FF2620"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Schedule E</w:t>
            </w:r>
          </w:p>
        </w:tc>
        <w:tc>
          <w:tcPr>
            <w:tcW w:w="1491" w:type="pct"/>
          </w:tcPr>
          <w:p w14:paraId="073AECCF" w14:textId="77777777" w:rsidR="00162657" w:rsidRPr="00162657" w:rsidRDefault="00162657" w:rsidP="00162657">
            <w:pPr>
              <w:autoSpaceDE w:val="0"/>
              <w:autoSpaceDN w:val="0"/>
              <w:adjustRightInd w:val="0"/>
              <w:rPr>
                <w:rFonts w:eastAsia="Calibri" w:cs="Arial"/>
                <w:sz w:val="22"/>
              </w:rPr>
            </w:pPr>
            <w:r w:rsidRPr="00162657">
              <w:rPr>
                <w:rFonts w:eastAsia="Calibri" w:cs="Arial"/>
                <w:sz w:val="22"/>
              </w:rPr>
              <w:t>IRS Form 1040 –</w:t>
            </w:r>
          </w:p>
          <w:p w14:paraId="1B9719E0" w14:textId="35CFDA5C" w:rsidR="00162657" w:rsidRPr="00162657" w:rsidRDefault="00162657" w:rsidP="00162657">
            <w:pPr>
              <w:autoSpaceDE w:val="0"/>
              <w:autoSpaceDN w:val="0"/>
              <w:adjustRightInd w:val="0"/>
              <w:rPr>
                <w:rFonts w:eastAsia="Calibri" w:cs="Arial"/>
                <w:sz w:val="22"/>
              </w:rPr>
            </w:pPr>
            <w:r w:rsidRPr="00162657">
              <w:rPr>
                <w:rFonts w:eastAsia="Calibri" w:cs="Arial"/>
                <w:sz w:val="22"/>
              </w:rPr>
              <w:t>Schedule 1 Line 5</w:t>
            </w:r>
          </w:p>
        </w:tc>
      </w:tr>
      <w:tr w:rsidR="00162657" w:rsidRPr="00387BF6" w14:paraId="4B95C893" w14:textId="77777777" w:rsidTr="00162657">
        <w:tc>
          <w:tcPr>
            <w:tcW w:w="2019" w:type="pct"/>
          </w:tcPr>
          <w:p w14:paraId="3A1CEFFC" w14:textId="77777777" w:rsidR="00162657" w:rsidRPr="00387BF6" w:rsidRDefault="00162657" w:rsidP="00162657">
            <w:pPr>
              <w:autoSpaceDE w:val="0"/>
              <w:autoSpaceDN w:val="0"/>
              <w:adjustRightInd w:val="0"/>
              <w:rPr>
                <w:rFonts w:eastAsia="Calibri" w:cs="Arial"/>
                <w:sz w:val="22"/>
              </w:rPr>
            </w:pPr>
            <w:r w:rsidRPr="00387BF6">
              <w:rPr>
                <w:rFonts w:eastAsia="Calibri" w:cs="Arial"/>
                <w:b/>
                <w:sz w:val="22"/>
              </w:rPr>
              <w:t>Farm Income</w:t>
            </w:r>
          </w:p>
          <w:p w14:paraId="032F6A65"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(See AI/AN exemptions)</w:t>
            </w:r>
          </w:p>
        </w:tc>
        <w:tc>
          <w:tcPr>
            <w:tcW w:w="1490" w:type="pct"/>
          </w:tcPr>
          <w:p w14:paraId="4D1161FB"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IRS Form 1040 Line 18</w:t>
            </w:r>
          </w:p>
          <w:p w14:paraId="2EE8CA5B"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Schedule F</w:t>
            </w:r>
          </w:p>
        </w:tc>
        <w:tc>
          <w:tcPr>
            <w:tcW w:w="1491" w:type="pct"/>
          </w:tcPr>
          <w:p w14:paraId="4B521AD3" w14:textId="77777777" w:rsidR="00162657" w:rsidRPr="00162657" w:rsidRDefault="00162657" w:rsidP="00162657">
            <w:pPr>
              <w:autoSpaceDE w:val="0"/>
              <w:autoSpaceDN w:val="0"/>
              <w:adjustRightInd w:val="0"/>
              <w:rPr>
                <w:rFonts w:eastAsia="Calibri" w:cs="Arial"/>
                <w:sz w:val="22"/>
              </w:rPr>
            </w:pPr>
            <w:r w:rsidRPr="00162657">
              <w:rPr>
                <w:rFonts w:eastAsia="Calibri" w:cs="Arial"/>
                <w:sz w:val="22"/>
              </w:rPr>
              <w:t>IRS Form 1040 –</w:t>
            </w:r>
          </w:p>
          <w:p w14:paraId="47560F4D" w14:textId="01F8DA83" w:rsidR="00162657" w:rsidRPr="00162657" w:rsidRDefault="00162657" w:rsidP="00162657">
            <w:pPr>
              <w:autoSpaceDE w:val="0"/>
              <w:autoSpaceDN w:val="0"/>
              <w:adjustRightInd w:val="0"/>
              <w:rPr>
                <w:rFonts w:eastAsia="Calibri" w:cs="Arial"/>
                <w:sz w:val="22"/>
              </w:rPr>
            </w:pPr>
            <w:r w:rsidRPr="00162657">
              <w:rPr>
                <w:rFonts w:eastAsia="Calibri" w:cs="Arial"/>
                <w:sz w:val="22"/>
              </w:rPr>
              <w:t>Schedule 1 Line 6</w:t>
            </w:r>
          </w:p>
        </w:tc>
      </w:tr>
      <w:tr w:rsidR="00162657" w:rsidRPr="00387BF6" w14:paraId="764EEB57" w14:textId="77777777" w:rsidTr="00162657">
        <w:tc>
          <w:tcPr>
            <w:tcW w:w="2019" w:type="pct"/>
          </w:tcPr>
          <w:p w14:paraId="4C3C93CE" w14:textId="77777777" w:rsidR="00162657" w:rsidRPr="00387BF6" w:rsidRDefault="00162657" w:rsidP="00162657">
            <w:pPr>
              <w:autoSpaceDE w:val="0"/>
              <w:autoSpaceDN w:val="0"/>
              <w:adjustRightInd w:val="0"/>
              <w:rPr>
                <w:rFonts w:eastAsia="Calibri" w:cs="Arial"/>
                <w:b/>
                <w:sz w:val="22"/>
              </w:rPr>
            </w:pPr>
            <w:r w:rsidRPr="00387BF6">
              <w:rPr>
                <w:rFonts w:eastAsia="Calibri" w:cs="Arial"/>
                <w:b/>
                <w:sz w:val="22"/>
              </w:rPr>
              <w:t>Unemployment Compensation</w:t>
            </w:r>
          </w:p>
        </w:tc>
        <w:tc>
          <w:tcPr>
            <w:tcW w:w="1490" w:type="pct"/>
          </w:tcPr>
          <w:p w14:paraId="4AFF2EF6"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IRS Form 1040 Line 19</w:t>
            </w:r>
          </w:p>
        </w:tc>
        <w:tc>
          <w:tcPr>
            <w:tcW w:w="1491" w:type="pct"/>
          </w:tcPr>
          <w:p w14:paraId="367FEFD1" w14:textId="77777777" w:rsidR="00162657" w:rsidRPr="00162657" w:rsidRDefault="00162657" w:rsidP="00162657">
            <w:pPr>
              <w:autoSpaceDE w:val="0"/>
              <w:autoSpaceDN w:val="0"/>
              <w:adjustRightInd w:val="0"/>
              <w:rPr>
                <w:rFonts w:eastAsia="Calibri" w:cs="Arial"/>
                <w:sz w:val="22"/>
              </w:rPr>
            </w:pPr>
            <w:r w:rsidRPr="00162657">
              <w:rPr>
                <w:rFonts w:eastAsia="Calibri" w:cs="Arial"/>
                <w:sz w:val="22"/>
              </w:rPr>
              <w:t>IRS Form 1040 –</w:t>
            </w:r>
          </w:p>
          <w:p w14:paraId="75B68666" w14:textId="42E373F6" w:rsidR="00162657" w:rsidRPr="00162657" w:rsidRDefault="00162657" w:rsidP="00162657">
            <w:pPr>
              <w:autoSpaceDE w:val="0"/>
              <w:autoSpaceDN w:val="0"/>
              <w:adjustRightInd w:val="0"/>
              <w:rPr>
                <w:rFonts w:eastAsia="Calibri" w:cs="Arial"/>
                <w:sz w:val="22"/>
              </w:rPr>
            </w:pPr>
            <w:r w:rsidRPr="00162657">
              <w:rPr>
                <w:rFonts w:eastAsia="Calibri" w:cs="Arial"/>
                <w:sz w:val="22"/>
              </w:rPr>
              <w:t>Schedule 1 Line 7</w:t>
            </w:r>
          </w:p>
        </w:tc>
      </w:tr>
      <w:tr w:rsidR="00162657" w:rsidRPr="00387BF6" w14:paraId="04764C81" w14:textId="77777777" w:rsidTr="00162657">
        <w:tc>
          <w:tcPr>
            <w:tcW w:w="2019" w:type="pct"/>
          </w:tcPr>
          <w:p w14:paraId="4CA76536" w14:textId="77777777" w:rsidR="00162657" w:rsidRPr="00387BF6" w:rsidRDefault="00162657" w:rsidP="00162657">
            <w:pPr>
              <w:autoSpaceDE w:val="0"/>
              <w:autoSpaceDN w:val="0"/>
              <w:adjustRightInd w:val="0"/>
              <w:rPr>
                <w:rFonts w:eastAsia="Calibri" w:cs="Arial"/>
                <w:b/>
                <w:sz w:val="22"/>
              </w:rPr>
            </w:pPr>
            <w:r w:rsidRPr="00387BF6">
              <w:rPr>
                <w:rFonts w:eastAsia="Calibri" w:cs="Arial"/>
                <w:b/>
                <w:sz w:val="22"/>
              </w:rPr>
              <w:t>Social Security benefits</w:t>
            </w:r>
          </w:p>
          <w:p w14:paraId="4CE2A527"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(Taxable and non-taxable)</w:t>
            </w:r>
          </w:p>
        </w:tc>
        <w:tc>
          <w:tcPr>
            <w:tcW w:w="1490" w:type="pct"/>
          </w:tcPr>
          <w:p w14:paraId="2DE6AF85"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IRS Form 1040 Line 20a</w:t>
            </w:r>
          </w:p>
        </w:tc>
        <w:tc>
          <w:tcPr>
            <w:tcW w:w="1491" w:type="pct"/>
          </w:tcPr>
          <w:p w14:paraId="3EB0172F" w14:textId="2AE469D4" w:rsidR="00162657" w:rsidRPr="00162657" w:rsidRDefault="00162657" w:rsidP="00162657">
            <w:pPr>
              <w:autoSpaceDE w:val="0"/>
              <w:autoSpaceDN w:val="0"/>
              <w:adjustRightInd w:val="0"/>
              <w:rPr>
                <w:rFonts w:eastAsia="Calibri" w:cs="Arial"/>
                <w:sz w:val="22"/>
              </w:rPr>
            </w:pPr>
            <w:r w:rsidRPr="00162657">
              <w:rPr>
                <w:rFonts w:eastAsia="Calibri" w:cs="Arial"/>
                <w:sz w:val="22"/>
              </w:rPr>
              <w:t>IRS Form 1040 – Line 6a</w:t>
            </w:r>
          </w:p>
        </w:tc>
      </w:tr>
      <w:tr w:rsidR="00162657" w:rsidRPr="00387BF6" w14:paraId="66A61CAE" w14:textId="77777777" w:rsidTr="00162657">
        <w:tc>
          <w:tcPr>
            <w:tcW w:w="2019" w:type="pct"/>
          </w:tcPr>
          <w:p w14:paraId="4961AFF4" w14:textId="77777777" w:rsidR="00162657" w:rsidRPr="00387BF6" w:rsidRDefault="00162657" w:rsidP="00162657">
            <w:pPr>
              <w:autoSpaceDE w:val="0"/>
              <w:autoSpaceDN w:val="0"/>
              <w:adjustRightInd w:val="0"/>
              <w:rPr>
                <w:rFonts w:eastAsia="Calibri" w:cs="Arial"/>
                <w:sz w:val="22"/>
              </w:rPr>
            </w:pPr>
            <w:r w:rsidRPr="00387BF6">
              <w:rPr>
                <w:rFonts w:eastAsia="Calibri" w:cs="Arial"/>
                <w:b/>
                <w:sz w:val="22"/>
              </w:rPr>
              <w:t>Other income</w:t>
            </w:r>
          </w:p>
          <w:p w14:paraId="43A7FB3B"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(Gambling winnings, gifts, prizes, cancellation of debt, jury duty pay, foreign earned income)</w:t>
            </w:r>
          </w:p>
        </w:tc>
        <w:tc>
          <w:tcPr>
            <w:tcW w:w="1490" w:type="pct"/>
          </w:tcPr>
          <w:p w14:paraId="1E5DED3D"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IRS Form 1040 Line 21</w:t>
            </w:r>
          </w:p>
          <w:p w14:paraId="1462F8BB"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Some sources may be considered as lump sum (gambling, prizes, cancellation of debt)</w:t>
            </w:r>
          </w:p>
        </w:tc>
        <w:tc>
          <w:tcPr>
            <w:tcW w:w="1491" w:type="pct"/>
          </w:tcPr>
          <w:p w14:paraId="48F924F9" w14:textId="77777777" w:rsidR="00162657" w:rsidRPr="00162657" w:rsidRDefault="00162657" w:rsidP="00162657">
            <w:pPr>
              <w:autoSpaceDE w:val="0"/>
              <w:autoSpaceDN w:val="0"/>
              <w:adjustRightInd w:val="0"/>
              <w:rPr>
                <w:rFonts w:eastAsia="Calibri" w:cs="Arial"/>
                <w:sz w:val="22"/>
              </w:rPr>
            </w:pPr>
            <w:r w:rsidRPr="00162657">
              <w:rPr>
                <w:rFonts w:eastAsia="Calibri" w:cs="Arial"/>
                <w:sz w:val="22"/>
              </w:rPr>
              <w:t>IRS Form 1040 –</w:t>
            </w:r>
          </w:p>
          <w:p w14:paraId="217D800C" w14:textId="17BCC31C" w:rsidR="00162657" w:rsidRPr="00162657" w:rsidRDefault="00162657" w:rsidP="00162657">
            <w:pPr>
              <w:autoSpaceDE w:val="0"/>
              <w:autoSpaceDN w:val="0"/>
              <w:adjustRightInd w:val="0"/>
              <w:rPr>
                <w:rFonts w:eastAsia="Calibri" w:cs="Arial"/>
                <w:sz w:val="22"/>
              </w:rPr>
            </w:pPr>
            <w:r w:rsidRPr="00162657">
              <w:rPr>
                <w:rFonts w:eastAsia="Calibri" w:cs="Arial"/>
                <w:sz w:val="22"/>
              </w:rPr>
              <w:t>Schedule 1 Line 8</w:t>
            </w:r>
          </w:p>
        </w:tc>
      </w:tr>
      <w:tr w:rsidR="00162657" w:rsidRPr="00387BF6" w14:paraId="0B68D22E" w14:textId="77777777" w:rsidTr="00162657">
        <w:tc>
          <w:tcPr>
            <w:tcW w:w="2019" w:type="pct"/>
          </w:tcPr>
          <w:p w14:paraId="0DA734A1" w14:textId="77777777" w:rsidR="00162657" w:rsidRPr="00387BF6" w:rsidRDefault="00162657" w:rsidP="00162657">
            <w:pPr>
              <w:autoSpaceDE w:val="0"/>
              <w:autoSpaceDN w:val="0"/>
              <w:adjustRightInd w:val="0"/>
              <w:rPr>
                <w:rFonts w:eastAsia="Calibri" w:cs="Arial"/>
                <w:b/>
                <w:sz w:val="22"/>
              </w:rPr>
            </w:pPr>
            <w:r w:rsidRPr="00387BF6">
              <w:rPr>
                <w:rFonts w:eastAsia="Calibri" w:cs="Arial"/>
                <w:b/>
                <w:sz w:val="22"/>
              </w:rPr>
              <w:t>Tax exempt foreign earned income</w:t>
            </w:r>
          </w:p>
        </w:tc>
        <w:tc>
          <w:tcPr>
            <w:tcW w:w="1490" w:type="pct"/>
          </w:tcPr>
          <w:p w14:paraId="629AA9CD"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IRS Form 1040 Line 21</w:t>
            </w:r>
          </w:p>
          <w:p w14:paraId="627108D8"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IRS Form 2555</w:t>
            </w:r>
          </w:p>
          <w:p w14:paraId="256D2B79"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Count non-taxable foreign earnings identified</w:t>
            </w:r>
          </w:p>
        </w:tc>
        <w:tc>
          <w:tcPr>
            <w:tcW w:w="1491" w:type="pct"/>
          </w:tcPr>
          <w:p w14:paraId="5633F32D" w14:textId="77777777" w:rsidR="00162657" w:rsidRPr="00162657" w:rsidRDefault="00162657" w:rsidP="00162657">
            <w:pPr>
              <w:autoSpaceDE w:val="0"/>
              <w:autoSpaceDN w:val="0"/>
              <w:adjustRightInd w:val="0"/>
              <w:rPr>
                <w:rFonts w:eastAsia="Calibri" w:cs="Arial"/>
                <w:sz w:val="22"/>
              </w:rPr>
            </w:pPr>
            <w:r w:rsidRPr="00162657">
              <w:rPr>
                <w:rFonts w:eastAsia="Calibri" w:cs="Arial"/>
                <w:sz w:val="22"/>
              </w:rPr>
              <w:t>IRS Form 1040 – Line 21</w:t>
            </w:r>
          </w:p>
          <w:p w14:paraId="2204F91D" w14:textId="77777777" w:rsidR="00162657" w:rsidRPr="00162657" w:rsidRDefault="00162657" w:rsidP="00162657">
            <w:pPr>
              <w:autoSpaceDE w:val="0"/>
              <w:autoSpaceDN w:val="0"/>
              <w:adjustRightInd w:val="0"/>
              <w:rPr>
                <w:rFonts w:eastAsia="Calibri" w:cs="Arial"/>
                <w:sz w:val="22"/>
              </w:rPr>
            </w:pPr>
            <w:r w:rsidRPr="00162657">
              <w:rPr>
                <w:rFonts w:eastAsia="Calibri" w:cs="Arial"/>
                <w:sz w:val="22"/>
              </w:rPr>
              <w:t>IRS Form 2555</w:t>
            </w:r>
          </w:p>
          <w:p w14:paraId="1314435C" w14:textId="33D5995D" w:rsidR="00162657" w:rsidRPr="00162657" w:rsidRDefault="00162657" w:rsidP="00162657">
            <w:pPr>
              <w:autoSpaceDE w:val="0"/>
              <w:autoSpaceDN w:val="0"/>
              <w:adjustRightInd w:val="0"/>
              <w:rPr>
                <w:rFonts w:eastAsia="Calibri" w:cs="Arial"/>
                <w:sz w:val="22"/>
              </w:rPr>
            </w:pPr>
            <w:r w:rsidRPr="00162657">
              <w:rPr>
                <w:rFonts w:eastAsia="Calibri" w:cs="Arial"/>
                <w:sz w:val="22"/>
              </w:rPr>
              <w:t>Count non-taxable foreign earnings identified</w:t>
            </w:r>
          </w:p>
        </w:tc>
      </w:tr>
      <w:tr w:rsidR="00162657" w:rsidRPr="00387BF6" w14:paraId="05777DFD" w14:textId="77777777" w:rsidTr="00162657">
        <w:tc>
          <w:tcPr>
            <w:tcW w:w="2019" w:type="pct"/>
          </w:tcPr>
          <w:p w14:paraId="4F53D333" w14:textId="77777777" w:rsidR="00162657" w:rsidRPr="00387BF6" w:rsidRDefault="00162657" w:rsidP="00162657">
            <w:pPr>
              <w:autoSpaceDE w:val="0"/>
              <w:autoSpaceDN w:val="0"/>
              <w:adjustRightInd w:val="0"/>
              <w:rPr>
                <w:rFonts w:eastAsia="Calibri" w:cs="Arial"/>
                <w:b/>
                <w:sz w:val="22"/>
              </w:rPr>
            </w:pPr>
            <w:r w:rsidRPr="00387BF6">
              <w:rPr>
                <w:rFonts w:eastAsia="Calibri" w:cs="Arial"/>
                <w:b/>
                <w:sz w:val="22"/>
              </w:rPr>
              <w:lastRenderedPageBreak/>
              <w:t>Veteran’s disability benefits</w:t>
            </w:r>
          </w:p>
        </w:tc>
        <w:tc>
          <w:tcPr>
            <w:tcW w:w="1490" w:type="pct"/>
          </w:tcPr>
          <w:p w14:paraId="5DDA36F9"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Not counted</w:t>
            </w:r>
          </w:p>
        </w:tc>
        <w:tc>
          <w:tcPr>
            <w:tcW w:w="1491" w:type="pct"/>
          </w:tcPr>
          <w:p w14:paraId="177BDA6E" w14:textId="78577DB1" w:rsidR="00162657" w:rsidRPr="00162657" w:rsidRDefault="00162657" w:rsidP="00162657">
            <w:pPr>
              <w:autoSpaceDE w:val="0"/>
              <w:autoSpaceDN w:val="0"/>
              <w:adjustRightInd w:val="0"/>
              <w:rPr>
                <w:rFonts w:eastAsia="Calibri" w:cs="Arial"/>
                <w:sz w:val="22"/>
              </w:rPr>
            </w:pPr>
            <w:r w:rsidRPr="00162657">
              <w:rPr>
                <w:rFonts w:eastAsia="Calibri" w:cs="Arial"/>
                <w:sz w:val="22"/>
              </w:rPr>
              <w:t>Not counted</w:t>
            </w:r>
          </w:p>
        </w:tc>
      </w:tr>
      <w:tr w:rsidR="00162657" w:rsidRPr="00387BF6" w14:paraId="625F72B9" w14:textId="77777777" w:rsidTr="00162657">
        <w:tc>
          <w:tcPr>
            <w:tcW w:w="2019" w:type="pct"/>
          </w:tcPr>
          <w:p w14:paraId="54290616" w14:textId="77777777" w:rsidR="00162657" w:rsidRPr="00387BF6" w:rsidRDefault="00162657" w:rsidP="00162657">
            <w:pPr>
              <w:autoSpaceDE w:val="0"/>
              <w:autoSpaceDN w:val="0"/>
              <w:adjustRightInd w:val="0"/>
              <w:rPr>
                <w:rFonts w:eastAsia="Calibri" w:cs="Arial"/>
                <w:b/>
                <w:sz w:val="22"/>
              </w:rPr>
            </w:pPr>
            <w:r w:rsidRPr="00387BF6">
              <w:rPr>
                <w:rFonts w:eastAsia="Calibri" w:cs="Arial"/>
                <w:b/>
                <w:sz w:val="22"/>
              </w:rPr>
              <w:t>Veteran’s pension benefits</w:t>
            </w:r>
          </w:p>
        </w:tc>
        <w:tc>
          <w:tcPr>
            <w:tcW w:w="1490" w:type="pct"/>
          </w:tcPr>
          <w:p w14:paraId="44DB5627"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Not counted</w:t>
            </w:r>
          </w:p>
        </w:tc>
        <w:tc>
          <w:tcPr>
            <w:tcW w:w="1491" w:type="pct"/>
          </w:tcPr>
          <w:p w14:paraId="2D85000B" w14:textId="2C9C4226" w:rsidR="00162657" w:rsidRPr="00162657" w:rsidRDefault="00162657" w:rsidP="00162657">
            <w:pPr>
              <w:autoSpaceDE w:val="0"/>
              <w:autoSpaceDN w:val="0"/>
              <w:adjustRightInd w:val="0"/>
              <w:rPr>
                <w:rFonts w:eastAsia="Calibri" w:cs="Arial"/>
                <w:sz w:val="22"/>
              </w:rPr>
            </w:pPr>
            <w:r w:rsidRPr="00162657">
              <w:rPr>
                <w:rFonts w:eastAsia="Calibri" w:cs="Arial"/>
                <w:sz w:val="22"/>
              </w:rPr>
              <w:t>Not counted</w:t>
            </w:r>
          </w:p>
        </w:tc>
      </w:tr>
      <w:tr w:rsidR="00162657" w:rsidRPr="00387BF6" w14:paraId="4A87A3D6" w14:textId="77777777" w:rsidTr="00162657">
        <w:tc>
          <w:tcPr>
            <w:tcW w:w="2019" w:type="pct"/>
          </w:tcPr>
          <w:p w14:paraId="02C0FD0D" w14:textId="77777777" w:rsidR="00162657" w:rsidRPr="00387BF6" w:rsidRDefault="00162657" w:rsidP="00162657">
            <w:pPr>
              <w:autoSpaceDE w:val="0"/>
              <w:autoSpaceDN w:val="0"/>
              <w:adjustRightInd w:val="0"/>
              <w:rPr>
                <w:rFonts w:eastAsia="Calibri" w:cs="Arial"/>
                <w:b/>
                <w:sz w:val="22"/>
              </w:rPr>
            </w:pPr>
            <w:r w:rsidRPr="00387BF6">
              <w:rPr>
                <w:rFonts w:eastAsia="Calibri" w:cs="Arial"/>
                <w:b/>
                <w:sz w:val="22"/>
              </w:rPr>
              <w:t>Veteran’s education benefits</w:t>
            </w:r>
          </w:p>
        </w:tc>
        <w:tc>
          <w:tcPr>
            <w:tcW w:w="1490" w:type="pct"/>
          </w:tcPr>
          <w:p w14:paraId="40B88708"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Not counted</w:t>
            </w:r>
          </w:p>
        </w:tc>
        <w:tc>
          <w:tcPr>
            <w:tcW w:w="1491" w:type="pct"/>
          </w:tcPr>
          <w:p w14:paraId="0221174D" w14:textId="4EAC6DA1" w:rsidR="00162657" w:rsidRPr="00162657" w:rsidRDefault="00162657" w:rsidP="00162657">
            <w:pPr>
              <w:autoSpaceDE w:val="0"/>
              <w:autoSpaceDN w:val="0"/>
              <w:adjustRightInd w:val="0"/>
              <w:rPr>
                <w:rFonts w:eastAsia="Calibri" w:cs="Arial"/>
                <w:sz w:val="22"/>
              </w:rPr>
            </w:pPr>
            <w:r w:rsidRPr="00162657">
              <w:rPr>
                <w:rFonts w:eastAsia="Calibri" w:cs="Arial"/>
                <w:sz w:val="22"/>
              </w:rPr>
              <w:t>Not counted</w:t>
            </w:r>
          </w:p>
        </w:tc>
      </w:tr>
      <w:tr w:rsidR="00162657" w:rsidRPr="00387BF6" w14:paraId="452EE62E" w14:textId="77777777" w:rsidTr="00162657">
        <w:tc>
          <w:tcPr>
            <w:tcW w:w="2019" w:type="pct"/>
          </w:tcPr>
          <w:p w14:paraId="50A531CB" w14:textId="77777777" w:rsidR="00162657" w:rsidRPr="00387BF6" w:rsidRDefault="00162657" w:rsidP="00162657">
            <w:pPr>
              <w:autoSpaceDE w:val="0"/>
              <w:autoSpaceDN w:val="0"/>
              <w:adjustRightInd w:val="0"/>
              <w:rPr>
                <w:rFonts w:eastAsia="Calibri" w:cs="Arial"/>
                <w:b/>
                <w:sz w:val="22"/>
              </w:rPr>
            </w:pPr>
            <w:r w:rsidRPr="00387BF6">
              <w:rPr>
                <w:rFonts w:eastAsia="Calibri" w:cs="Arial"/>
                <w:b/>
                <w:sz w:val="22"/>
              </w:rPr>
              <w:t>Child Support Received</w:t>
            </w:r>
          </w:p>
        </w:tc>
        <w:tc>
          <w:tcPr>
            <w:tcW w:w="1490" w:type="pct"/>
          </w:tcPr>
          <w:p w14:paraId="6C741C8C"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Not counted</w:t>
            </w:r>
          </w:p>
        </w:tc>
        <w:tc>
          <w:tcPr>
            <w:tcW w:w="1491" w:type="pct"/>
          </w:tcPr>
          <w:p w14:paraId="3D7824F7" w14:textId="57C70E70" w:rsidR="00162657" w:rsidRPr="00162657" w:rsidRDefault="00162657" w:rsidP="00162657">
            <w:pPr>
              <w:autoSpaceDE w:val="0"/>
              <w:autoSpaceDN w:val="0"/>
              <w:adjustRightInd w:val="0"/>
              <w:rPr>
                <w:rFonts w:eastAsia="Calibri" w:cs="Arial"/>
                <w:sz w:val="22"/>
              </w:rPr>
            </w:pPr>
            <w:r w:rsidRPr="00162657">
              <w:rPr>
                <w:rFonts w:eastAsia="Calibri" w:cs="Arial"/>
                <w:sz w:val="22"/>
              </w:rPr>
              <w:t>Not counted</w:t>
            </w:r>
          </w:p>
        </w:tc>
      </w:tr>
      <w:tr w:rsidR="00162657" w:rsidRPr="00387BF6" w14:paraId="3A9964CE" w14:textId="77777777" w:rsidTr="00162657">
        <w:tc>
          <w:tcPr>
            <w:tcW w:w="2019" w:type="pct"/>
          </w:tcPr>
          <w:p w14:paraId="3341535F" w14:textId="77777777" w:rsidR="00162657" w:rsidRPr="00387BF6" w:rsidRDefault="00162657" w:rsidP="00162657">
            <w:pPr>
              <w:autoSpaceDE w:val="0"/>
              <w:autoSpaceDN w:val="0"/>
              <w:adjustRightInd w:val="0"/>
              <w:rPr>
                <w:rFonts w:eastAsia="Calibri" w:cs="Arial"/>
                <w:b/>
                <w:sz w:val="22"/>
              </w:rPr>
            </w:pPr>
            <w:r w:rsidRPr="00387BF6">
              <w:rPr>
                <w:rFonts w:eastAsia="Calibri" w:cs="Arial"/>
                <w:b/>
                <w:sz w:val="22"/>
              </w:rPr>
              <w:t>Worker’s Compensation</w:t>
            </w:r>
          </w:p>
        </w:tc>
        <w:tc>
          <w:tcPr>
            <w:tcW w:w="1490" w:type="pct"/>
          </w:tcPr>
          <w:p w14:paraId="6C282320"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Not counted</w:t>
            </w:r>
          </w:p>
        </w:tc>
        <w:tc>
          <w:tcPr>
            <w:tcW w:w="1491" w:type="pct"/>
          </w:tcPr>
          <w:p w14:paraId="5AD864A1" w14:textId="2ECD167E" w:rsidR="00162657" w:rsidRPr="00162657" w:rsidRDefault="00162657" w:rsidP="00162657">
            <w:pPr>
              <w:autoSpaceDE w:val="0"/>
              <w:autoSpaceDN w:val="0"/>
              <w:adjustRightInd w:val="0"/>
              <w:rPr>
                <w:rFonts w:eastAsia="Calibri" w:cs="Arial"/>
                <w:sz w:val="22"/>
              </w:rPr>
            </w:pPr>
            <w:r w:rsidRPr="00162657">
              <w:rPr>
                <w:rFonts w:eastAsia="Calibri" w:cs="Arial"/>
                <w:sz w:val="22"/>
              </w:rPr>
              <w:t>Not counted</w:t>
            </w:r>
          </w:p>
        </w:tc>
      </w:tr>
      <w:tr w:rsidR="00162657" w:rsidRPr="00387BF6" w14:paraId="3EFD6FFA" w14:textId="77777777" w:rsidTr="00162657">
        <w:tc>
          <w:tcPr>
            <w:tcW w:w="2019" w:type="pct"/>
          </w:tcPr>
          <w:p w14:paraId="29BD1764" w14:textId="77777777" w:rsidR="00162657" w:rsidRPr="00387BF6" w:rsidRDefault="00162657" w:rsidP="00162657">
            <w:pPr>
              <w:autoSpaceDE w:val="0"/>
              <w:autoSpaceDN w:val="0"/>
              <w:adjustRightInd w:val="0"/>
              <w:rPr>
                <w:rFonts w:eastAsia="Calibri" w:cs="Arial"/>
                <w:b/>
                <w:sz w:val="22"/>
              </w:rPr>
            </w:pPr>
            <w:r w:rsidRPr="00387BF6">
              <w:rPr>
                <w:rFonts w:eastAsia="Calibri" w:cs="Arial"/>
                <w:b/>
                <w:sz w:val="22"/>
              </w:rPr>
              <w:t>Railroad retirement benefits</w:t>
            </w:r>
          </w:p>
        </w:tc>
        <w:tc>
          <w:tcPr>
            <w:tcW w:w="1490" w:type="pct"/>
          </w:tcPr>
          <w:p w14:paraId="56372806"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Not counted</w:t>
            </w:r>
          </w:p>
        </w:tc>
        <w:tc>
          <w:tcPr>
            <w:tcW w:w="1491" w:type="pct"/>
          </w:tcPr>
          <w:p w14:paraId="1D076013" w14:textId="38EEC48B" w:rsidR="00162657" w:rsidRPr="00162657" w:rsidRDefault="00162657" w:rsidP="00162657">
            <w:pPr>
              <w:autoSpaceDE w:val="0"/>
              <w:autoSpaceDN w:val="0"/>
              <w:adjustRightInd w:val="0"/>
              <w:rPr>
                <w:rFonts w:eastAsia="Calibri" w:cs="Arial"/>
                <w:sz w:val="22"/>
              </w:rPr>
            </w:pPr>
            <w:r w:rsidRPr="00162657">
              <w:rPr>
                <w:rFonts w:eastAsia="Calibri" w:cs="Arial"/>
                <w:sz w:val="22"/>
              </w:rPr>
              <w:t>Not counted</w:t>
            </w:r>
          </w:p>
        </w:tc>
      </w:tr>
      <w:tr w:rsidR="00162657" w:rsidRPr="00387BF6" w14:paraId="169D329B" w14:textId="77777777" w:rsidTr="00162657">
        <w:tc>
          <w:tcPr>
            <w:tcW w:w="2019" w:type="pct"/>
          </w:tcPr>
          <w:p w14:paraId="1BBD90B4" w14:textId="77777777" w:rsidR="00162657" w:rsidRPr="00387BF6" w:rsidRDefault="00162657" w:rsidP="00162657">
            <w:pPr>
              <w:autoSpaceDE w:val="0"/>
              <w:autoSpaceDN w:val="0"/>
              <w:adjustRightInd w:val="0"/>
              <w:rPr>
                <w:rFonts w:eastAsia="Calibri" w:cs="Arial"/>
                <w:b/>
                <w:sz w:val="22"/>
              </w:rPr>
            </w:pPr>
            <w:r w:rsidRPr="00387BF6">
              <w:rPr>
                <w:rFonts w:eastAsia="Calibri" w:cs="Arial"/>
                <w:b/>
                <w:sz w:val="22"/>
              </w:rPr>
              <w:t>SSI benefits</w:t>
            </w:r>
          </w:p>
        </w:tc>
        <w:tc>
          <w:tcPr>
            <w:tcW w:w="1490" w:type="pct"/>
          </w:tcPr>
          <w:p w14:paraId="52651CC9"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Not counted</w:t>
            </w:r>
          </w:p>
        </w:tc>
        <w:tc>
          <w:tcPr>
            <w:tcW w:w="1491" w:type="pct"/>
          </w:tcPr>
          <w:p w14:paraId="0C0E2B3B" w14:textId="29A9ADB2" w:rsidR="00162657" w:rsidRPr="00162657" w:rsidRDefault="00162657" w:rsidP="00162657">
            <w:pPr>
              <w:autoSpaceDE w:val="0"/>
              <w:autoSpaceDN w:val="0"/>
              <w:adjustRightInd w:val="0"/>
              <w:rPr>
                <w:rFonts w:eastAsia="Calibri" w:cs="Arial"/>
                <w:sz w:val="22"/>
              </w:rPr>
            </w:pPr>
            <w:r w:rsidRPr="00162657">
              <w:rPr>
                <w:rFonts w:eastAsia="Calibri" w:cs="Arial"/>
                <w:sz w:val="22"/>
              </w:rPr>
              <w:t>Not counted</w:t>
            </w:r>
          </w:p>
        </w:tc>
      </w:tr>
      <w:tr w:rsidR="00162657" w:rsidRPr="00387BF6" w14:paraId="2B572EDC" w14:textId="77777777" w:rsidTr="00162657">
        <w:tc>
          <w:tcPr>
            <w:tcW w:w="2019" w:type="pct"/>
          </w:tcPr>
          <w:p w14:paraId="27AB1251" w14:textId="77777777" w:rsidR="00162657" w:rsidRPr="00387BF6" w:rsidRDefault="00162657" w:rsidP="00162657">
            <w:pPr>
              <w:autoSpaceDE w:val="0"/>
              <w:autoSpaceDN w:val="0"/>
              <w:adjustRightInd w:val="0"/>
              <w:rPr>
                <w:rFonts w:eastAsia="Calibri" w:cs="Arial"/>
                <w:b/>
                <w:sz w:val="22"/>
              </w:rPr>
            </w:pPr>
            <w:r w:rsidRPr="00387BF6">
              <w:rPr>
                <w:rFonts w:eastAsia="Calibri" w:cs="Arial"/>
                <w:b/>
                <w:sz w:val="22"/>
              </w:rPr>
              <w:t>Welfare benefits and other public assistance payments</w:t>
            </w:r>
          </w:p>
          <w:p w14:paraId="68EA7521"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(Payments based on need, victims of crime, disaster relief)</w:t>
            </w:r>
          </w:p>
        </w:tc>
        <w:tc>
          <w:tcPr>
            <w:tcW w:w="1490" w:type="pct"/>
          </w:tcPr>
          <w:p w14:paraId="059C6CAD"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Not counted</w:t>
            </w:r>
          </w:p>
        </w:tc>
        <w:tc>
          <w:tcPr>
            <w:tcW w:w="1491" w:type="pct"/>
          </w:tcPr>
          <w:p w14:paraId="5D01DBB9" w14:textId="61C24705" w:rsidR="00162657" w:rsidRPr="00162657" w:rsidRDefault="00162657" w:rsidP="00162657">
            <w:pPr>
              <w:autoSpaceDE w:val="0"/>
              <w:autoSpaceDN w:val="0"/>
              <w:adjustRightInd w:val="0"/>
              <w:rPr>
                <w:rFonts w:eastAsia="Calibri" w:cs="Arial"/>
                <w:sz w:val="22"/>
              </w:rPr>
            </w:pPr>
            <w:r w:rsidRPr="00162657">
              <w:rPr>
                <w:rFonts w:eastAsia="Calibri" w:cs="Arial"/>
                <w:sz w:val="22"/>
              </w:rPr>
              <w:t>Not counted</w:t>
            </w:r>
          </w:p>
        </w:tc>
      </w:tr>
      <w:tr w:rsidR="00162657" w:rsidRPr="00387BF6" w14:paraId="6619CAAA" w14:textId="77777777" w:rsidTr="00162657">
        <w:tc>
          <w:tcPr>
            <w:tcW w:w="2019" w:type="pct"/>
          </w:tcPr>
          <w:p w14:paraId="4AAD81EB" w14:textId="77777777" w:rsidR="00162657" w:rsidRPr="00387BF6" w:rsidRDefault="00162657" w:rsidP="00162657">
            <w:pPr>
              <w:autoSpaceDE w:val="0"/>
              <w:autoSpaceDN w:val="0"/>
              <w:adjustRightInd w:val="0"/>
              <w:rPr>
                <w:rFonts w:eastAsia="Calibri" w:cs="Arial"/>
                <w:b/>
                <w:sz w:val="22"/>
              </w:rPr>
            </w:pPr>
            <w:r w:rsidRPr="00387BF6">
              <w:rPr>
                <w:rFonts w:eastAsia="Calibri" w:cs="Arial"/>
                <w:b/>
                <w:sz w:val="22"/>
              </w:rPr>
              <w:t>Foster Care and Adoptions Assistance payments</w:t>
            </w:r>
          </w:p>
        </w:tc>
        <w:tc>
          <w:tcPr>
            <w:tcW w:w="1490" w:type="pct"/>
          </w:tcPr>
          <w:p w14:paraId="7D5DDF98"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Not counted</w:t>
            </w:r>
          </w:p>
        </w:tc>
        <w:tc>
          <w:tcPr>
            <w:tcW w:w="1491" w:type="pct"/>
          </w:tcPr>
          <w:p w14:paraId="1557D883" w14:textId="1F8A32A2" w:rsidR="00162657" w:rsidRPr="00162657" w:rsidRDefault="00162657" w:rsidP="00162657">
            <w:pPr>
              <w:autoSpaceDE w:val="0"/>
              <w:autoSpaceDN w:val="0"/>
              <w:adjustRightInd w:val="0"/>
              <w:rPr>
                <w:rFonts w:eastAsia="Calibri" w:cs="Arial"/>
                <w:sz w:val="22"/>
              </w:rPr>
            </w:pPr>
            <w:r w:rsidRPr="00162657">
              <w:rPr>
                <w:rFonts w:eastAsia="Calibri" w:cs="Arial"/>
                <w:sz w:val="22"/>
              </w:rPr>
              <w:t>Not counted</w:t>
            </w:r>
          </w:p>
        </w:tc>
      </w:tr>
      <w:tr w:rsidR="00162657" w:rsidRPr="00387BF6" w14:paraId="7B9CECBC" w14:textId="77777777" w:rsidTr="00162657">
        <w:tc>
          <w:tcPr>
            <w:tcW w:w="2019" w:type="pct"/>
          </w:tcPr>
          <w:p w14:paraId="0680DAFD" w14:textId="77777777" w:rsidR="00162657" w:rsidRPr="00387BF6" w:rsidRDefault="00162657" w:rsidP="00162657">
            <w:pPr>
              <w:autoSpaceDE w:val="0"/>
              <w:autoSpaceDN w:val="0"/>
              <w:adjustRightInd w:val="0"/>
              <w:rPr>
                <w:rFonts w:eastAsia="Calibri" w:cs="Arial"/>
                <w:b/>
                <w:sz w:val="22"/>
              </w:rPr>
            </w:pPr>
            <w:r w:rsidRPr="00387BF6">
              <w:rPr>
                <w:rFonts w:eastAsia="Calibri" w:cs="Arial"/>
                <w:b/>
                <w:sz w:val="22"/>
              </w:rPr>
              <w:t>Military allowances</w:t>
            </w:r>
          </w:p>
          <w:p w14:paraId="185DDFB9"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(BAH/BAS)</w:t>
            </w:r>
          </w:p>
        </w:tc>
        <w:tc>
          <w:tcPr>
            <w:tcW w:w="1490" w:type="pct"/>
          </w:tcPr>
          <w:p w14:paraId="645C7E71"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Not counted</w:t>
            </w:r>
          </w:p>
        </w:tc>
        <w:tc>
          <w:tcPr>
            <w:tcW w:w="1491" w:type="pct"/>
          </w:tcPr>
          <w:p w14:paraId="4B6BA4C5" w14:textId="0F14E4EA" w:rsidR="00162657" w:rsidRPr="00162657" w:rsidRDefault="00162657" w:rsidP="00162657">
            <w:pPr>
              <w:autoSpaceDE w:val="0"/>
              <w:autoSpaceDN w:val="0"/>
              <w:adjustRightInd w:val="0"/>
              <w:rPr>
                <w:rFonts w:eastAsia="Calibri" w:cs="Arial"/>
                <w:sz w:val="22"/>
              </w:rPr>
            </w:pPr>
            <w:r w:rsidRPr="00162657">
              <w:rPr>
                <w:rFonts w:eastAsia="Calibri" w:cs="Arial"/>
                <w:sz w:val="22"/>
              </w:rPr>
              <w:t>Not counted</w:t>
            </w:r>
          </w:p>
        </w:tc>
      </w:tr>
      <w:tr w:rsidR="00162657" w:rsidRPr="00387BF6" w14:paraId="32C168A8" w14:textId="77777777" w:rsidTr="00162657">
        <w:tc>
          <w:tcPr>
            <w:tcW w:w="2019" w:type="pct"/>
          </w:tcPr>
          <w:p w14:paraId="4E32D9F6" w14:textId="77777777" w:rsidR="00162657" w:rsidRPr="00387BF6" w:rsidRDefault="00162657" w:rsidP="00162657">
            <w:pPr>
              <w:autoSpaceDE w:val="0"/>
              <w:autoSpaceDN w:val="0"/>
              <w:adjustRightInd w:val="0"/>
              <w:rPr>
                <w:rFonts w:eastAsia="Calibri" w:cs="Arial"/>
                <w:b/>
                <w:sz w:val="22"/>
              </w:rPr>
            </w:pPr>
            <w:r w:rsidRPr="00387BF6">
              <w:rPr>
                <w:rFonts w:eastAsia="Calibri" w:cs="Arial"/>
                <w:b/>
                <w:sz w:val="22"/>
              </w:rPr>
              <w:t xml:space="preserve">Holocaust </w:t>
            </w:r>
            <w:proofErr w:type="gramStart"/>
            <w:r w:rsidRPr="00387BF6">
              <w:rPr>
                <w:rFonts w:eastAsia="Calibri" w:cs="Arial"/>
                <w:b/>
                <w:sz w:val="22"/>
              </w:rPr>
              <w:t>victims</w:t>
            </w:r>
            <w:proofErr w:type="gramEnd"/>
            <w:r w:rsidRPr="00387BF6">
              <w:rPr>
                <w:rFonts w:eastAsia="Calibri" w:cs="Arial"/>
                <w:b/>
                <w:sz w:val="22"/>
              </w:rPr>
              <w:t xml:space="preserve"> restitution</w:t>
            </w:r>
          </w:p>
        </w:tc>
        <w:tc>
          <w:tcPr>
            <w:tcW w:w="1490" w:type="pct"/>
          </w:tcPr>
          <w:p w14:paraId="0FE0A157"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Not counted</w:t>
            </w:r>
          </w:p>
        </w:tc>
        <w:tc>
          <w:tcPr>
            <w:tcW w:w="1491" w:type="pct"/>
          </w:tcPr>
          <w:p w14:paraId="379A3A75" w14:textId="704CF5BC" w:rsidR="00162657" w:rsidRPr="00162657" w:rsidRDefault="00162657" w:rsidP="00162657">
            <w:pPr>
              <w:autoSpaceDE w:val="0"/>
              <w:autoSpaceDN w:val="0"/>
              <w:adjustRightInd w:val="0"/>
              <w:rPr>
                <w:rFonts w:eastAsia="Calibri" w:cs="Arial"/>
                <w:sz w:val="22"/>
              </w:rPr>
            </w:pPr>
            <w:r w:rsidRPr="00162657">
              <w:rPr>
                <w:rFonts w:eastAsia="Calibri" w:cs="Arial"/>
                <w:sz w:val="22"/>
              </w:rPr>
              <w:t>Not counted</w:t>
            </w:r>
          </w:p>
        </w:tc>
      </w:tr>
      <w:tr w:rsidR="00162657" w:rsidRPr="00387BF6" w14:paraId="2B6EEA83" w14:textId="77777777" w:rsidTr="00162657">
        <w:tc>
          <w:tcPr>
            <w:tcW w:w="2019" w:type="pct"/>
          </w:tcPr>
          <w:p w14:paraId="40D8B9D1" w14:textId="77777777" w:rsidR="00162657" w:rsidRPr="00387BF6" w:rsidRDefault="00162657" w:rsidP="00162657">
            <w:pPr>
              <w:autoSpaceDE w:val="0"/>
              <w:autoSpaceDN w:val="0"/>
              <w:adjustRightInd w:val="0"/>
              <w:rPr>
                <w:rFonts w:eastAsia="Calibri" w:cs="Arial"/>
                <w:sz w:val="22"/>
              </w:rPr>
            </w:pPr>
            <w:r w:rsidRPr="00387BF6">
              <w:rPr>
                <w:rFonts w:eastAsia="Calibri" w:cs="Arial"/>
                <w:b/>
                <w:sz w:val="22"/>
              </w:rPr>
              <w:t>Lump sum income</w:t>
            </w:r>
          </w:p>
          <w:p w14:paraId="555D5706"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(Gambling winnings, prizes, cancellation of debt, surviving spouse receives salary or wages from decedent’s employer)</w:t>
            </w:r>
          </w:p>
        </w:tc>
        <w:tc>
          <w:tcPr>
            <w:tcW w:w="1490" w:type="pct"/>
          </w:tcPr>
          <w:p w14:paraId="78E061AF"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IRS Form 1040 Line 21</w:t>
            </w:r>
          </w:p>
          <w:p w14:paraId="531074FA"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Count in month received</w:t>
            </w:r>
          </w:p>
        </w:tc>
        <w:tc>
          <w:tcPr>
            <w:tcW w:w="1491" w:type="pct"/>
          </w:tcPr>
          <w:p w14:paraId="5E8B5201" w14:textId="77777777" w:rsidR="00162657" w:rsidRPr="00162657" w:rsidRDefault="00162657" w:rsidP="00162657">
            <w:pPr>
              <w:autoSpaceDE w:val="0"/>
              <w:autoSpaceDN w:val="0"/>
              <w:adjustRightInd w:val="0"/>
              <w:rPr>
                <w:rFonts w:eastAsia="Calibri" w:cs="Arial"/>
                <w:sz w:val="22"/>
              </w:rPr>
            </w:pPr>
            <w:r w:rsidRPr="00162657">
              <w:rPr>
                <w:rFonts w:eastAsia="Calibri" w:cs="Arial"/>
                <w:sz w:val="22"/>
              </w:rPr>
              <w:t>IRS Form 1040 –</w:t>
            </w:r>
          </w:p>
          <w:p w14:paraId="6054AC9D" w14:textId="3F95BB86" w:rsidR="00162657" w:rsidRPr="00162657" w:rsidRDefault="00162657" w:rsidP="00162657">
            <w:pPr>
              <w:autoSpaceDE w:val="0"/>
              <w:autoSpaceDN w:val="0"/>
              <w:adjustRightInd w:val="0"/>
              <w:rPr>
                <w:rFonts w:eastAsia="Calibri" w:cs="Arial"/>
                <w:sz w:val="22"/>
              </w:rPr>
            </w:pPr>
            <w:r w:rsidRPr="00162657">
              <w:rPr>
                <w:rFonts w:eastAsia="Calibri" w:cs="Arial"/>
                <w:sz w:val="22"/>
              </w:rPr>
              <w:t>Schedule 1 Line 8</w:t>
            </w:r>
          </w:p>
        </w:tc>
      </w:tr>
      <w:tr w:rsidR="00162657" w:rsidRPr="00387BF6" w14:paraId="4D565BDC" w14:textId="77777777" w:rsidTr="00162657">
        <w:tc>
          <w:tcPr>
            <w:tcW w:w="2019" w:type="pct"/>
          </w:tcPr>
          <w:p w14:paraId="59277782" w14:textId="77777777" w:rsidR="00162657" w:rsidRPr="00387BF6" w:rsidRDefault="00162657" w:rsidP="00162657">
            <w:pPr>
              <w:autoSpaceDE w:val="0"/>
              <w:autoSpaceDN w:val="0"/>
              <w:adjustRightInd w:val="0"/>
              <w:rPr>
                <w:rFonts w:eastAsia="Calibri" w:cs="Arial"/>
                <w:sz w:val="22"/>
              </w:rPr>
            </w:pPr>
            <w:r w:rsidRPr="00387BF6">
              <w:rPr>
                <w:rFonts w:eastAsia="Calibri" w:cs="Arial"/>
                <w:b/>
                <w:sz w:val="22"/>
              </w:rPr>
              <w:t>Lump sum income</w:t>
            </w:r>
          </w:p>
          <w:p w14:paraId="5A20A0D9"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(Retroactive Social Security and Railroad Retirement benefits)</w:t>
            </w:r>
          </w:p>
        </w:tc>
        <w:tc>
          <w:tcPr>
            <w:tcW w:w="1490" w:type="pct"/>
          </w:tcPr>
          <w:p w14:paraId="30C790E1"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IRS Form 1040</w:t>
            </w:r>
          </w:p>
          <w:p w14:paraId="730DDEBA"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Count in month received</w:t>
            </w:r>
          </w:p>
        </w:tc>
        <w:tc>
          <w:tcPr>
            <w:tcW w:w="1491" w:type="pct"/>
          </w:tcPr>
          <w:p w14:paraId="257F6111"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IRS Form 1040</w:t>
            </w:r>
          </w:p>
          <w:p w14:paraId="3E3D363B" w14:textId="22BB8EA3" w:rsidR="00162657" w:rsidRPr="00387BF6" w:rsidRDefault="00162657" w:rsidP="00162657">
            <w:pPr>
              <w:autoSpaceDE w:val="0"/>
              <w:autoSpaceDN w:val="0"/>
              <w:adjustRightInd w:val="0"/>
              <w:rPr>
                <w:rFonts w:eastAsia="Calibri" w:cs="Arial"/>
                <w:sz w:val="22"/>
              </w:rPr>
            </w:pPr>
            <w:r w:rsidRPr="00387BF6">
              <w:rPr>
                <w:rFonts w:eastAsia="Calibri" w:cs="Arial"/>
                <w:sz w:val="22"/>
              </w:rPr>
              <w:t>Count in month received</w:t>
            </w:r>
          </w:p>
        </w:tc>
      </w:tr>
      <w:tr w:rsidR="00162657" w:rsidRPr="00387BF6" w14:paraId="032AA918" w14:textId="77777777" w:rsidTr="00162657">
        <w:tc>
          <w:tcPr>
            <w:tcW w:w="2019" w:type="pct"/>
          </w:tcPr>
          <w:p w14:paraId="050EEC61" w14:textId="77777777" w:rsidR="00162657" w:rsidRPr="00387BF6" w:rsidRDefault="00162657" w:rsidP="00162657">
            <w:pPr>
              <w:autoSpaceDE w:val="0"/>
              <w:autoSpaceDN w:val="0"/>
              <w:adjustRightInd w:val="0"/>
              <w:rPr>
                <w:rFonts w:eastAsia="Calibri" w:cs="Arial"/>
                <w:sz w:val="22"/>
              </w:rPr>
            </w:pPr>
            <w:r w:rsidRPr="00387BF6">
              <w:rPr>
                <w:rFonts w:eastAsia="Calibri" w:cs="Arial"/>
                <w:b/>
                <w:sz w:val="22"/>
              </w:rPr>
              <w:t>Education scholarships, awards, fellowship grants</w:t>
            </w:r>
          </w:p>
          <w:p w14:paraId="288EF678"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(See AI/AN exemptions)</w:t>
            </w:r>
          </w:p>
        </w:tc>
        <w:tc>
          <w:tcPr>
            <w:tcW w:w="1490" w:type="pct"/>
          </w:tcPr>
          <w:p w14:paraId="0F921A09"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Count if used for living expenses</w:t>
            </w:r>
          </w:p>
        </w:tc>
        <w:tc>
          <w:tcPr>
            <w:tcW w:w="1491" w:type="pct"/>
          </w:tcPr>
          <w:p w14:paraId="72FD86D6" w14:textId="2BACFCC1" w:rsidR="00162657" w:rsidRPr="00387BF6" w:rsidRDefault="00162657" w:rsidP="00162657">
            <w:pPr>
              <w:autoSpaceDE w:val="0"/>
              <w:autoSpaceDN w:val="0"/>
              <w:adjustRightInd w:val="0"/>
              <w:rPr>
                <w:rFonts w:eastAsia="Calibri" w:cs="Arial"/>
                <w:sz w:val="22"/>
              </w:rPr>
            </w:pPr>
            <w:r w:rsidRPr="00387BF6">
              <w:rPr>
                <w:rFonts w:eastAsia="Calibri" w:cs="Arial"/>
                <w:sz w:val="22"/>
              </w:rPr>
              <w:t>Count if used for living expenses</w:t>
            </w:r>
          </w:p>
        </w:tc>
      </w:tr>
      <w:tr w:rsidR="00162657" w:rsidRPr="00387BF6" w14:paraId="351FE26E" w14:textId="77777777" w:rsidTr="00162657">
        <w:tc>
          <w:tcPr>
            <w:tcW w:w="2019" w:type="pct"/>
          </w:tcPr>
          <w:p w14:paraId="16A5C02F" w14:textId="77777777" w:rsidR="00162657" w:rsidRPr="00387BF6" w:rsidRDefault="00162657" w:rsidP="00162657">
            <w:pPr>
              <w:autoSpaceDE w:val="0"/>
              <w:autoSpaceDN w:val="0"/>
              <w:adjustRightInd w:val="0"/>
              <w:rPr>
                <w:rFonts w:eastAsia="Calibri" w:cs="Arial"/>
                <w:b/>
                <w:sz w:val="22"/>
              </w:rPr>
            </w:pPr>
            <w:r w:rsidRPr="00387BF6">
              <w:rPr>
                <w:rFonts w:cs="Arial"/>
                <w:b/>
                <w:sz w:val="22"/>
              </w:rPr>
              <w:t>American Indian/Alaska Native (AI/AN) exemptions</w:t>
            </w:r>
          </w:p>
        </w:tc>
        <w:tc>
          <w:tcPr>
            <w:tcW w:w="1490" w:type="pct"/>
          </w:tcPr>
          <w:p w14:paraId="6FCA82F8" w14:textId="77777777" w:rsidR="00162657" w:rsidRPr="00387BF6" w:rsidRDefault="00162657" w:rsidP="00162657">
            <w:pPr>
              <w:autoSpaceDE w:val="0"/>
              <w:autoSpaceDN w:val="0"/>
              <w:adjustRightInd w:val="0"/>
              <w:rPr>
                <w:rFonts w:eastAsia="Calibri" w:cs="Arial"/>
                <w:sz w:val="22"/>
              </w:rPr>
            </w:pPr>
            <w:r w:rsidRPr="00387BF6">
              <w:rPr>
                <w:rFonts w:eastAsia="Calibri" w:cs="Arial"/>
                <w:sz w:val="22"/>
              </w:rPr>
              <w:t>Not counted, see below</w:t>
            </w:r>
          </w:p>
        </w:tc>
        <w:tc>
          <w:tcPr>
            <w:tcW w:w="1491" w:type="pct"/>
          </w:tcPr>
          <w:p w14:paraId="470F6844" w14:textId="31B62C99" w:rsidR="00162657" w:rsidRPr="00387BF6" w:rsidRDefault="00162657" w:rsidP="00162657">
            <w:pPr>
              <w:autoSpaceDE w:val="0"/>
              <w:autoSpaceDN w:val="0"/>
              <w:adjustRightInd w:val="0"/>
              <w:rPr>
                <w:rFonts w:eastAsia="Calibri" w:cs="Arial"/>
                <w:sz w:val="22"/>
              </w:rPr>
            </w:pPr>
            <w:r w:rsidRPr="00387BF6">
              <w:rPr>
                <w:rFonts w:eastAsia="Calibri" w:cs="Arial"/>
                <w:sz w:val="22"/>
              </w:rPr>
              <w:t>Not counted, see below</w:t>
            </w:r>
          </w:p>
        </w:tc>
      </w:tr>
      <w:tr w:rsidR="001D66C6" w:rsidRPr="008968CE" w14:paraId="7897FB71" w14:textId="77777777" w:rsidTr="00D572F0">
        <w:tc>
          <w:tcPr>
            <w:tcW w:w="5000" w:type="pct"/>
            <w:gridSpan w:val="3"/>
          </w:tcPr>
          <w:p w14:paraId="6E1D5D39" w14:textId="695306AC" w:rsidR="001D66C6" w:rsidRPr="008968CE" w:rsidRDefault="001D66C6" w:rsidP="00175B87">
            <w:pPr>
              <w:autoSpaceDE w:val="0"/>
              <w:autoSpaceDN w:val="0"/>
              <w:adjustRightInd w:val="0"/>
              <w:rPr>
                <w:rFonts w:eastAsia="Calibri" w:cs="Arial"/>
                <w:color w:val="000000"/>
                <w:sz w:val="22"/>
              </w:rPr>
            </w:pPr>
            <w:r w:rsidRPr="008968CE">
              <w:rPr>
                <w:rFonts w:eastAsia="Calibri" w:cs="Arial"/>
                <w:b/>
                <w:color w:val="000000"/>
                <w:sz w:val="22"/>
              </w:rPr>
              <w:t>AI/AN exemptions</w:t>
            </w:r>
          </w:p>
          <w:p w14:paraId="778E5195" w14:textId="77777777" w:rsidR="001D66C6" w:rsidRPr="008968CE" w:rsidRDefault="001D66C6" w:rsidP="00175B87">
            <w:pPr>
              <w:numPr>
                <w:ilvl w:val="0"/>
                <w:numId w:val="39"/>
              </w:numPr>
              <w:kinsoku w:val="0"/>
              <w:overflowPunct w:val="0"/>
              <w:autoSpaceDE w:val="0"/>
              <w:autoSpaceDN w:val="0"/>
              <w:adjustRightInd w:val="0"/>
              <w:ind w:left="504" w:hanging="288"/>
              <w:rPr>
                <w:rFonts w:eastAsia="Arial" w:cs="Arial"/>
                <w:sz w:val="22"/>
              </w:rPr>
            </w:pPr>
            <w:r w:rsidRPr="008968CE">
              <w:rPr>
                <w:rFonts w:eastAsia="Arial" w:cs="Arial"/>
                <w:spacing w:val="-1"/>
                <w:sz w:val="22"/>
              </w:rPr>
              <w:t>Di</w:t>
            </w:r>
            <w:r w:rsidRPr="008968CE">
              <w:rPr>
                <w:rFonts w:eastAsia="Arial" w:cs="Arial"/>
                <w:sz w:val="22"/>
              </w:rPr>
              <w:t>st</w:t>
            </w:r>
            <w:r w:rsidRPr="008968CE">
              <w:rPr>
                <w:rFonts w:eastAsia="Arial" w:cs="Arial"/>
                <w:spacing w:val="-1"/>
                <w:sz w:val="22"/>
              </w:rPr>
              <w:t>ri</w:t>
            </w:r>
            <w:r w:rsidRPr="008968CE">
              <w:rPr>
                <w:rFonts w:eastAsia="Arial" w:cs="Arial"/>
                <w:sz w:val="22"/>
              </w:rPr>
              <w:t>but</w:t>
            </w:r>
            <w:r w:rsidRPr="008968CE">
              <w:rPr>
                <w:rFonts w:eastAsia="Arial" w:cs="Arial"/>
                <w:spacing w:val="-1"/>
                <w:sz w:val="22"/>
              </w:rPr>
              <w:t>i</w:t>
            </w:r>
            <w:r w:rsidRPr="008968CE">
              <w:rPr>
                <w:rFonts w:eastAsia="Arial" w:cs="Arial"/>
                <w:sz w:val="22"/>
              </w:rPr>
              <w:t>ons</w:t>
            </w:r>
            <w:r w:rsidRPr="008968CE">
              <w:rPr>
                <w:rFonts w:eastAsia="Arial" w:cs="Arial"/>
                <w:spacing w:val="-2"/>
                <w:sz w:val="22"/>
              </w:rPr>
              <w:t xml:space="preserve"> </w:t>
            </w:r>
            <w:r w:rsidRPr="008968CE">
              <w:rPr>
                <w:rFonts w:eastAsia="Arial" w:cs="Arial"/>
                <w:spacing w:val="2"/>
                <w:sz w:val="22"/>
              </w:rPr>
              <w:t>f</w:t>
            </w:r>
            <w:r w:rsidRPr="008968CE">
              <w:rPr>
                <w:rFonts w:eastAsia="Arial" w:cs="Arial"/>
                <w:spacing w:val="-1"/>
                <w:sz w:val="22"/>
              </w:rPr>
              <w:t>r</w:t>
            </w:r>
            <w:r w:rsidRPr="008968CE">
              <w:rPr>
                <w:rFonts w:eastAsia="Arial" w:cs="Arial"/>
                <w:spacing w:val="-2"/>
                <w:sz w:val="22"/>
              </w:rPr>
              <w:t>o</w:t>
            </w:r>
            <w:r w:rsidRPr="008968CE">
              <w:rPr>
                <w:rFonts w:eastAsia="Arial" w:cs="Arial"/>
                <w:sz w:val="22"/>
              </w:rPr>
              <w:t>m</w:t>
            </w:r>
            <w:r w:rsidRPr="008968CE">
              <w:rPr>
                <w:rFonts w:eastAsia="Arial" w:cs="Arial"/>
                <w:spacing w:val="2"/>
                <w:sz w:val="22"/>
              </w:rPr>
              <w:t xml:space="preserve"> </w:t>
            </w:r>
            <w:r w:rsidRPr="008968CE">
              <w:rPr>
                <w:rFonts w:eastAsia="Arial" w:cs="Arial"/>
                <w:sz w:val="22"/>
              </w:rPr>
              <w:t>A</w:t>
            </w:r>
            <w:r w:rsidRPr="008968CE">
              <w:rPr>
                <w:rFonts w:eastAsia="Arial" w:cs="Arial"/>
                <w:spacing w:val="-3"/>
                <w:sz w:val="22"/>
              </w:rPr>
              <w:t>l</w:t>
            </w:r>
            <w:r w:rsidRPr="008968CE">
              <w:rPr>
                <w:rFonts w:eastAsia="Arial" w:cs="Arial"/>
                <w:sz w:val="22"/>
              </w:rPr>
              <w:t>a</w:t>
            </w:r>
            <w:r w:rsidRPr="008968CE">
              <w:rPr>
                <w:rFonts w:eastAsia="Arial" w:cs="Arial"/>
                <w:spacing w:val="-3"/>
                <w:sz w:val="22"/>
              </w:rPr>
              <w:t>s</w:t>
            </w:r>
            <w:r w:rsidRPr="008968CE">
              <w:rPr>
                <w:rFonts w:eastAsia="Arial" w:cs="Arial"/>
                <w:sz w:val="22"/>
              </w:rPr>
              <w:t>ka</w:t>
            </w:r>
            <w:r w:rsidRPr="008968CE">
              <w:rPr>
                <w:rFonts w:eastAsia="Arial" w:cs="Arial"/>
                <w:spacing w:val="1"/>
                <w:sz w:val="22"/>
              </w:rPr>
              <w:t xml:space="preserve"> </w:t>
            </w:r>
            <w:r w:rsidRPr="008968CE">
              <w:rPr>
                <w:rFonts w:eastAsia="Arial" w:cs="Arial"/>
                <w:spacing w:val="-1"/>
                <w:sz w:val="22"/>
              </w:rPr>
              <w:t>N</w:t>
            </w:r>
            <w:r w:rsidRPr="008968CE">
              <w:rPr>
                <w:rFonts w:eastAsia="Arial" w:cs="Arial"/>
                <w:sz w:val="22"/>
              </w:rPr>
              <w:t>at</w:t>
            </w:r>
            <w:r w:rsidRPr="008968CE">
              <w:rPr>
                <w:rFonts w:eastAsia="Arial" w:cs="Arial"/>
                <w:spacing w:val="-1"/>
                <w:sz w:val="22"/>
              </w:rPr>
              <w:t>i</w:t>
            </w:r>
            <w:r w:rsidRPr="008968CE">
              <w:rPr>
                <w:rFonts w:eastAsia="Arial" w:cs="Arial"/>
                <w:spacing w:val="-3"/>
                <w:sz w:val="22"/>
              </w:rPr>
              <w:t>v</w:t>
            </w:r>
            <w:r w:rsidRPr="008968CE">
              <w:rPr>
                <w:rFonts w:eastAsia="Arial" w:cs="Arial"/>
                <w:sz w:val="22"/>
              </w:rPr>
              <w:t>e</w:t>
            </w:r>
            <w:r w:rsidRPr="008968CE">
              <w:rPr>
                <w:rFonts w:eastAsia="Arial" w:cs="Arial"/>
                <w:spacing w:val="1"/>
                <w:sz w:val="22"/>
              </w:rPr>
              <w:t xml:space="preserve"> </w:t>
            </w:r>
            <w:r w:rsidRPr="008968CE">
              <w:rPr>
                <w:rFonts w:eastAsia="Arial" w:cs="Arial"/>
                <w:spacing w:val="-1"/>
                <w:sz w:val="22"/>
              </w:rPr>
              <w:t>C</w:t>
            </w:r>
            <w:r w:rsidRPr="008968CE">
              <w:rPr>
                <w:rFonts w:eastAsia="Arial" w:cs="Arial"/>
                <w:sz w:val="22"/>
              </w:rPr>
              <w:t>o</w:t>
            </w:r>
            <w:r w:rsidRPr="008968CE">
              <w:rPr>
                <w:rFonts w:eastAsia="Arial" w:cs="Arial"/>
                <w:spacing w:val="-1"/>
                <w:sz w:val="22"/>
              </w:rPr>
              <w:t>r</w:t>
            </w:r>
            <w:r w:rsidRPr="008968CE">
              <w:rPr>
                <w:rFonts w:eastAsia="Arial" w:cs="Arial"/>
                <w:sz w:val="22"/>
              </w:rPr>
              <w:t>po</w:t>
            </w:r>
            <w:r w:rsidRPr="008968CE">
              <w:rPr>
                <w:rFonts w:eastAsia="Arial" w:cs="Arial"/>
                <w:spacing w:val="-1"/>
                <w:sz w:val="22"/>
              </w:rPr>
              <w:t>r</w:t>
            </w:r>
            <w:r w:rsidRPr="008968CE">
              <w:rPr>
                <w:rFonts w:eastAsia="Arial" w:cs="Arial"/>
                <w:sz w:val="22"/>
              </w:rPr>
              <w:t>at</w:t>
            </w:r>
            <w:r w:rsidRPr="008968CE">
              <w:rPr>
                <w:rFonts w:eastAsia="Arial" w:cs="Arial"/>
                <w:spacing w:val="-1"/>
                <w:sz w:val="22"/>
              </w:rPr>
              <w:t>i</w:t>
            </w:r>
            <w:r w:rsidRPr="008968CE">
              <w:rPr>
                <w:rFonts w:eastAsia="Arial" w:cs="Arial"/>
                <w:spacing w:val="-2"/>
                <w:sz w:val="22"/>
              </w:rPr>
              <w:t>o</w:t>
            </w:r>
            <w:r w:rsidRPr="008968CE">
              <w:rPr>
                <w:rFonts w:eastAsia="Arial" w:cs="Arial"/>
                <w:sz w:val="22"/>
              </w:rPr>
              <w:t>ns</w:t>
            </w:r>
            <w:r w:rsidRPr="008968CE">
              <w:rPr>
                <w:rFonts w:eastAsia="Arial" w:cs="Arial"/>
                <w:spacing w:val="-2"/>
                <w:sz w:val="22"/>
              </w:rPr>
              <w:t xml:space="preserve"> </w:t>
            </w:r>
            <w:r w:rsidRPr="008968CE">
              <w:rPr>
                <w:rFonts w:eastAsia="Arial" w:cs="Arial"/>
                <w:sz w:val="22"/>
              </w:rPr>
              <w:t>and</w:t>
            </w:r>
            <w:r w:rsidRPr="008968CE">
              <w:rPr>
                <w:rFonts w:eastAsia="Arial" w:cs="Arial"/>
                <w:spacing w:val="-1"/>
                <w:sz w:val="22"/>
              </w:rPr>
              <w:t xml:space="preserve"> </w:t>
            </w:r>
            <w:r w:rsidRPr="008968CE">
              <w:rPr>
                <w:rFonts w:eastAsia="Arial" w:cs="Arial"/>
                <w:sz w:val="22"/>
              </w:rPr>
              <w:t>Se</w:t>
            </w:r>
            <w:r w:rsidRPr="008968CE">
              <w:rPr>
                <w:rFonts w:eastAsia="Arial" w:cs="Arial"/>
                <w:spacing w:val="-2"/>
                <w:sz w:val="22"/>
              </w:rPr>
              <w:t>t</w:t>
            </w:r>
            <w:r w:rsidRPr="008968CE">
              <w:rPr>
                <w:rFonts w:eastAsia="Arial" w:cs="Arial"/>
                <w:sz w:val="22"/>
              </w:rPr>
              <w:t>t</w:t>
            </w:r>
            <w:r w:rsidRPr="008968CE">
              <w:rPr>
                <w:rFonts w:eastAsia="Arial" w:cs="Arial"/>
                <w:spacing w:val="-1"/>
                <w:sz w:val="22"/>
              </w:rPr>
              <w:t>l</w:t>
            </w:r>
            <w:r w:rsidRPr="008968CE">
              <w:rPr>
                <w:rFonts w:eastAsia="Arial" w:cs="Arial"/>
                <w:spacing w:val="-2"/>
                <w:sz w:val="22"/>
              </w:rPr>
              <w:t>e</w:t>
            </w:r>
            <w:r w:rsidRPr="008968CE">
              <w:rPr>
                <w:rFonts w:eastAsia="Arial" w:cs="Arial"/>
                <w:spacing w:val="1"/>
                <w:sz w:val="22"/>
              </w:rPr>
              <w:t>m</w:t>
            </w:r>
            <w:r w:rsidRPr="008968CE">
              <w:rPr>
                <w:rFonts w:eastAsia="Arial" w:cs="Arial"/>
                <w:sz w:val="22"/>
              </w:rPr>
              <w:t>e</w:t>
            </w:r>
            <w:r w:rsidRPr="008968CE">
              <w:rPr>
                <w:rFonts w:eastAsia="Arial" w:cs="Arial"/>
                <w:spacing w:val="-2"/>
                <w:sz w:val="22"/>
              </w:rPr>
              <w:t>n</w:t>
            </w:r>
            <w:r w:rsidRPr="008968CE">
              <w:rPr>
                <w:rFonts w:eastAsia="Arial" w:cs="Arial"/>
                <w:sz w:val="22"/>
              </w:rPr>
              <w:t>t</w:t>
            </w:r>
            <w:r w:rsidRPr="008968CE">
              <w:rPr>
                <w:rFonts w:eastAsia="Arial" w:cs="Arial"/>
                <w:spacing w:val="-2"/>
                <w:sz w:val="22"/>
              </w:rPr>
              <w:t xml:space="preserve"> </w:t>
            </w:r>
            <w:r w:rsidRPr="008968CE">
              <w:rPr>
                <w:rFonts w:eastAsia="Arial" w:cs="Arial"/>
                <w:spacing w:val="2"/>
                <w:sz w:val="22"/>
              </w:rPr>
              <w:t>T</w:t>
            </w:r>
            <w:r w:rsidRPr="008968CE">
              <w:rPr>
                <w:rFonts w:eastAsia="Arial" w:cs="Arial"/>
                <w:spacing w:val="-1"/>
                <w:sz w:val="22"/>
              </w:rPr>
              <w:t>r</w:t>
            </w:r>
            <w:r w:rsidRPr="008968CE">
              <w:rPr>
                <w:rFonts w:eastAsia="Arial" w:cs="Arial"/>
                <w:sz w:val="22"/>
              </w:rPr>
              <w:t>usts</w:t>
            </w:r>
          </w:p>
          <w:p w14:paraId="29DCC754" w14:textId="77777777" w:rsidR="001D66C6" w:rsidRPr="008968CE" w:rsidRDefault="001D66C6" w:rsidP="00175B87">
            <w:pPr>
              <w:numPr>
                <w:ilvl w:val="0"/>
                <w:numId w:val="39"/>
              </w:numPr>
              <w:kinsoku w:val="0"/>
              <w:overflowPunct w:val="0"/>
              <w:autoSpaceDE w:val="0"/>
              <w:autoSpaceDN w:val="0"/>
              <w:adjustRightInd w:val="0"/>
              <w:ind w:left="504" w:right="915" w:hanging="288"/>
              <w:rPr>
                <w:rFonts w:eastAsia="Arial" w:cs="Arial"/>
                <w:sz w:val="22"/>
              </w:rPr>
            </w:pPr>
            <w:r w:rsidRPr="008968CE">
              <w:rPr>
                <w:rFonts w:eastAsia="Arial" w:cs="Arial"/>
                <w:spacing w:val="-1"/>
                <w:sz w:val="22"/>
              </w:rPr>
              <w:t>Di</w:t>
            </w:r>
            <w:r w:rsidRPr="008968CE">
              <w:rPr>
                <w:rFonts w:eastAsia="Arial" w:cs="Arial"/>
                <w:sz w:val="22"/>
              </w:rPr>
              <w:t>st</w:t>
            </w:r>
            <w:r w:rsidRPr="008968CE">
              <w:rPr>
                <w:rFonts w:eastAsia="Arial" w:cs="Arial"/>
                <w:spacing w:val="-1"/>
                <w:sz w:val="22"/>
              </w:rPr>
              <w:t>ri</w:t>
            </w:r>
            <w:r w:rsidRPr="008968CE">
              <w:rPr>
                <w:rFonts w:eastAsia="Arial" w:cs="Arial"/>
                <w:sz w:val="22"/>
              </w:rPr>
              <w:t>but</w:t>
            </w:r>
            <w:r w:rsidRPr="008968CE">
              <w:rPr>
                <w:rFonts w:eastAsia="Arial" w:cs="Arial"/>
                <w:spacing w:val="-1"/>
                <w:sz w:val="22"/>
              </w:rPr>
              <w:t>i</w:t>
            </w:r>
            <w:r w:rsidRPr="008968CE">
              <w:rPr>
                <w:rFonts w:eastAsia="Arial" w:cs="Arial"/>
                <w:sz w:val="22"/>
              </w:rPr>
              <w:t>ons</w:t>
            </w:r>
            <w:r w:rsidRPr="008968CE">
              <w:rPr>
                <w:rFonts w:eastAsia="Arial" w:cs="Arial"/>
                <w:spacing w:val="-2"/>
                <w:sz w:val="22"/>
              </w:rPr>
              <w:t xml:space="preserve"> </w:t>
            </w:r>
            <w:r w:rsidRPr="008968CE">
              <w:rPr>
                <w:rFonts w:eastAsia="Arial" w:cs="Arial"/>
                <w:spacing w:val="2"/>
                <w:sz w:val="22"/>
              </w:rPr>
              <w:t>f</w:t>
            </w:r>
            <w:r w:rsidRPr="008968CE">
              <w:rPr>
                <w:rFonts w:eastAsia="Arial" w:cs="Arial"/>
                <w:spacing w:val="-1"/>
                <w:sz w:val="22"/>
              </w:rPr>
              <w:t>r</w:t>
            </w:r>
            <w:r w:rsidRPr="008968CE">
              <w:rPr>
                <w:rFonts w:eastAsia="Arial" w:cs="Arial"/>
                <w:spacing w:val="-2"/>
                <w:sz w:val="22"/>
              </w:rPr>
              <w:t>o</w:t>
            </w:r>
            <w:r w:rsidRPr="008968CE">
              <w:rPr>
                <w:rFonts w:eastAsia="Arial" w:cs="Arial"/>
                <w:sz w:val="22"/>
              </w:rPr>
              <w:t>m</w:t>
            </w:r>
            <w:r w:rsidRPr="008968CE">
              <w:rPr>
                <w:rFonts w:eastAsia="Arial" w:cs="Arial"/>
                <w:spacing w:val="-1"/>
                <w:sz w:val="22"/>
              </w:rPr>
              <w:t xml:space="preserve"> </w:t>
            </w:r>
            <w:r w:rsidRPr="008968CE">
              <w:rPr>
                <w:rFonts w:eastAsia="Arial" w:cs="Arial"/>
                <w:sz w:val="22"/>
              </w:rPr>
              <w:t>any</w:t>
            </w:r>
            <w:r w:rsidRPr="008968CE">
              <w:rPr>
                <w:rFonts w:eastAsia="Arial" w:cs="Arial"/>
                <w:spacing w:val="-2"/>
                <w:sz w:val="22"/>
              </w:rPr>
              <w:t xml:space="preserve"> </w:t>
            </w:r>
            <w:r w:rsidRPr="008968CE">
              <w:rPr>
                <w:rFonts w:eastAsia="Arial" w:cs="Arial"/>
                <w:sz w:val="22"/>
              </w:rPr>
              <w:t>p</w:t>
            </w:r>
            <w:r w:rsidRPr="008968CE">
              <w:rPr>
                <w:rFonts w:eastAsia="Arial" w:cs="Arial"/>
                <w:spacing w:val="-1"/>
                <w:sz w:val="22"/>
              </w:rPr>
              <w:t>r</w:t>
            </w:r>
            <w:r w:rsidRPr="008968CE">
              <w:rPr>
                <w:rFonts w:eastAsia="Arial" w:cs="Arial"/>
                <w:sz w:val="22"/>
              </w:rPr>
              <w:t>ope</w:t>
            </w:r>
            <w:r w:rsidRPr="008968CE">
              <w:rPr>
                <w:rFonts w:eastAsia="Arial" w:cs="Arial"/>
                <w:spacing w:val="-1"/>
                <w:sz w:val="22"/>
              </w:rPr>
              <w:t>r</w:t>
            </w:r>
            <w:r w:rsidRPr="008968CE">
              <w:rPr>
                <w:rFonts w:eastAsia="Arial" w:cs="Arial"/>
                <w:sz w:val="22"/>
              </w:rPr>
              <w:t>ty</w:t>
            </w:r>
            <w:r w:rsidRPr="008968CE">
              <w:rPr>
                <w:rFonts w:eastAsia="Arial" w:cs="Arial"/>
                <w:spacing w:val="-2"/>
                <w:sz w:val="22"/>
              </w:rPr>
              <w:t xml:space="preserve"> </w:t>
            </w:r>
            <w:r w:rsidRPr="008968CE">
              <w:rPr>
                <w:rFonts w:eastAsia="Arial" w:cs="Arial"/>
                <w:sz w:val="22"/>
              </w:rPr>
              <w:t>he</w:t>
            </w:r>
            <w:r w:rsidRPr="008968CE">
              <w:rPr>
                <w:rFonts w:eastAsia="Arial" w:cs="Arial"/>
                <w:spacing w:val="-1"/>
                <w:sz w:val="22"/>
              </w:rPr>
              <w:t>l</w:t>
            </w:r>
            <w:r w:rsidRPr="008968CE">
              <w:rPr>
                <w:rFonts w:eastAsia="Arial" w:cs="Arial"/>
                <w:sz w:val="22"/>
              </w:rPr>
              <w:t>d</w:t>
            </w:r>
            <w:r w:rsidRPr="008968CE">
              <w:rPr>
                <w:rFonts w:eastAsia="Arial" w:cs="Arial"/>
                <w:spacing w:val="1"/>
                <w:sz w:val="22"/>
              </w:rPr>
              <w:t xml:space="preserve"> </w:t>
            </w:r>
            <w:r w:rsidRPr="008968CE">
              <w:rPr>
                <w:rFonts w:eastAsia="Arial" w:cs="Arial"/>
                <w:spacing w:val="-3"/>
                <w:sz w:val="22"/>
              </w:rPr>
              <w:t>i</w:t>
            </w:r>
            <w:r w:rsidRPr="008968CE">
              <w:rPr>
                <w:rFonts w:eastAsia="Arial" w:cs="Arial"/>
                <w:sz w:val="22"/>
              </w:rPr>
              <w:t>n</w:t>
            </w:r>
            <w:r w:rsidRPr="008968CE">
              <w:rPr>
                <w:rFonts w:eastAsia="Arial" w:cs="Arial"/>
                <w:spacing w:val="1"/>
                <w:sz w:val="22"/>
              </w:rPr>
              <w:t xml:space="preserve"> </w:t>
            </w:r>
            <w:r w:rsidRPr="008968CE">
              <w:rPr>
                <w:rFonts w:eastAsia="Arial" w:cs="Arial"/>
                <w:sz w:val="22"/>
              </w:rPr>
              <w:t>t</w:t>
            </w:r>
            <w:r w:rsidRPr="008968CE">
              <w:rPr>
                <w:rFonts w:eastAsia="Arial" w:cs="Arial"/>
                <w:spacing w:val="-1"/>
                <w:sz w:val="22"/>
              </w:rPr>
              <w:t>r</w:t>
            </w:r>
            <w:r w:rsidRPr="008968CE">
              <w:rPr>
                <w:rFonts w:eastAsia="Arial" w:cs="Arial"/>
                <w:sz w:val="22"/>
              </w:rPr>
              <w:t>us</w:t>
            </w:r>
            <w:r w:rsidRPr="008968CE">
              <w:rPr>
                <w:rFonts w:eastAsia="Arial" w:cs="Arial"/>
                <w:spacing w:val="-2"/>
                <w:sz w:val="22"/>
              </w:rPr>
              <w:t>t</w:t>
            </w:r>
            <w:r w:rsidRPr="008968CE">
              <w:rPr>
                <w:rFonts w:eastAsia="Arial" w:cs="Arial"/>
                <w:sz w:val="22"/>
              </w:rPr>
              <w:t xml:space="preserve">, </w:t>
            </w:r>
            <w:r w:rsidRPr="008968CE">
              <w:rPr>
                <w:rFonts w:eastAsia="Arial" w:cs="Arial"/>
                <w:spacing w:val="-3"/>
                <w:sz w:val="22"/>
              </w:rPr>
              <w:t>s</w:t>
            </w:r>
            <w:r w:rsidRPr="008968CE">
              <w:rPr>
                <w:rFonts w:eastAsia="Arial" w:cs="Arial"/>
                <w:sz w:val="22"/>
              </w:rPr>
              <w:t>ub</w:t>
            </w:r>
            <w:r w:rsidRPr="008968CE">
              <w:rPr>
                <w:rFonts w:eastAsia="Arial" w:cs="Arial"/>
                <w:spacing w:val="-1"/>
                <w:sz w:val="22"/>
              </w:rPr>
              <w:t>j</w:t>
            </w:r>
            <w:r w:rsidRPr="008968CE">
              <w:rPr>
                <w:rFonts w:eastAsia="Arial" w:cs="Arial"/>
                <w:sz w:val="22"/>
              </w:rPr>
              <w:t>ect</w:t>
            </w:r>
            <w:r w:rsidRPr="008968CE">
              <w:rPr>
                <w:rFonts w:eastAsia="Arial" w:cs="Arial"/>
                <w:spacing w:val="-2"/>
                <w:sz w:val="22"/>
              </w:rPr>
              <w:t xml:space="preserve"> </w:t>
            </w:r>
            <w:r w:rsidRPr="008968CE">
              <w:rPr>
                <w:rFonts w:eastAsia="Arial" w:cs="Arial"/>
                <w:sz w:val="22"/>
              </w:rPr>
              <w:t>to</w:t>
            </w:r>
            <w:r w:rsidRPr="008968CE">
              <w:rPr>
                <w:rFonts w:eastAsia="Arial" w:cs="Arial"/>
                <w:spacing w:val="-1"/>
                <w:sz w:val="22"/>
              </w:rPr>
              <w:t xml:space="preserve"> </w:t>
            </w:r>
            <w:r w:rsidRPr="008968CE">
              <w:rPr>
                <w:rFonts w:eastAsia="Arial" w:cs="Arial"/>
                <w:sz w:val="22"/>
              </w:rPr>
              <w:t>fe</w:t>
            </w:r>
            <w:r w:rsidRPr="008968CE">
              <w:rPr>
                <w:rFonts w:eastAsia="Arial" w:cs="Arial"/>
                <w:spacing w:val="-2"/>
                <w:sz w:val="22"/>
              </w:rPr>
              <w:t>d</w:t>
            </w:r>
            <w:r w:rsidRPr="008968CE">
              <w:rPr>
                <w:rFonts w:eastAsia="Arial" w:cs="Arial"/>
                <w:sz w:val="22"/>
              </w:rPr>
              <w:t>e</w:t>
            </w:r>
            <w:r w:rsidRPr="008968CE">
              <w:rPr>
                <w:rFonts w:eastAsia="Arial" w:cs="Arial"/>
                <w:spacing w:val="-1"/>
                <w:sz w:val="22"/>
              </w:rPr>
              <w:t>r</w:t>
            </w:r>
            <w:r w:rsidRPr="008968CE">
              <w:rPr>
                <w:rFonts w:eastAsia="Arial" w:cs="Arial"/>
                <w:sz w:val="22"/>
              </w:rPr>
              <w:t xml:space="preserve">al </w:t>
            </w:r>
            <w:r w:rsidRPr="008968CE">
              <w:rPr>
                <w:rFonts w:eastAsia="Arial" w:cs="Arial"/>
                <w:spacing w:val="-1"/>
                <w:sz w:val="22"/>
              </w:rPr>
              <w:t>r</w:t>
            </w:r>
            <w:r w:rsidRPr="008968CE">
              <w:rPr>
                <w:rFonts w:eastAsia="Arial" w:cs="Arial"/>
                <w:sz w:val="22"/>
              </w:rPr>
              <w:t>est</w:t>
            </w:r>
            <w:r w:rsidRPr="008968CE">
              <w:rPr>
                <w:rFonts w:eastAsia="Arial" w:cs="Arial"/>
                <w:spacing w:val="-1"/>
                <w:sz w:val="22"/>
              </w:rPr>
              <w:t>ri</w:t>
            </w:r>
            <w:r w:rsidRPr="008968CE">
              <w:rPr>
                <w:rFonts w:eastAsia="Arial" w:cs="Arial"/>
                <w:sz w:val="22"/>
              </w:rPr>
              <w:t>ct</w:t>
            </w:r>
            <w:r w:rsidRPr="008968CE">
              <w:rPr>
                <w:rFonts w:eastAsia="Arial" w:cs="Arial"/>
                <w:spacing w:val="-1"/>
                <w:sz w:val="22"/>
              </w:rPr>
              <w:t>i</w:t>
            </w:r>
            <w:r w:rsidRPr="008968CE">
              <w:rPr>
                <w:rFonts w:eastAsia="Arial" w:cs="Arial"/>
                <w:sz w:val="22"/>
              </w:rPr>
              <w:t xml:space="preserve">ons, </w:t>
            </w:r>
            <w:r w:rsidRPr="008968CE">
              <w:rPr>
                <w:rFonts w:eastAsia="Arial" w:cs="Arial"/>
                <w:spacing w:val="-1"/>
                <w:sz w:val="22"/>
              </w:rPr>
              <w:t>l</w:t>
            </w:r>
            <w:r w:rsidRPr="008968CE">
              <w:rPr>
                <w:rFonts w:eastAsia="Arial" w:cs="Arial"/>
                <w:sz w:val="22"/>
              </w:rPr>
              <w:t>o</w:t>
            </w:r>
            <w:r w:rsidRPr="008968CE">
              <w:rPr>
                <w:rFonts w:eastAsia="Arial" w:cs="Arial"/>
                <w:spacing w:val="-3"/>
                <w:sz w:val="22"/>
              </w:rPr>
              <w:t>c</w:t>
            </w:r>
            <w:r w:rsidRPr="008968CE">
              <w:rPr>
                <w:rFonts w:eastAsia="Arial" w:cs="Arial"/>
                <w:sz w:val="22"/>
              </w:rPr>
              <w:t>at</w:t>
            </w:r>
            <w:r w:rsidRPr="008968CE">
              <w:rPr>
                <w:rFonts w:eastAsia="Arial" w:cs="Arial"/>
                <w:spacing w:val="-2"/>
                <w:sz w:val="22"/>
              </w:rPr>
              <w:t>e</w:t>
            </w:r>
            <w:r w:rsidRPr="008968CE">
              <w:rPr>
                <w:rFonts w:eastAsia="Arial" w:cs="Arial"/>
                <w:sz w:val="22"/>
              </w:rPr>
              <w:t>d</w:t>
            </w:r>
            <w:r w:rsidRPr="008968CE">
              <w:rPr>
                <w:rFonts w:eastAsia="Arial" w:cs="Arial"/>
                <w:spacing w:val="1"/>
                <w:sz w:val="22"/>
              </w:rPr>
              <w:t xml:space="preserve"> </w:t>
            </w:r>
            <w:r w:rsidRPr="008968CE">
              <w:rPr>
                <w:rFonts w:eastAsia="Arial" w:cs="Arial"/>
                <w:spacing w:val="-3"/>
                <w:sz w:val="22"/>
              </w:rPr>
              <w:t>w</w:t>
            </w:r>
            <w:r w:rsidRPr="008968CE">
              <w:rPr>
                <w:rFonts w:eastAsia="Arial" w:cs="Arial"/>
                <w:spacing w:val="-1"/>
                <w:sz w:val="22"/>
              </w:rPr>
              <w:t>i</w:t>
            </w:r>
            <w:r w:rsidRPr="008968CE">
              <w:rPr>
                <w:rFonts w:eastAsia="Arial" w:cs="Arial"/>
                <w:sz w:val="22"/>
              </w:rPr>
              <w:t>th</w:t>
            </w:r>
            <w:r w:rsidRPr="008968CE">
              <w:rPr>
                <w:rFonts w:eastAsia="Arial" w:cs="Arial"/>
                <w:spacing w:val="-1"/>
                <w:sz w:val="22"/>
              </w:rPr>
              <w:t>i</w:t>
            </w:r>
            <w:r w:rsidRPr="008968CE">
              <w:rPr>
                <w:rFonts w:eastAsia="Arial" w:cs="Arial"/>
                <w:sz w:val="22"/>
              </w:rPr>
              <w:t>n</w:t>
            </w:r>
            <w:r w:rsidRPr="008968CE">
              <w:rPr>
                <w:rFonts w:eastAsia="Arial" w:cs="Arial"/>
                <w:spacing w:val="1"/>
                <w:sz w:val="22"/>
              </w:rPr>
              <w:t xml:space="preserve"> </w:t>
            </w:r>
            <w:r w:rsidRPr="008968CE">
              <w:rPr>
                <w:rFonts w:eastAsia="Arial" w:cs="Arial"/>
                <w:sz w:val="22"/>
              </w:rPr>
              <w:t>t</w:t>
            </w:r>
            <w:r w:rsidRPr="008968CE">
              <w:rPr>
                <w:rFonts w:eastAsia="Arial" w:cs="Arial"/>
                <w:spacing w:val="-2"/>
                <w:sz w:val="22"/>
              </w:rPr>
              <w:t>h</w:t>
            </w:r>
            <w:r w:rsidRPr="008968CE">
              <w:rPr>
                <w:rFonts w:eastAsia="Arial" w:cs="Arial"/>
                <w:sz w:val="22"/>
              </w:rPr>
              <w:t>e</w:t>
            </w:r>
            <w:r w:rsidRPr="008968CE">
              <w:rPr>
                <w:rFonts w:eastAsia="Arial" w:cs="Arial"/>
                <w:spacing w:val="1"/>
                <w:sz w:val="22"/>
              </w:rPr>
              <w:t xml:space="preserve"> </w:t>
            </w:r>
            <w:r w:rsidRPr="008968CE">
              <w:rPr>
                <w:rFonts w:eastAsia="Arial" w:cs="Arial"/>
                <w:spacing w:val="-1"/>
                <w:sz w:val="22"/>
              </w:rPr>
              <w:t>m</w:t>
            </w:r>
            <w:r w:rsidRPr="008968CE">
              <w:rPr>
                <w:rFonts w:eastAsia="Arial" w:cs="Arial"/>
                <w:sz w:val="22"/>
              </w:rPr>
              <w:t xml:space="preserve">ost </w:t>
            </w:r>
            <w:r w:rsidRPr="008968CE">
              <w:rPr>
                <w:rFonts w:eastAsia="Arial" w:cs="Arial"/>
                <w:spacing w:val="-1"/>
                <w:sz w:val="22"/>
              </w:rPr>
              <w:t>r</w:t>
            </w:r>
            <w:r w:rsidRPr="008968CE">
              <w:rPr>
                <w:rFonts w:eastAsia="Arial" w:cs="Arial"/>
                <w:sz w:val="22"/>
              </w:rPr>
              <w:t>e</w:t>
            </w:r>
            <w:r w:rsidRPr="008968CE">
              <w:rPr>
                <w:rFonts w:eastAsia="Arial" w:cs="Arial"/>
                <w:spacing w:val="-3"/>
                <w:sz w:val="22"/>
              </w:rPr>
              <w:t>c</w:t>
            </w:r>
            <w:r w:rsidRPr="008968CE">
              <w:rPr>
                <w:rFonts w:eastAsia="Arial" w:cs="Arial"/>
                <w:sz w:val="22"/>
              </w:rPr>
              <w:t>ent bo</w:t>
            </w:r>
            <w:r w:rsidRPr="008968CE">
              <w:rPr>
                <w:rFonts w:eastAsia="Arial" w:cs="Arial"/>
                <w:spacing w:val="-2"/>
                <w:sz w:val="22"/>
              </w:rPr>
              <w:t>u</w:t>
            </w:r>
            <w:r w:rsidRPr="008968CE">
              <w:rPr>
                <w:rFonts w:eastAsia="Arial" w:cs="Arial"/>
                <w:sz w:val="22"/>
              </w:rPr>
              <w:t>nda</w:t>
            </w:r>
            <w:r w:rsidRPr="008968CE">
              <w:rPr>
                <w:rFonts w:eastAsia="Arial" w:cs="Arial"/>
                <w:spacing w:val="-1"/>
                <w:sz w:val="22"/>
              </w:rPr>
              <w:t>ri</w:t>
            </w:r>
            <w:r w:rsidRPr="008968CE">
              <w:rPr>
                <w:rFonts w:eastAsia="Arial" w:cs="Arial"/>
                <w:sz w:val="22"/>
              </w:rPr>
              <w:t>es</w:t>
            </w:r>
            <w:r w:rsidRPr="008968CE">
              <w:rPr>
                <w:rFonts w:eastAsia="Arial" w:cs="Arial"/>
                <w:spacing w:val="-2"/>
                <w:sz w:val="22"/>
              </w:rPr>
              <w:t xml:space="preserve"> o</w:t>
            </w:r>
            <w:r w:rsidRPr="008968CE">
              <w:rPr>
                <w:rFonts w:eastAsia="Arial" w:cs="Arial"/>
                <w:sz w:val="22"/>
              </w:rPr>
              <w:t>f a</w:t>
            </w:r>
            <w:r w:rsidRPr="008968CE">
              <w:rPr>
                <w:rFonts w:eastAsia="Arial" w:cs="Arial"/>
                <w:spacing w:val="1"/>
                <w:sz w:val="22"/>
              </w:rPr>
              <w:t xml:space="preserve"> </w:t>
            </w:r>
            <w:r w:rsidRPr="008968CE">
              <w:rPr>
                <w:rFonts w:eastAsia="Arial" w:cs="Arial"/>
                <w:sz w:val="22"/>
              </w:rPr>
              <w:t>p</w:t>
            </w:r>
            <w:r w:rsidRPr="008968CE">
              <w:rPr>
                <w:rFonts w:eastAsia="Arial" w:cs="Arial"/>
                <w:spacing w:val="-1"/>
                <w:sz w:val="22"/>
              </w:rPr>
              <w:t>ri</w:t>
            </w:r>
            <w:r w:rsidRPr="008968CE">
              <w:rPr>
                <w:rFonts w:eastAsia="Arial" w:cs="Arial"/>
                <w:sz w:val="22"/>
              </w:rPr>
              <w:t>or</w:t>
            </w:r>
            <w:r w:rsidRPr="008968CE">
              <w:rPr>
                <w:rFonts w:eastAsia="Arial" w:cs="Arial"/>
                <w:spacing w:val="-1"/>
                <w:sz w:val="22"/>
              </w:rPr>
              <w:t xml:space="preserve"> </w:t>
            </w:r>
            <w:r w:rsidRPr="008968CE">
              <w:rPr>
                <w:rFonts w:eastAsia="Arial" w:cs="Arial"/>
                <w:spacing w:val="-3"/>
                <w:sz w:val="22"/>
              </w:rPr>
              <w:t>F</w:t>
            </w:r>
            <w:r w:rsidRPr="008968CE">
              <w:rPr>
                <w:rFonts w:eastAsia="Arial" w:cs="Arial"/>
                <w:sz w:val="22"/>
              </w:rPr>
              <w:t>ede</w:t>
            </w:r>
            <w:r w:rsidRPr="008968CE">
              <w:rPr>
                <w:rFonts w:eastAsia="Arial" w:cs="Arial"/>
                <w:spacing w:val="-1"/>
                <w:sz w:val="22"/>
              </w:rPr>
              <w:t>r</w:t>
            </w:r>
            <w:r w:rsidRPr="008968CE">
              <w:rPr>
                <w:rFonts w:eastAsia="Arial" w:cs="Arial"/>
                <w:sz w:val="22"/>
              </w:rPr>
              <w:t xml:space="preserve">al </w:t>
            </w:r>
            <w:r w:rsidRPr="008968CE">
              <w:rPr>
                <w:rFonts w:eastAsia="Arial" w:cs="Arial"/>
                <w:spacing w:val="-1"/>
                <w:sz w:val="22"/>
              </w:rPr>
              <w:t>r</w:t>
            </w:r>
            <w:r w:rsidRPr="008968CE">
              <w:rPr>
                <w:rFonts w:eastAsia="Arial" w:cs="Arial"/>
                <w:sz w:val="22"/>
              </w:rPr>
              <w:t>e</w:t>
            </w:r>
            <w:r w:rsidRPr="008968CE">
              <w:rPr>
                <w:rFonts w:eastAsia="Arial" w:cs="Arial"/>
                <w:spacing w:val="-3"/>
                <w:sz w:val="22"/>
              </w:rPr>
              <w:t>s</w:t>
            </w:r>
            <w:r w:rsidRPr="008968CE">
              <w:rPr>
                <w:rFonts w:eastAsia="Arial" w:cs="Arial"/>
                <w:sz w:val="22"/>
              </w:rPr>
              <w:t>e</w:t>
            </w:r>
            <w:r w:rsidRPr="008968CE">
              <w:rPr>
                <w:rFonts w:eastAsia="Arial" w:cs="Arial"/>
                <w:spacing w:val="-1"/>
                <w:sz w:val="22"/>
              </w:rPr>
              <w:t>r</w:t>
            </w:r>
            <w:r w:rsidRPr="008968CE">
              <w:rPr>
                <w:rFonts w:eastAsia="Arial" w:cs="Arial"/>
                <w:spacing w:val="-3"/>
                <w:sz w:val="22"/>
              </w:rPr>
              <w:t>v</w:t>
            </w:r>
            <w:r w:rsidRPr="008968CE">
              <w:rPr>
                <w:rFonts w:eastAsia="Arial" w:cs="Arial"/>
                <w:sz w:val="22"/>
              </w:rPr>
              <w:t>at</w:t>
            </w:r>
            <w:r w:rsidRPr="008968CE">
              <w:rPr>
                <w:rFonts w:eastAsia="Arial" w:cs="Arial"/>
                <w:spacing w:val="-1"/>
                <w:sz w:val="22"/>
              </w:rPr>
              <w:t>i</w:t>
            </w:r>
            <w:r w:rsidRPr="008968CE">
              <w:rPr>
                <w:rFonts w:eastAsia="Arial" w:cs="Arial"/>
                <w:sz w:val="22"/>
              </w:rPr>
              <w:t>on, or</w:t>
            </w:r>
            <w:r w:rsidRPr="008968CE">
              <w:rPr>
                <w:rFonts w:eastAsia="Arial" w:cs="Arial"/>
                <w:spacing w:val="-3"/>
                <w:sz w:val="22"/>
              </w:rPr>
              <w:t xml:space="preserve"> </w:t>
            </w:r>
            <w:r w:rsidRPr="008968CE">
              <w:rPr>
                <w:rFonts w:eastAsia="Arial" w:cs="Arial"/>
                <w:sz w:val="22"/>
              </w:rPr>
              <w:t>othe</w:t>
            </w:r>
            <w:r w:rsidRPr="008968CE">
              <w:rPr>
                <w:rFonts w:eastAsia="Arial" w:cs="Arial"/>
                <w:spacing w:val="-1"/>
                <w:sz w:val="22"/>
              </w:rPr>
              <w:t>r</w:t>
            </w:r>
            <w:r w:rsidRPr="008968CE">
              <w:rPr>
                <w:rFonts w:eastAsia="Arial" w:cs="Arial"/>
                <w:spacing w:val="-3"/>
                <w:sz w:val="22"/>
              </w:rPr>
              <w:t>w</w:t>
            </w:r>
            <w:r w:rsidRPr="008968CE">
              <w:rPr>
                <w:rFonts w:eastAsia="Arial" w:cs="Arial"/>
                <w:spacing w:val="-1"/>
                <w:sz w:val="22"/>
              </w:rPr>
              <w:t>i</w:t>
            </w:r>
            <w:r w:rsidRPr="008968CE">
              <w:rPr>
                <w:rFonts w:eastAsia="Arial" w:cs="Arial"/>
                <w:sz w:val="22"/>
              </w:rPr>
              <w:t>se</w:t>
            </w:r>
            <w:r w:rsidRPr="008968CE">
              <w:rPr>
                <w:rFonts w:eastAsia="Arial" w:cs="Arial"/>
                <w:spacing w:val="1"/>
                <w:sz w:val="22"/>
              </w:rPr>
              <w:t xml:space="preserve"> </w:t>
            </w:r>
            <w:r w:rsidRPr="008968CE">
              <w:rPr>
                <w:rFonts w:eastAsia="Arial" w:cs="Arial"/>
                <w:sz w:val="22"/>
              </w:rPr>
              <w:t>un</w:t>
            </w:r>
            <w:r w:rsidRPr="008968CE">
              <w:rPr>
                <w:rFonts w:eastAsia="Arial" w:cs="Arial"/>
                <w:spacing w:val="-2"/>
                <w:sz w:val="22"/>
              </w:rPr>
              <w:t>d</w:t>
            </w:r>
            <w:r w:rsidRPr="008968CE">
              <w:rPr>
                <w:rFonts w:eastAsia="Arial" w:cs="Arial"/>
                <w:sz w:val="22"/>
              </w:rPr>
              <w:t>er</w:t>
            </w:r>
            <w:r w:rsidRPr="008968CE">
              <w:rPr>
                <w:rFonts w:eastAsia="Arial" w:cs="Arial"/>
                <w:spacing w:val="-1"/>
                <w:sz w:val="22"/>
              </w:rPr>
              <w:t xml:space="preserve"> </w:t>
            </w:r>
            <w:r w:rsidRPr="008968CE">
              <w:rPr>
                <w:rFonts w:eastAsia="Arial" w:cs="Arial"/>
                <w:sz w:val="22"/>
              </w:rPr>
              <w:t>t</w:t>
            </w:r>
            <w:r w:rsidRPr="008968CE">
              <w:rPr>
                <w:rFonts w:eastAsia="Arial" w:cs="Arial"/>
                <w:spacing w:val="-2"/>
                <w:sz w:val="22"/>
              </w:rPr>
              <w:t>h</w:t>
            </w:r>
            <w:r w:rsidRPr="008968CE">
              <w:rPr>
                <w:rFonts w:eastAsia="Arial" w:cs="Arial"/>
                <w:sz w:val="22"/>
              </w:rPr>
              <w:t>e</w:t>
            </w:r>
            <w:r w:rsidRPr="008968CE">
              <w:rPr>
                <w:rFonts w:eastAsia="Arial" w:cs="Arial"/>
                <w:spacing w:val="1"/>
                <w:sz w:val="22"/>
              </w:rPr>
              <w:t xml:space="preserve"> </w:t>
            </w:r>
            <w:r w:rsidRPr="008968CE">
              <w:rPr>
                <w:rFonts w:eastAsia="Arial" w:cs="Arial"/>
                <w:sz w:val="22"/>
              </w:rPr>
              <w:t>s</w:t>
            </w:r>
            <w:r w:rsidRPr="008968CE">
              <w:rPr>
                <w:rFonts w:eastAsia="Arial" w:cs="Arial"/>
                <w:spacing w:val="-2"/>
                <w:sz w:val="22"/>
              </w:rPr>
              <w:t>u</w:t>
            </w:r>
            <w:r w:rsidRPr="008968CE">
              <w:rPr>
                <w:rFonts w:eastAsia="Arial" w:cs="Arial"/>
                <w:sz w:val="22"/>
              </w:rPr>
              <w:t>pe</w:t>
            </w:r>
            <w:r w:rsidRPr="008968CE">
              <w:rPr>
                <w:rFonts w:eastAsia="Arial" w:cs="Arial"/>
                <w:spacing w:val="-1"/>
                <w:sz w:val="22"/>
              </w:rPr>
              <w:t>r</w:t>
            </w:r>
            <w:r w:rsidRPr="008968CE">
              <w:rPr>
                <w:rFonts w:eastAsia="Arial" w:cs="Arial"/>
                <w:spacing w:val="-3"/>
                <w:sz w:val="22"/>
              </w:rPr>
              <w:t>v</w:t>
            </w:r>
            <w:r w:rsidRPr="008968CE">
              <w:rPr>
                <w:rFonts w:eastAsia="Arial" w:cs="Arial"/>
                <w:spacing w:val="-1"/>
                <w:sz w:val="22"/>
              </w:rPr>
              <w:t>i</w:t>
            </w:r>
            <w:r w:rsidRPr="008968CE">
              <w:rPr>
                <w:rFonts w:eastAsia="Arial" w:cs="Arial"/>
                <w:sz w:val="22"/>
              </w:rPr>
              <w:t>s</w:t>
            </w:r>
            <w:r w:rsidRPr="008968CE">
              <w:rPr>
                <w:rFonts w:eastAsia="Arial" w:cs="Arial"/>
                <w:spacing w:val="-1"/>
                <w:sz w:val="22"/>
              </w:rPr>
              <w:t>i</w:t>
            </w:r>
            <w:r w:rsidRPr="008968CE">
              <w:rPr>
                <w:rFonts w:eastAsia="Arial" w:cs="Arial"/>
                <w:sz w:val="22"/>
              </w:rPr>
              <w:t>on</w:t>
            </w:r>
            <w:r w:rsidRPr="008968CE">
              <w:rPr>
                <w:rFonts w:eastAsia="Arial" w:cs="Arial"/>
                <w:spacing w:val="1"/>
                <w:sz w:val="22"/>
              </w:rPr>
              <w:t xml:space="preserve"> </w:t>
            </w:r>
            <w:r w:rsidRPr="008968CE">
              <w:rPr>
                <w:rFonts w:eastAsia="Arial" w:cs="Arial"/>
                <w:spacing w:val="-2"/>
                <w:sz w:val="22"/>
              </w:rPr>
              <w:t>o</w:t>
            </w:r>
            <w:r w:rsidRPr="008968CE">
              <w:rPr>
                <w:rFonts w:eastAsia="Arial" w:cs="Arial"/>
                <w:sz w:val="22"/>
              </w:rPr>
              <w:t>f</w:t>
            </w:r>
            <w:r w:rsidRPr="008968CE">
              <w:rPr>
                <w:rFonts w:eastAsia="Arial" w:cs="Arial"/>
                <w:spacing w:val="3"/>
                <w:sz w:val="22"/>
              </w:rPr>
              <w:t xml:space="preserve"> </w:t>
            </w:r>
            <w:r w:rsidRPr="008968CE">
              <w:rPr>
                <w:rFonts w:eastAsia="Arial" w:cs="Arial"/>
                <w:sz w:val="22"/>
              </w:rPr>
              <w:t>t</w:t>
            </w:r>
            <w:r w:rsidRPr="008968CE">
              <w:rPr>
                <w:rFonts w:eastAsia="Arial" w:cs="Arial"/>
                <w:spacing w:val="-2"/>
                <w:sz w:val="22"/>
              </w:rPr>
              <w:t>h</w:t>
            </w:r>
            <w:r w:rsidRPr="008968CE">
              <w:rPr>
                <w:rFonts w:eastAsia="Arial" w:cs="Arial"/>
                <w:sz w:val="22"/>
              </w:rPr>
              <w:t>e</w:t>
            </w:r>
            <w:r w:rsidRPr="008968CE">
              <w:rPr>
                <w:rFonts w:eastAsia="Arial" w:cs="Arial"/>
                <w:spacing w:val="1"/>
                <w:sz w:val="22"/>
              </w:rPr>
              <w:t xml:space="preserve"> </w:t>
            </w:r>
            <w:r w:rsidRPr="008968CE">
              <w:rPr>
                <w:rFonts w:eastAsia="Arial" w:cs="Arial"/>
                <w:spacing w:val="-2"/>
                <w:sz w:val="22"/>
              </w:rPr>
              <w:t>S</w:t>
            </w:r>
            <w:r w:rsidRPr="008968CE">
              <w:rPr>
                <w:rFonts w:eastAsia="Arial" w:cs="Arial"/>
                <w:sz w:val="22"/>
              </w:rPr>
              <w:t>ec</w:t>
            </w:r>
            <w:r w:rsidRPr="008968CE">
              <w:rPr>
                <w:rFonts w:eastAsia="Arial" w:cs="Arial"/>
                <w:spacing w:val="-1"/>
                <w:sz w:val="22"/>
              </w:rPr>
              <w:t>r</w:t>
            </w:r>
            <w:r w:rsidRPr="008968CE">
              <w:rPr>
                <w:rFonts w:eastAsia="Arial" w:cs="Arial"/>
                <w:sz w:val="22"/>
              </w:rPr>
              <w:t>e</w:t>
            </w:r>
            <w:r w:rsidRPr="008968CE">
              <w:rPr>
                <w:rFonts w:eastAsia="Arial" w:cs="Arial"/>
                <w:spacing w:val="-2"/>
                <w:sz w:val="22"/>
              </w:rPr>
              <w:t>t</w:t>
            </w:r>
            <w:r w:rsidRPr="008968CE">
              <w:rPr>
                <w:rFonts w:eastAsia="Arial" w:cs="Arial"/>
                <w:sz w:val="22"/>
              </w:rPr>
              <w:t>a</w:t>
            </w:r>
            <w:r w:rsidRPr="008968CE">
              <w:rPr>
                <w:rFonts w:eastAsia="Arial" w:cs="Arial"/>
                <w:spacing w:val="-1"/>
                <w:sz w:val="22"/>
              </w:rPr>
              <w:t>r</w:t>
            </w:r>
            <w:r w:rsidRPr="008968CE">
              <w:rPr>
                <w:rFonts w:eastAsia="Arial" w:cs="Arial"/>
                <w:sz w:val="22"/>
              </w:rPr>
              <w:t>y</w:t>
            </w:r>
            <w:r w:rsidRPr="008968CE">
              <w:rPr>
                <w:rFonts w:eastAsia="Arial" w:cs="Arial"/>
                <w:spacing w:val="-2"/>
                <w:sz w:val="22"/>
              </w:rPr>
              <w:t xml:space="preserve"> </w:t>
            </w:r>
            <w:r w:rsidRPr="008968CE">
              <w:rPr>
                <w:rFonts w:eastAsia="Arial" w:cs="Arial"/>
                <w:sz w:val="22"/>
              </w:rPr>
              <w:t>of</w:t>
            </w:r>
            <w:r w:rsidRPr="008968CE">
              <w:rPr>
                <w:rFonts w:eastAsia="Arial" w:cs="Arial"/>
                <w:spacing w:val="3"/>
                <w:sz w:val="22"/>
              </w:rPr>
              <w:t xml:space="preserve"> </w:t>
            </w:r>
            <w:r w:rsidRPr="008968CE">
              <w:rPr>
                <w:rFonts w:eastAsia="Arial" w:cs="Arial"/>
                <w:spacing w:val="-2"/>
                <w:sz w:val="22"/>
              </w:rPr>
              <w:t>t</w:t>
            </w:r>
            <w:r w:rsidRPr="008968CE">
              <w:rPr>
                <w:rFonts w:eastAsia="Arial" w:cs="Arial"/>
                <w:sz w:val="22"/>
              </w:rPr>
              <w:t>he</w:t>
            </w:r>
            <w:r w:rsidRPr="008968CE">
              <w:rPr>
                <w:rFonts w:eastAsia="Arial" w:cs="Arial"/>
                <w:spacing w:val="-1"/>
                <w:sz w:val="22"/>
              </w:rPr>
              <w:t xml:space="preserve"> </w:t>
            </w:r>
            <w:r w:rsidRPr="008968CE">
              <w:rPr>
                <w:rFonts w:eastAsia="Arial" w:cs="Arial"/>
                <w:sz w:val="22"/>
              </w:rPr>
              <w:t>Inte</w:t>
            </w:r>
            <w:r w:rsidRPr="008968CE">
              <w:rPr>
                <w:rFonts w:eastAsia="Arial" w:cs="Arial"/>
                <w:spacing w:val="-1"/>
                <w:sz w:val="22"/>
              </w:rPr>
              <w:t>ri</w:t>
            </w:r>
            <w:r w:rsidRPr="008968CE">
              <w:rPr>
                <w:rFonts w:eastAsia="Arial" w:cs="Arial"/>
                <w:sz w:val="22"/>
              </w:rPr>
              <w:t>or</w:t>
            </w:r>
          </w:p>
          <w:p w14:paraId="15D7A148" w14:textId="77777777" w:rsidR="001D66C6" w:rsidRPr="008968CE" w:rsidRDefault="001D66C6" w:rsidP="00175B87">
            <w:pPr>
              <w:numPr>
                <w:ilvl w:val="0"/>
                <w:numId w:val="39"/>
              </w:numPr>
              <w:kinsoku w:val="0"/>
              <w:overflowPunct w:val="0"/>
              <w:autoSpaceDE w:val="0"/>
              <w:autoSpaceDN w:val="0"/>
              <w:adjustRightInd w:val="0"/>
              <w:ind w:left="504" w:right="225" w:hanging="288"/>
              <w:rPr>
                <w:rFonts w:eastAsia="Arial" w:cs="Arial"/>
                <w:sz w:val="22"/>
              </w:rPr>
            </w:pPr>
            <w:r w:rsidRPr="008968CE">
              <w:rPr>
                <w:rFonts w:eastAsia="Arial" w:cs="Arial"/>
                <w:spacing w:val="-1"/>
                <w:sz w:val="22"/>
              </w:rPr>
              <w:t>Di</w:t>
            </w:r>
            <w:r w:rsidRPr="008968CE">
              <w:rPr>
                <w:rFonts w:eastAsia="Arial" w:cs="Arial"/>
                <w:sz w:val="22"/>
              </w:rPr>
              <w:t>st</w:t>
            </w:r>
            <w:r w:rsidRPr="008968CE">
              <w:rPr>
                <w:rFonts w:eastAsia="Arial" w:cs="Arial"/>
                <w:spacing w:val="-1"/>
                <w:sz w:val="22"/>
              </w:rPr>
              <w:t>ri</w:t>
            </w:r>
            <w:r w:rsidRPr="008968CE">
              <w:rPr>
                <w:rFonts w:eastAsia="Arial" w:cs="Arial"/>
                <w:sz w:val="22"/>
              </w:rPr>
              <w:t>but</w:t>
            </w:r>
            <w:r w:rsidRPr="008968CE">
              <w:rPr>
                <w:rFonts w:eastAsia="Arial" w:cs="Arial"/>
                <w:spacing w:val="-1"/>
                <w:sz w:val="22"/>
              </w:rPr>
              <w:t>i</w:t>
            </w:r>
            <w:r w:rsidRPr="008968CE">
              <w:rPr>
                <w:rFonts w:eastAsia="Arial" w:cs="Arial"/>
                <w:sz w:val="22"/>
              </w:rPr>
              <w:t xml:space="preserve">ons </w:t>
            </w:r>
            <w:r w:rsidRPr="008968CE">
              <w:rPr>
                <w:rFonts w:eastAsia="Arial" w:cs="Arial"/>
                <w:spacing w:val="-2"/>
                <w:sz w:val="22"/>
              </w:rPr>
              <w:t>a</w:t>
            </w:r>
            <w:r w:rsidRPr="008968CE">
              <w:rPr>
                <w:rFonts w:eastAsia="Arial" w:cs="Arial"/>
                <w:sz w:val="22"/>
              </w:rPr>
              <w:t>nd</w:t>
            </w:r>
            <w:r w:rsidRPr="008968CE">
              <w:rPr>
                <w:rFonts w:eastAsia="Arial" w:cs="Arial"/>
                <w:spacing w:val="-1"/>
                <w:sz w:val="22"/>
              </w:rPr>
              <w:t xml:space="preserve"> </w:t>
            </w:r>
            <w:r w:rsidRPr="008968CE">
              <w:rPr>
                <w:rFonts w:eastAsia="Arial" w:cs="Arial"/>
                <w:sz w:val="22"/>
              </w:rPr>
              <w:t>pa</w:t>
            </w:r>
            <w:r w:rsidRPr="008968CE">
              <w:rPr>
                <w:rFonts w:eastAsia="Arial" w:cs="Arial"/>
                <w:spacing w:val="-3"/>
                <w:sz w:val="22"/>
              </w:rPr>
              <w:t>y</w:t>
            </w:r>
            <w:r w:rsidRPr="008968CE">
              <w:rPr>
                <w:rFonts w:eastAsia="Arial" w:cs="Arial"/>
                <w:spacing w:val="-1"/>
                <w:sz w:val="22"/>
              </w:rPr>
              <w:t>m</w:t>
            </w:r>
            <w:r w:rsidRPr="008968CE">
              <w:rPr>
                <w:rFonts w:eastAsia="Arial" w:cs="Arial"/>
                <w:sz w:val="22"/>
              </w:rPr>
              <w:t>ents</w:t>
            </w:r>
            <w:r w:rsidRPr="008968CE">
              <w:rPr>
                <w:rFonts w:eastAsia="Arial" w:cs="Arial"/>
                <w:spacing w:val="-2"/>
                <w:sz w:val="22"/>
              </w:rPr>
              <w:t xml:space="preserve"> </w:t>
            </w:r>
            <w:r w:rsidRPr="008968CE">
              <w:rPr>
                <w:rFonts w:eastAsia="Arial" w:cs="Arial"/>
                <w:spacing w:val="2"/>
                <w:sz w:val="22"/>
              </w:rPr>
              <w:t>f</w:t>
            </w:r>
            <w:r w:rsidRPr="008968CE">
              <w:rPr>
                <w:rFonts w:eastAsia="Arial" w:cs="Arial"/>
                <w:spacing w:val="-1"/>
                <w:sz w:val="22"/>
              </w:rPr>
              <w:t>r</w:t>
            </w:r>
            <w:r w:rsidRPr="008968CE">
              <w:rPr>
                <w:rFonts w:eastAsia="Arial" w:cs="Arial"/>
                <w:spacing w:val="-2"/>
                <w:sz w:val="22"/>
              </w:rPr>
              <w:t>o</w:t>
            </w:r>
            <w:r w:rsidRPr="008968CE">
              <w:rPr>
                <w:rFonts w:eastAsia="Arial" w:cs="Arial"/>
                <w:sz w:val="22"/>
              </w:rPr>
              <w:t>m</w:t>
            </w:r>
            <w:r w:rsidRPr="008968CE">
              <w:rPr>
                <w:rFonts w:eastAsia="Arial" w:cs="Arial"/>
                <w:spacing w:val="2"/>
                <w:sz w:val="22"/>
              </w:rPr>
              <w:t xml:space="preserve"> </w:t>
            </w:r>
            <w:r w:rsidRPr="008968CE">
              <w:rPr>
                <w:rFonts w:eastAsia="Arial" w:cs="Arial"/>
                <w:spacing w:val="-1"/>
                <w:sz w:val="22"/>
              </w:rPr>
              <w:t>r</w:t>
            </w:r>
            <w:r w:rsidRPr="008968CE">
              <w:rPr>
                <w:rFonts w:eastAsia="Arial" w:cs="Arial"/>
                <w:spacing w:val="-2"/>
                <w:sz w:val="22"/>
              </w:rPr>
              <w:t>e</w:t>
            </w:r>
            <w:r w:rsidRPr="008968CE">
              <w:rPr>
                <w:rFonts w:eastAsia="Arial" w:cs="Arial"/>
                <w:sz w:val="22"/>
              </w:rPr>
              <w:t xml:space="preserve">nts, </w:t>
            </w:r>
            <w:r w:rsidRPr="008968CE">
              <w:rPr>
                <w:rFonts w:eastAsia="Arial" w:cs="Arial"/>
                <w:spacing w:val="-3"/>
                <w:sz w:val="22"/>
              </w:rPr>
              <w:t>l</w:t>
            </w:r>
            <w:r w:rsidRPr="008968CE">
              <w:rPr>
                <w:rFonts w:eastAsia="Arial" w:cs="Arial"/>
                <w:sz w:val="22"/>
              </w:rPr>
              <w:t>ease</w:t>
            </w:r>
            <w:r w:rsidRPr="008968CE">
              <w:rPr>
                <w:rFonts w:eastAsia="Arial" w:cs="Arial"/>
                <w:spacing w:val="-3"/>
                <w:sz w:val="22"/>
              </w:rPr>
              <w:t>s</w:t>
            </w:r>
            <w:r w:rsidRPr="008968CE">
              <w:rPr>
                <w:rFonts w:eastAsia="Arial" w:cs="Arial"/>
                <w:sz w:val="22"/>
              </w:rPr>
              <w:t xml:space="preserve">, </w:t>
            </w:r>
            <w:r w:rsidRPr="008968CE">
              <w:rPr>
                <w:rFonts w:eastAsia="Arial" w:cs="Arial"/>
                <w:spacing w:val="-1"/>
                <w:sz w:val="22"/>
              </w:rPr>
              <w:t>ri</w:t>
            </w:r>
            <w:r w:rsidRPr="008968CE">
              <w:rPr>
                <w:rFonts w:eastAsia="Arial" w:cs="Arial"/>
                <w:spacing w:val="-2"/>
                <w:sz w:val="22"/>
              </w:rPr>
              <w:t>g</w:t>
            </w:r>
            <w:r w:rsidRPr="008968CE">
              <w:rPr>
                <w:rFonts w:eastAsia="Arial" w:cs="Arial"/>
                <w:sz w:val="22"/>
              </w:rPr>
              <w:t xml:space="preserve">hts </w:t>
            </w:r>
            <w:r w:rsidRPr="008968CE">
              <w:rPr>
                <w:rFonts w:eastAsia="Arial" w:cs="Arial"/>
                <w:spacing w:val="-2"/>
                <w:sz w:val="22"/>
              </w:rPr>
              <w:t>o</w:t>
            </w:r>
            <w:r w:rsidRPr="008968CE">
              <w:rPr>
                <w:rFonts w:eastAsia="Arial" w:cs="Arial"/>
                <w:sz w:val="22"/>
              </w:rPr>
              <w:t>f</w:t>
            </w:r>
            <w:r w:rsidRPr="008968CE">
              <w:rPr>
                <w:rFonts w:eastAsia="Arial" w:cs="Arial"/>
                <w:spacing w:val="3"/>
                <w:sz w:val="22"/>
              </w:rPr>
              <w:t xml:space="preserve"> </w:t>
            </w:r>
            <w:r w:rsidRPr="008968CE">
              <w:rPr>
                <w:rFonts w:eastAsia="Arial" w:cs="Arial"/>
                <w:spacing w:val="-3"/>
                <w:sz w:val="22"/>
              </w:rPr>
              <w:t>w</w:t>
            </w:r>
            <w:r w:rsidRPr="008968CE">
              <w:rPr>
                <w:rFonts w:eastAsia="Arial" w:cs="Arial"/>
                <w:sz w:val="22"/>
              </w:rPr>
              <w:t>a</w:t>
            </w:r>
            <w:r w:rsidRPr="008968CE">
              <w:rPr>
                <w:rFonts w:eastAsia="Arial" w:cs="Arial"/>
                <w:spacing w:val="-3"/>
                <w:sz w:val="22"/>
              </w:rPr>
              <w:t>y</w:t>
            </w:r>
            <w:r w:rsidRPr="008968CE">
              <w:rPr>
                <w:rFonts w:eastAsia="Arial" w:cs="Arial"/>
                <w:sz w:val="22"/>
              </w:rPr>
              <w:t xml:space="preserve">, </w:t>
            </w:r>
            <w:r w:rsidRPr="008968CE">
              <w:rPr>
                <w:rFonts w:eastAsia="Arial" w:cs="Arial"/>
                <w:spacing w:val="-1"/>
                <w:sz w:val="22"/>
              </w:rPr>
              <w:t>r</w:t>
            </w:r>
            <w:r w:rsidRPr="008968CE">
              <w:rPr>
                <w:rFonts w:eastAsia="Arial" w:cs="Arial"/>
                <w:sz w:val="22"/>
              </w:rPr>
              <w:t>o</w:t>
            </w:r>
            <w:r w:rsidRPr="008968CE">
              <w:rPr>
                <w:rFonts w:eastAsia="Arial" w:cs="Arial"/>
                <w:spacing w:val="-3"/>
                <w:sz w:val="22"/>
              </w:rPr>
              <w:t>y</w:t>
            </w:r>
            <w:r w:rsidRPr="008968CE">
              <w:rPr>
                <w:rFonts w:eastAsia="Arial" w:cs="Arial"/>
                <w:sz w:val="22"/>
              </w:rPr>
              <w:t>a</w:t>
            </w:r>
            <w:r w:rsidRPr="008968CE">
              <w:rPr>
                <w:rFonts w:eastAsia="Arial" w:cs="Arial"/>
                <w:spacing w:val="-1"/>
                <w:sz w:val="22"/>
              </w:rPr>
              <w:t>l</w:t>
            </w:r>
            <w:r w:rsidRPr="008968CE">
              <w:rPr>
                <w:rFonts w:eastAsia="Arial" w:cs="Arial"/>
                <w:sz w:val="22"/>
              </w:rPr>
              <w:t>t</w:t>
            </w:r>
            <w:r w:rsidRPr="008968CE">
              <w:rPr>
                <w:rFonts w:eastAsia="Arial" w:cs="Arial"/>
                <w:spacing w:val="-1"/>
                <w:sz w:val="22"/>
              </w:rPr>
              <w:t>i</w:t>
            </w:r>
            <w:r w:rsidRPr="008968CE">
              <w:rPr>
                <w:rFonts w:eastAsia="Arial" w:cs="Arial"/>
                <w:spacing w:val="3"/>
                <w:sz w:val="22"/>
              </w:rPr>
              <w:t>e</w:t>
            </w:r>
            <w:r w:rsidRPr="008968CE">
              <w:rPr>
                <w:rFonts w:eastAsia="Arial" w:cs="Arial"/>
                <w:sz w:val="22"/>
              </w:rPr>
              <w:t>s, usa</w:t>
            </w:r>
            <w:r w:rsidRPr="008968CE">
              <w:rPr>
                <w:rFonts w:eastAsia="Arial" w:cs="Arial"/>
                <w:spacing w:val="-2"/>
                <w:sz w:val="22"/>
              </w:rPr>
              <w:t>g</w:t>
            </w:r>
            <w:r w:rsidRPr="008968CE">
              <w:rPr>
                <w:rFonts w:eastAsia="Arial" w:cs="Arial"/>
                <w:sz w:val="22"/>
              </w:rPr>
              <w:t>e</w:t>
            </w:r>
            <w:r w:rsidRPr="008968CE">
              <w:rPr>
                <w:rFonts w:eastAsia="Arial" w:cs="Arial"/>
                <w:spacing w:val="1"/>
                <w:sz w:val="22"/>
              </w:rPr>
              <w:t xml:space="preserve"> </w:t>
            </w:r>
            <w:r w:rsidRPr="008968CE">
              <w:rPr>
                <w:rFonts w:eastAsia="Arial" w:cs="Arial"/>
                <w:spacing w:val="-1"/>
                <w:sz w:val="22"/>
              </w:rPr>
              <w:t>ri</w:t>
            </w:r>
            <w:r w:rsidRPr="008968CE">
              <w:rPr>
                <w:rFonts w:eastAsia="Arial" w:cs="Arial"/>
                <w:spacing w:val="-2"/>
                <w:sz w:val="22"/>
              </w:rPr>
              <w:t>g</w:t>
            </w:r>
            <w:r w:rsidRPr="008968CE">
              <w:rPr>
                <w:rFonts w:eastAsia="Arial" w:cs="Arial"/>
                <w:sz w:val="22"/>
              </w:rPr>
              <w:t>hts, or</w:t>
            </w:r>
            <w:r w:rsidRPr="008968CE">
              <w:rPr>
                <w:rFonts w:eastAsia="Arial" w:cs="Arial"/>
                <w:spacing w:val="-3"/>
                <w:sz w:val="22"/>
              </w:rPr>
              <w:t xml:space="preserve"> </w:t>
            </w:r>
            <w:r w:rsidRPr="008968CE">
              <w:rPr>
                <w:rFonts w:eastAsia="Arial" w:cs="Arial"/>
                <w:sz w:val="22"/>
              </w:rPr>
              <w:t>na</w:t>
            </w:r>
            <w:r w:rsidRPr="008968CE">
              <w:rPr>
                <w:rFonts w:eastAsia="Arial" w:cs="Arial"/>
                <w:spacing w:val="-2"/>
                <w:sz w:val="22"/>
              </w:rPr>
              <w:t>tu</w:t>
            </w:r>
            <w:r w:rsidRPr="008968CE">
              <w:rPr>
                <w:rFonts w:eastAsia="Arial" w:cs="Arial"/>
                <w:spacing w:val="-1"/>
                <w:sz w:val="22"/>
              </w:rPr>
              <w:t>r</w:t>
            </w:r>
            <w:r w:rsidRPr="008968CE">
              <w:rPr>
                <w:rFonts w:eastAsia="Arial" w:cs="Arial"/>
                <w:sz w:val="22"/>
              </w:rPr>
              <w:t xml:space="preserve">al </w:t>
            </w:r>
            <w:r w:rsidRPr="008968CE">
              <w:rPr>
                <w:rFonts w:eastAsia="Arial" w:cs="Arial"/>
                <w:spacing w:val="-1"/>
                <w:sz w:val="22"/>
              </w:rPr>
              <w:t>r</w:t>
            </w:r>
            <w:r w:rsidRPr="008968CE">
              <w:rPr>
                <w:rFonts w:eastAsia="Arial" w:cs="Arial"/>
                <w:sz w:val="22"/>
              </w:rPr>
              <w:t>esou</w:t>
            </w:r>
            <w:r w:rsidRPr="008968CE">
              <w:rPr>
                <w:rFonts w:eastAsia="Arial" w:cs="Arial"/>
                <w:spacing w:val="-1"/>
                <w:sz w:val="22"/>
              </w:rPr>
              <w:t>r</w:t>
            </w:r>
            <w:r w:rsidRPr="008968CE">
              <w:rPr>
                <w:rFonts w:eastAsia="Arial" w:cs="Arial"/>
                <w:sz w:val="22"/>
              </w:rPr>
              <w:t>ce</w:t>
            </w:r>
            <w:r w:rsidRPr="008968CE">
              <w:rPr>
                <w:rFonts w:eastAsia="Arial" w:cs="Arial"/>
                <w:spacing w:val="-1"/>
                <w:sz w:val="22"/>
              </w:rPr>
              <w:t xml:space="preserve"> </w:t>
            </w:r>
            <w:r w:rsidRPr="008968CE">
              <w:rPr>
                <w:rFonts w:eastAsia="Arial" w:cs="Arial"/>
                <w:sz w:val="22"/>
              </w:rPr>
              <w:t>e</w:t>
            </w:r>
            <w:r w:rsidRPr="008968CE">
              <w:rPr>
                <w:rFonts w:eastAsia="Arial" w:cs="Arial"/>
                <w:spacing w:val="-3"/>
                <w:sz w:val="22"/>
              </w:rPr>
              <w:t>x</w:t>
            </w:r>
            <w:r w:rsidRPr="008968CE">
              <w:rPr>
                <w:rFonts w:eastAsia="Arial" w:cs="Arial"/>
                <w:sz w:val="22"/>
              </w:rPr>
              <w:t>t</w:t>
            </w:r>
            <w:r w:rsidRPr="008968CE">
              <w:rPr>
                <w:rFonts w:eastAsia="Arial" w:cs="Arial"/>
                <w:spacing w:val="-1"/>
                <w:sz w:val="22"/>
              </w:rPr>
              <w:t>r</w:t>
            </w:r>
            <w:r w:rsidRPr="008968CE">
              <w:rPr>
                <w:rFonts w:eastAsia="Arial" w:cs="Arial"/>
                <w:sz w:val="22"/>
              </w:rPr>
              <w:t>act</w:t>
            </w:r>
            <w:r w:rsidRPr="008968CE">
              <w:rPr>
                <w:rFonts w:eastAsia="Arial" w:cs="Arial"/>
                <w:spacing w:val="-1"/>
                <w:sz w:val="22"/>
              </w:rPr>
              <w:t>i</w:t>
            </w:r>
            <w:r w:rsidRPr="008968CE">
              <w:rPr>
                <w:rFonts w:eastAsia="Arial" w:cs="Arial"/>
                <w:sz w:val="22"/>
              </w:rPr>
              <w:t>on and</w:t>
            </w:r>
            <w:r w:rsidRPr="008968CE">
              <w:rPr>
                <w:rFonts w:eastAsia="Arial" w:cs="Arial"/>
                <w:spacing w:val="-1"/>
                <w:sz w:val="22"/>
              </w:rPr>
              <w:t xml:space="preserve"> </w:t>
            </w:r>
            <w:r w:rsidRPr="008968CE">
              <w:rPr>
                <w:rFonts w:eastAsia="Arial" w:cs="Arial"/>
                <w:sz w:val="22"/>
              </w:rPr>
              <w:t>ha</w:t>
            </w:r>
            <w:r w:rsidRPr="008968CE">
              <w:rPr>
                <w:rFonts w:eastAsia="Arial" w:cs="Arial"/>
                <w:spacing w:val="-1"/>
                <w:sz w:val="22"/>
              </w:rPr>
              <w:t>r</w:t>
            </w:r>
            <w:r w:rsidRPr="008968CE">
              <w:rPr>
                <w:rFonts w:eastAsia="Arial" w:cs="Arial"/>
                <w:spacing w:val="-3"/>
                <w:sz w:val="22"/>
              </w:rPr>
              <w:t>v</w:t>
            </w:r>
            <w:r w:rsidRPr="008968CE">
              <w:rPr>
                <w:rFonts w:eastAsia="Arial" w:cs="Arial"/>
                <w:sz w:val="22"/>
              </w:rPr>
              <w:t>est</w:t>
            </w:r>
            <w:r w:rsidRPr="008968CE">
              <w:rPr>
                <w:rFonts w:eastAsia="Arial" w:cs="Arial"/>
                <w:spacing w:val="-2"/>
                <w:sz w:val="22"/>
              </w:rPr>
              <w:t xml:space="preserve"> </w:t>
            </w:r>
            <w:r w:rsidRPr="008968CE">
              <w:rPr>
                <w:rFonts w:eastAsia="Arial" w:cs="Arial"/>
                <w:spacing w:val="2"/>
                <w:sz w:val="22"/>
              </w:rPr>
              <w:t>f</w:t>
            </w:r>
            <w:r w:rsidRPr="008968CE">
              <w:rPr>
                <w:rFonts w:eastAsia="Arial" w:cs="Arial"/>
                <w:spacing w:val="-1"/>
                <w:sz w:val="22"/>
              </w:rPr>
              <w:t>r</w:t>
            </w:r>
            <w:r w:rsidRPr="008968CE">
              <w:rPr>
                <w:rFonts w:eastAsia="Arial" w:cs="Arial"/>
                <w:spacing w:val="-2"/>
                <w:sz w:val="22"/>
              </w:rPr>
              <w:t>o</w:t>
            </w:r>
            <w:r w:rsidRPr="008968CE">
              <w:rPr>
                <w:rFonts w:eastAsia="Arial" w:cs="Arial"/>
                <w:spacing w:val="1"/>
                <w:sz w:val="22"/>
              </w:rPr>
              <w:t>m</w:t>
            </w:r>
            <w:r w:rsidRPr="008968CE">
              <w:rPr>
                <w:rFonts w:eastAsia="Arial" w:cs="Arial"/>
                <w:sz w:val="22"/>
              </w:rPr>
              <w:t>:</w:t>
            </w:r>
          </w:p>
          <w:p w14:paraId="0C5310BD" w14:textId="2EFFEF7A" w:rsidR="001D66C6" w:rsidRPr="008968CE" w:rsidRDefault="001D66C6" w:rsidP="00175B87">
            <w:pPr>
              <w:numPr>
                <w:ilvl w:val="1"/>
                <w:numId w:val="39"/>
              </w:numPr>
              <w:kinsoku w:val="0"/>
              <w:overflowPunct w:val="0"/>
              <w:autoSpaceDE w:val="0"/>
              <w:autoSpaceDN w:val="0"/>
              <w:adjustRightInd w:val="0"/>
              <w:ind w:left="864" w:hanging="288"/>
              <w:rPr>
                <w:rFonts w:eastAsia="Arial" w:cs="Arial"/>
                <w:sz w:val="22"/>
              </w:rPr>
            </w:pPr>
            <w:r w:rsidRPr="008968CE">
              <w:rPr>
                <w:rFonts w:eastAsia="Arial" w:cs="Arial"/>
                <w:spacing w:val="-1"/>
                <w:sz w:val="22"/>
              </w:rPr>
              <w:t>Ri</w:t>
            </w:r>
            <w:r w:rsidRPr="008968CE">
              <w:rPr>
                <w:rFonts w:eastAsia="Arial" w:cs="Arial"/>
                <w:spacing w:val="-2"/>
                <w:sz w:val="22"/>
              </w:rPr>
              <w:t>g</w:t>
            </w:r>
            <w:r w:rsidRPr="008968CE">
              <w:rPr>
                <w:rFonts w:eastAsia="Arial" w:cs="Arial"/>
                <w:sz w:val="22"/>
              </w:rPr>
              <w:t>hts of o</w:t>
            </w:r>
            <w:r w:rsidRPr="008968CE">
              <w:rPr>
                <w:rFonts w:eastAsia="Arial" w:cs="Arial"/>
                <w:spacing w:val="-3"/>
                <w:sz w:val="22"/>
              </w:rPr>
              <w:t>w</w:t>
            </w:r>
            <w:r w:rsidRPr="008968CE">
              <w:rPr>
                <w:rFonts w:eastAsia="Arial" w:cs="Arial"/>
                <w:sz w:val="22"/>
              </w:rPr>
              <w:t>ne</w:t>
            </w:r>
            <w:r w:rsidRPr="008968CE">
              <w:rPr>
                <w:rFonts w:eastAsia="Arial" w:cs="Arial"/>
                <w:spacing w:val="-1"/>
                <w:sz w:val="22"/>
              </w:rPr>
              <w:t>r</w:t>
            </w:r>
            <w:r w:rsidRPr="008968CE">
              <w:rPr>
                <w:rFonts w:eastAsia="Arial" w:cs="Arial"/>
                <w:sz w:val="22"/>
              </w:rPr>
              <w:t>sh</w:t>
            </w:r>
            <w:r w:rsidRPr="008968CE">
              <w:rPr>
                <w:rFonts w:eastAsia="Arial" w:cs="Arial"/>
                <w:spacing w:val="-1"/>
                <w:sz w:val="22"/>
              </w:rPr>
              <w:t>i</w:t>
            </w:r>
            <w:r w:rsidRPr="008968CE">
              <w:rPr>
                <w:rFonts w:eastAsia="Arial" w:cs="Arial"/>
                <w:sz w:val="22"/>
              </w:rPr>
              <w:t>p</w:t>
            </w:r>
            <w:r w:rsidRPr="008968CE">
              <w:rPr>
                <w:rFonts w:eastAsia="Arial" w:cs="Arial"/>
                <w:spacing w:val="1"/>
                <w:sz w:val="22"/>
              </w:rPr>
              <w:t xml:space="preserve"> </w:t>
            </w:r>
            <w:r w:rsidRPr="008968CE">
              <w:rPr>
                <w:rFonts w:eastAsia="Arial" w:cs="Arial"/>
                <w:sz w:val="22"/>
              </w:rPr>
              <w:t>or</w:t>
            </w:r>
            <w:r w:rsidRPr="008968CE">
              <w:rPr>
                <w:rFonts w:eastAsia="Arial" w:cs="Arial"/>
                <w:spacing w:val="-3"/>
                <w:sz w:val="22"/>
              </w:rPr>
              <w:t xml:space="preserve"> </w:t>
            </w:r>
            <w:r w:rsidRPr="008968CE">
              <w:rPr>
                <w:rFonts w:eastAsia="Arial" w:cs="Arial"/>
                <w:sz w:val="22"/>
              </w:rPr>
              <w:t>possess</w:t>
            </w:r>
            <w:r w:rsidRPr="008968CE">
              <w:rPr>
                <w:rFonts w:eastAsia="Arial" w:cs="Arial"/>
                <w:spacing w:val="-1"/>
                <w:sz w:val="22"/>
              </w:rPr>
              <w:t>i</w:t>
            </w:r>
            <w:r w:rsidRPr="008968CE">
              <w:rPr>
                <w:rFonts w:eastAsia="Arial" w:cs="Arial"/>
                <w:spacing w:val="-2"/>
                <w:sz w:val="22"/>
              </w:rPr>
              <w:t>o</w:t>
            </w:r>
            <w:r w:rsidRPr="008968CE">
              <w:rPr>
                <w:rFonts w:eastAsia="Arial" w:cs="Arial"/>
                <w:sz w:val="22"/>
              </w:rPr>
              <w:t>n</w:t>
            </w:r>
            <w:r w:rsidRPr="008968CE">
              <w:rPr>
                <w:rFonts w:eastAsia="Arial" w:cs="Arial"/>
                <w:spacing w:val="1"/>
                <w:sz w:val="22"/>
              </w:rPr>
              <w:t xml:space="preserve"> </w:t>
            </w:r>
            <w:r w:rsidRPr="008968CE">
              <w:rPr>
                <w:rFonts w:eastAsia="Arial" w:cs="Arial"/>
                <w:spacing w:val="-1"/>
                <w:sz w:val="22"/>
              </w:rPr>
              <w:t>i</w:t>
            </w:r>
            <w:r w:rsidRPr="008968CE">
              <w:rPr>
                <w:rFonts w:eastAsia="Arial" w:cs="Arial"/>
                <w:sz w:val="22"/>
              </w:rPr>
              <w:t>n</w:t>
            </w:r>
            <w:r w:rsidRPr="008968CE">
              <w:rPr>
                <w:rFonts w:eastAsia="Arial" w:cs="Arial"/>
                <w:spacing w:val="-1"/>
                <w:sz w:val="22"/>
              </w:rPr>
              <w:t xml:space="preserve"> </w:t>
            </w:r>
            <w:r w:rsidRPr="008968CE">
              <w:rPr>
                <w:rFonts w:eastAsia="Arial" w:cs="Arial"/>
                <w:sz w:val="22"/>
              </w:rPr>
              <w:t>any</w:t>
            </w:r>
            <w:r w:rsidRPr="008968CE">
              <w:rPr>
                <w:rFonts w:eastAsia="Arial" w:cs="Arial"/>
                <w:spacing w:val="-2"/>
                <w:sz w:val="22"/>
              </w:rPr>
              <w:t xml:space="preserve"> </w:t>
            </w:r>
            <w:r w:rsidRPr="008968CE">
              <w:rPr>
                <w:rFonts w:eastAsia="Arial" w:cs="Arial"/>
                <w:spacing w:val="-1"/>
                <w:sz w:val="22"/>
              </w:rPr>
              <w:t>l</w:t>
            </w:r>
            <w:r w:rsidRPr="008968CE">
              <w:rPr>
                <w:rFonts w:eastAsia="Arial" w:cs="Arial"/>
                <w:sz w:val="22"/>
              </w:rPr>
              <w:t>an</w:t>
            </w:r>
            <w:r w:rsidRPr="008968CE">
              <w:rPr>
                <w:rFonts w:eastAsia="Arial" w:cs="Arial"/>
                <w:spacing w:val="-2"/>
                <w:sz w:val="22"/>
              </w:rPr>
              <w:t>d</w:t>
            </w:r>
            <w:r w:rsidRPr="008968CE">
              <w:rPr>
                <w:rFonts w:eastAsia="Arial" w:cs="Arial"/>
                <w:sz w:val="22"/>
              </w:rPr>
              <w:t xml:space="preserve">s </w:t>
            </w:r>
            <w:r w:rsidRPr="008968CE">
              <w:rPr>
                <w:rFonts w:eastAsia="Arial" w:cs="Arial"/>
                <w:spacing w:val="-1"/>
                <w:sz w:val="22"/>
              </w:rPr>
              <w:t>l</w:t>
            </w:r>
            <w:r w:rsidRPr="008968CE">
              <w:rPr>
                <w:rFonts w:eastAsia="Arial" w:cs="Arial"/>
                <w:sz w:val="22"/>
              </w:rPr>
              <w:t>ocat</w:t>
            </w:r>
            <w:r w:rsidRPr="008968CE">
              <w:rPr>
                <w:rFonts w:eastAsia="Arial" w:cs="Arial"/>
                <w:spacing w:val="-2"/>
                <w:sz w:val="22"/>
              </w:rPr>
              <w:t>e</w:t>
            </w:r>
            <w:r w:rsidRPr="008968CE">
              <w:rPr>
                <w:rFonts w:eastAsia="Arial" w:cs="Arial"/>
                <w:sz w:val="22"/>
              </w:rPr>
              <w:t>d</w:t>
            </w:r>
            <w:r w:rsidRPr="008968CE">
              <w:rPr>
                <w:rFonts w:eastAsia="Arial" w:cs="Arial"/>
                <w:spacing w:val="1"/>
                <w:sz w:val="22"/>
              </w:rPr>
              <w:t xml:space="preserve"> </w:t>
            </w:r>
            <w:r w:rsidRPr="008968CE">
              <w:rPr>
                <w:rFonts w:eastAsia="Arial" w:cs="Arial"/>
                <w:spacing w:val="-3"/>
                <w:sz w:val="22"/>
              </w:rPr>
              <w:t>w</w:t>
            </w:r>
            <w:r w:rsidRPr="008968CE">
              <w:rPr>
                <w:rFonts w:eastAsia="Arial" w:cs="Arial"/>
                <w:spacing w:val="-1"/>
                <w:sz w:val="22"/>
              </w:rPr>
              <w:t>i</w:t>
            </w:r>
            <w:r w:rsidRPr="008968CE">
              <w:rPr>
                <w:rFonts w:eastAsia="Arial" w:cs="Arial"/>
                <w:sz w:val="22"/>
              </w:rPr>
              <w:t>th</w:t>
            </w:r>
            <w:r w:rsidRPr="008968CE">
              <w:rPr>
                <w:rFonts w:eastAsia="Arial" w:cs="Arial"/>
                <w:spacing w:val="-1"/>
                <w:sz w:val="22"/>
              </w:rPr>
              <w:t>i</w:t>
            </w:r>
            <w:r w:rsidRPr="008968CE">
              <w:rPr>
                <w:rFonts w:eastAsia="Arial" w:cs="Arial"/>
                <w:sz w:val="22"/>
              </w:rPr>
              <w:t>n</w:t>
            </w:r>
            <w:r w:rsidRPr="008968CE">
              <w:rPr>
                <w:rFonts w:eastAsia="Arial" w:cs="Arial"/>
                <w:spacing w:val="1"/>
                <w:sz w:val="22"/>
              </w:rPr>
              <w:t xml:space="preserve"> </w:t>
            </w:r>
            <w:r w:rsidRPr="008968CE">
              <w:rPr>
                <w:rFonts w:eastAsia="Arial" w:cs="Arial"/>
                <w:sz w:val="22"/>
              </w:rPr>
              <w:t>the</w:t>
            </w:r>
            <w:r w:rsidRPr="008968CE">
              <w:rPr>
                <w:rFonts w:eastAsia="Arial" w:cs="Arial"/>
                <w:spacing w:val="-1"/>
                <w:sz w:val="22"/>
              </w:rPr>
              <w:t xml:space="preserve"> m</w:t>
            </w:r>
            <w:r w:rsidRPr="008968CE">
              <w:rPr>
                <w:rFonts w:eastAsia="Arial" w:cs="Arial"/>
                <w:spacing w:val="-2"/>
                <w:sz w:val="22"/>
              </w:rPr>
              <w:t>o</w:t>
            </w:r>
            <w:r w:rsidRPr="008968CE">
              <w:rPr>
                <w:rFonts w:eastAsia="Arial" w:cs="Arial"/>
                <w:sz w:val="22"/>
              </w:rPr>
              <w:t xml:space="preserve">st </w:t>
            </w:r>
            <w:r w:rsidRPr="008968CE">
              <w:rPr>
                <w:rFonts w:eastAsia="Arial" w:cs="Arial"/>
                <w:spacing w:val="-1"/>
                <w:sz w:val="22"/>
              </w:rPr>
              <w:t>r</w:t>
            </w:r>
            <w:r w:rsidRPr="008968CE">
              <w:rPr>
                <w:rFonts w:eastAsia="Arial" w:cs="Arial"/>
                <w:sz w:val="22"/>
              </w:rPr>
              <w:t>ecent</w:t>
            </w:r>
            <w:r w:rsidRPr="008968CE">
              <w:rPr>
                <w:rFonts w:eastAsia="Arial" w:cs="Arial"/>
                <w:spacing w:val="-2"/>
                <w:sz w:val="22"/>
              </w:rPr>
              <w:t xml:space="preserve"> </w:t>
            </w:r>
            <w:r w:rsidRPr="008968CE">
              <w:rPr>
                <w:rFonts w:eastAsia="Arial" w:cs="Arial"/>
                <w:sz w:val="22"/>
              </w:rPr>
              <w:t>b</w:t>
            </w:r>
            <w:r w:rsidRPr="008968CE">
              <w:rPr>
                <w:rFonts w:eastAsia="Arial" w:cs="Arial"/>
                <w:spacing w:val="-2"/>
                <w:sz w:val="22"/>
              </w:rPr>
              <w:t>o</w:t>
            </w:r>
            <w:r w:rsidRPr="008968CE">
              <w:rPr>
                <w:rFonts w:eastAsia="Arial" w:cs="Arial"/>
                <w:sz w:val="22"/>
              </w:rPr>
              <w:t>u</w:t>
            </w:r>
            <w:r w:rsidRPr="008968CE">
              <w:rPr>
                <w:rFonts w:eastAsia="Arial" w:cs="Arial"/>
                <w:spacing w:val="-2"/>
                <w:sz w:val="22"/>
              </w:rPr>
              <w:t>n</w:t>
            </w:r>
            <w:r w:rsidRPr="008968CE">
              <w:rPr>
                <w:rFonts w:eastAsia="Arial" w:cs="Arial"/>
                <w:sz w:val="22"/>
              </w:rPr>
              <w:t>da</w:t>
            </w:r>
            <w:r w:rsidRPr="008968CE">
              <w:rPr>
                <w:rFonts w:eastAsia="Arial" w:cs="Arial"/>
                <w:spacing w:val="-1"/>
                <w:sz w:val="22"/>
              </w:rPr>
              <w:t>ri</w:t>
            </w:r>
            <w:r w:rsidRPr="008968CE">
              <w:rPr>
                <w:rFonts w:eastAsia="Arial" w:cs="Arial"/>
                <w:sz w:val="22"/>
              </w:rPr>
              <w:t xml:space="preserve">es </w:t>
            </w:r>
            <w:r w:rsidRPr="008968CE">
              <w:rPr>
                <w:rFonts w:eastAsia="Arial" w:cs="Arial"/>
                <w:spacing w:val="-2"/>
                <w:sz w:val="22"/>
              </w:rPr>
              <w:t>o</w:t>
            </w:r>
            <w:r w:rsidRPr="008968CE">
              <w:rPr>
                <w:rFonts w:eastAsia="Arial" w:cs="Arial"/>
                <w:sz w:val="22"/>
              </w:rPr>
              <w:t>f</w:t>
            </w:r>
            <w:r w:rsidRPr="008968CE">
              <w:rPr>
                <w:rFonts w:eastAsia="Arial" w:cs="Arial"/>
                <w:spacing w:val="-2"/>
                <w:sz w:val="22"/>
              </w:rPr>
              <w:t xml:space="preserve"> </w:t>
            </w:r>
            <w:r w:rsidRPr="008968CE">
              <w:rPr>
                <w:rFonts w:eastAsia="Arial" w:cs="Arial"/>
                <w:sz w:val="22"/>
              </w:rPr>
              <w:t>a</w:t>
            </w:r>
            <w:r w:rsidRPr="008968CE">
              <w:rPr>
                <w:rFonts w:eastAsia="Arial" w:cs="Arial"/>
                <w:spacing w:val="1"/>
                <w:sz w:val="22"/>
              </w:rPr>
              <w:t xml:space="preserve"> </w:t>
            </w:r>
            <w:r w:rsidRPr="008968CE">
              <w:rPr>
                <w:rFonts w:eastAsia="Arial" w:cs="Arial"/>
                <w:sz w:val="22"/>
              </w:rPr>
              <w:t>p</w:t>
            </w:r>
            <w:r w:rsidRPr="008968CE">
              <w:rPr>
                <w:rFonts w:eastAsia="Arial" w:cs="Arial"/>
                <w:spacing w:val="-1"/>
                <w:sz w:val="22"/>
              </w:rPr>
              <w:t>ri</w:t>
            </w:r>
            <w:r w:rsidRPr="008968CE">
              <w:rPr>
                <w:rFonts w:eastAsia="Arial" w:cs="Arial"/>
                <w:sz w:val="22"/>
              </w:rPr>
              <w:t>or</w:t>
            </w:r>
            <w:r w:rsidRPr="008968CE">
              <w:rPr>
                <w:rFonts w:eastAsia="Arial" w:cs="Arial"/>
                <w:spacing w:val="-1"/>
                <w:sz w:val="22"/>
              </w:rPr>
              <w:t xml:space="preserve"> F</w:t>
            </w:r>
            <w:r w:rsidRPr="008968CE">
              <w:rPr>
                <w:rFonts w:eastAsia="Arial" w:cs="Arial"/>
                <w:spacing w:val="-2"/>
                <w:sz w:val="22"/>
              </w:rPr>
              <w:t>e</w:t>
            </w:r>
            <w:r w:rsidRPr="008968CE">
              <w:rPr>
                <w:rFonts w:eastAsia="Arial" w:cs="Arial"/>
                <w:sz w:val="22"/>
              </w:rPr>
              <w:t>de</w:t>
            </w:r>
            <w:r w:rsidRPr="008968CE">
              <w:rPr>
                <w:rFonts w:eastAsia="Arial" w:cs="Arial"/>
                <w:spacing w:val="-1"/>
                <w:sz w:val="22"/>
              </w:rPr>
              <w:t>r</w:t>
            </w:r>
            <w:r w:rsidRPr="008968CE">
              <w:rPr>
                <w:rFonts w:eastAsia="Arial" w:cs="Arial"/>
                <w:sz w:val="22"/>
              </w:rPr>
              <w:t xml:space="preserve">al </w:t>
            </w:r>
            <w:r w:rsidRPr="008968CE">
              <w:rPr>
                <w:rFonts w:eastAsia="Arial" w:cs="Arial"/>
                <w:spacing w:val="-1"/>
                <w:sz w:val="22"/>
              </w:rPr>
              <w:t>r</w:t>
            </w:r>
            <w:r w:rsidRPr="008968CE">
              <w:rPr>
                <w:rFonts w:eastAsia="Arial" w:cs="Arial"/>
                <w:sz w:val="22"/>
              </w:rPr>
              <w:t>ese</w:t>
            </w:r>
            <w:r w:rsidRPr="008968CE">
              <w:rPr>
                <w:rFonts w:eastAsia="Arial" w:cs="Arial"/>
                <w:spacing w:val="-1"/>
                <w:sz w:val="22"/>
              </w:rPr>
              <w:t>r</w:t>
            </w:r>
            <w:r w:rsidRPr="008968CE">
              <w:rPr>
                <w:rFonts w:eastAsia="Arial" w:cs="Arial"/>
                <w:spacing w:val="-3"/>
                <w:sz w:val="22"/>
              </w:rPr>
              <w:t>v</w:t>
            </w:r>
            <w:r w:rsidRPr="008968CE">
              <w:rPr>
                <w:rFonts w:eastAsia="Arial" w:cs="Arial"/>
                <w:sz w:val="22"/>
              </w:rPr>
              <w:t>at</w:t>
            </w:r>
            <w:r w:rsidRPr="008968CE">
              <w:rPr>
                <w:rFonts w:eastAsia="Arial" w:cs="Arial"/>
                <w:spacing w:val="-1"/>
                <w:sz w:val="22"/>
              </w:rPr>
              <w:t>i</w:t>
            </w:r>
            <w:r w:rsidRPr="008968CE">
              <w:rPr>
                <w:rFonts w:eastAsia="Arial" w:cs="Arial"/>
                <w:sz w:val="22"/>
              </w:rPr>
              <w:t>on, or</w:t>
            </w:r>
            <w:r w:rsidRPr="008968CE">
              <w:rPr>
                <w:rFonts w:eastAsia="Arial" w:cs="Arial"/>
                <w:spacing w:val="-1"/>
                <w:sz w:val="22"/>
              </w:rPr>
              <w:t xml:space="preserve"> </w:t>
            </w:r>
            <w:r w:rsidRPr="008968CE">
              <w:rPr>
                <w:rFonts w:eastAsia="Arial" w:cs="Arial"/>
                <w:spacing w:val="-2"/>
                <w:sz w:val="22"/>
              </w:rPr>
              <w:t>o</w:t>
            </w:r>
            <w:r w:rsidRPr="008968CE">
              <w:rPr>
                <w:rFonts w:eastAsia="Arial" w:cs="Arial"/>
                <w:sz w:val="22"/>
              </w:rPr>
              <w:t>the</w:t>
            </w:r>
            <w:r w:rsidRPr="008968CE">
              <w:rPr>
                <w:rFonts w:eastAsia="Arial" w:cs="Arial"/>
                <w:spacing w:val="-1"/>
                <w:sz w:val="22"/>
              </w:rPr>
              <w:t>r</w:t>
            </w:r>
            <w:r w:rsidRPr="008968CE">
              <w:rPr>
                <w:rFonts w:eastAsia="Arial" w:cs="Arial"/>
                <w:spacing w:val="-3"/>
                <w:sz w:val="22"/>
              </w:rPr>
              <w:t>w</w:t>
            </w:r>
            <w:r w:rsidRPr="008968CE">
              <w:rPr>
                <w:rFonts w:eastAsia="Arial" w:cs="Arial"/>
                <w:spacing w:val="-1"/>
                <w:sz w:val="22"/>
              </w:rPr>
              <w:t>i</w:t>
            </w:r>
            <w:r w:rsidRPr="008968CE">
              <w:rPr>
                <w:rFonts w:eastAsia="Arial" w:cs="Arial"/>
                <w:sz w:val="22"/>
              </w:rPr>
              <w:t>se</w:t>
            </w:r>
            <w:r w:rsidRPr="008968CE">
              <w:rPr>
                <w:rFonts w:eastAsia="Arial" w:cs="Arial"/>
                <w:spacing w:val="1"/>
                <w:sz w:val="22"/>
              </w:rPr>
              <w:t xml:space="preserve"> </w:t>
            </w:r>
            <w:r w:rsidRPr="008968CE">
              <w:rPr>
                <w:rFonts w:eastAsia="Arial" w:cs="Arial"/>
                <w:sz w:val="22"/>
              </w:rPr>
              <w:t>u</w:t>
            </w:r>
            <w:r w:rsidRPr="008968CE">
              <w:rPr>
                <w:rFonts w:eastAsia="Arial" w:cs="Arial"/>
                <w:spacing w:val="-2"/>
                <w:sz w:val="22"/>
              </w:rPr>
              <w:t>n</w:t>
            </w:r>
            <w:r w:rsidRPr="008968CE">
              <w:rPr>
                <w:rFonts w:eastAsia="Arial" w:cs="Arial"/>
                <w:sz w:val="22"/>
              </w:rPr>
              <w:t>der</w:t>
            </w:r>
            <w:r w:rsidRPr="008968CE">
              <w:rPr>
                <w:rFonts w:eastAsia="Arial" w:cs="Arial"/>
                <w:spacing w:val="-1"/>
                <w:sz w:val="22"/>
              </w:rPr>
              <w:t xml:space="preserve"> </w:t>
            </w:r>
            <w:r w:rsidRPr="008968CE">
              <w:rPr>
                <w:rFonts w:eastAsia="Arial" w:cs="Arial"/>
                <w:spacing w:val="-2"/>
                <w:sz w:val="22"/>
              </w:rPr>
              <w:t>t</w:t>
            </w:r>
            <w:r w:rsidRPr="008968CE">
              <w:rPr>
                <w:rFonts w:eastAsia="Arial" w:cs="Arial"/>
                <w:sz w:val="22"/>
              </w:rPr>
              <w:t>he</w:t>
            </w:r>
            <w:r w:rsidRPr="008968CE">
              <w:rPr>
                <w:rFonts w:eastAsia="Arial" w:cs="Arial"/>
                <w:spacing w:val="1"/>
                <w:sz w:val="22"/>
              </w:rPr>
              <w:t xml:space="preserve"> </w:t>
            </w:r>
            <w:r w:rsidRPr="008968CE">
              <w:rPr>
                <w:rFonts w:eastAsia="Arial" w:cs="Arial"/>
                <w:spacing w:val="-3"/>
                <w:sz w:val="22"/>
              </w:rPr>
              <w:t>s</w:t>
            </w:r>
            <w:r w:rsidRPr="008968CE">
              <w:rPr>
                <w:rFonts w:eastAsia="Arial" w:cs="Arial"/>
                <w:sz w:val="22"/>
              </w:rPr>
              <w:t>upe</w:t>
            </w:r>
            <w:r w:rsidRPr="008968CE">
              <w:rPr>
                <w:rFonts w:eastAsia="Arial" w:cs="Arial"/>
                <w:spacing w:val="-1"/>
                <w:sz w:val="22"/>
              </w:rPr>
              <w:t>r</w:t>
            </w:r>
            <w:r w:rsidRPr="008968CE">
              <w:rPr>
                <w:rFonts w:eastAsia="Arial" w:cs="Arial"/>
                <w:spacing w:val="-3"/>
                <w:sz w:val="22"/>
              </w:rPr>
              <w:t>v</w:t>
            </w:r>
            <w:r w:rsidRPr="008968CE">
              <w:rPr>
                <w:rFonts w:eastAsia="Arial" w:cs="Arial"/>
                <w:spacing w:val="-1"/>
                <w:sz w:val="22"/>
              </w:rPr>
              <w:t>i</w:t>
            </w:r>
            <w:r w:rsidRPr="008968CE">
              <w:rPr>
                <w:rFonts w:eastAsia="Arial" w:cs="Arial"/>
                <w:sz w:val="22"/>
              </w:rPr>
              <w:t>s</w:t>
            </w:r>
            <w:r w:rsidRPr="008968CE">
              <w:rPr>
                <w:rFonts w:eastAsia="Arial" w:cs="Arial"/>
                <w:spacing w:val="-1"/>
                <w:sz w:val="22"/>
              </w:rPr>
              <w:t>i</w:t>
            </w:r>
            <w:r w:rsidRPr="008968CE">
              <w:rPr>
                <w:rFonts w:eastAsia="Arial" w:cs="Arial"/>
                <w:sz w:val="22"/>
              </w:rPr>
              <w:t>on</w:t>
            </w:r>
            <w:r w:rsidRPr="008968CE">
              <w:rPr>
                <w:rFonts w:eastAsia="Arial" w:cs="Arial"/>
                <w:spacing w:val="1"/>
                <w:sz w:val="22"/>
              </w:rPr>
              <w:t xml:space="preserve"> </w:t>
            </w:r>
            <w:r w:rsidRPr="008968CE">
              <w:rPr>
                <w:rFonts w:eastAsia="Arial" w:cs="Arial"/>
                <w:spacing w:val="-2"/>
                <w:sz w:val="22"/>
              </w:rPr>
              <w:t>o</w:t>
            </w:r>
            <w:r w:rsidRPr="008968CE">
              <w:rPr>
                <w:rFonts w:eastAsia="Arial" w:cs="Arial"/>
                <w:sz w:val="22"/>
              </w:rPr>
              <w:t>f t</w:t>
            </w:r>
            <w:r w:rsidRPr="008968CE">
              <w:rPr>
                <w:rFonts w:eastAsia="Arial" w:cs="Arial"/>
                <w:spacing w:val="-2"/>
                <w:sz w:val="22"/>
              </w:rPr>
              <w:t>h</w:t>
            </w:r>
            <w:r w:rsidRPr="008968CE">
              <w:rPr>
                <w:rFonts w:eastAsia="Arial" w:cs="Arial"/>
                <w:sz w:val="22"/>
              </w:rPr>
              <w:t>e</w:t>
            </w:r>
            <w:r w:rsidRPr="008968CE">
              <w:rPr>
                <w:rFonts w:eastAsia="Arial" w:cs="Arial"/>
                <w:spacing w:val="1"/>
                <w:sz w:val="22"/>
              </w:rPr>
              <w:t xml:space="preserve"> </w:t>
            </w:r>
            <w:r w:rsidRPr="008968CE">
              <w:rPr>
                <w:rFonts w:eastAsia="Arial" w:cs="Arial"/>
                <w:spacing w:val="-2"/>
                <w:sz w:val="22"/>
              </w:rPr>
              <w:t>S</w:t>
            </w:r>
            <w:r w:rsidRPr="008968CE">
              <w:rPr>
                <w:rFonts w:eastAsia="Arial" w:cs="Arial"/>
                <w:sz w:val="22"/>
              </w:rPr>
              <w:t>ec</w:t>
            </w:r>
            <w:r w:rsidRPr="008968CE">
              <w:rPr>
                <w:rFonts w:eastAsia="Arial" w:cs="Arial"/>
                <w:spacing w:val="-1"/>
                <w:sz w:val="22"/>
              </w:rPr>
              <w:t>r</w:t>
            </w:r>
            <w:r w:rsidRPr="008968CE">
              <w:rPr>
                <w:rFonts w:eastAsia="Arial" w:cs="Arial"/>
                <w:sz w:val="22"/>
              </w:rPr>
              <w:t>eta</w:t>
            </w:r>
            <w:r w:rsidRPr="008968CE">
              <w:rPr>
                <w:rFonts w:eastAsia="Arial" w:cs="Arial"/>
                <w:spacing w:val="-1"/>
                <w:sz w:val="22"/>
              </w:rPr>
              <w:t>r</w:t>
            </w:r>
            <w:r w:rsidRPr="008968CE">
              <w:rPr>
                <w:rFonts w:eastAsia="Arial" w:cs="Arial"/>
                <w:sz w:val="22"/>
              </w:rPr>
              <w:t>y</w:t>
            </w:r>
            <w:r w:rsidRPr="008968CE">
              <w:rPr>
                <w:rFonts w:eastAsia="Arial" w:cs="Arial"/>
                <w:spacing w:val="-2"/>
                <w:sz w:val="22"/>
              </w:rPr>
              <w:t xml:space="preserve"> o</w:t>
            </w:r>
            <w:r w:rsidRPr="008968CE">
              <w:rPr>
                <w:rFonts w:eastAsia="Arial" w:cs="Arial"/>
                <w:sz w:val="22"/>
              </w:rPr>
              <w:t>f</w:t>
            </w:r>
            <w:r w:rsidRPr="008968CE">
              <w:rPr>
                <w:rFonts w:eastAsia="Arial" w:cs="Arial"/>
                <w:spacing w:val="3"/>
                <w:sz w:val="22"/>
              </w:rPr>
              <w:t xml:space="preserve"> </w:t>
            </w:r>
            <w:r w:rsidRPr="008968CE">
              <w:rPr>
                <w:rFonts w:eastAsia="Arial" w:cs="Arial"/>
                <w:spacing w:val="-2"/>
                <w:sz w:val="22"/>
              </w:rPr>
              <w:t>t</w:t>
            </w:r>
            <w:r w:rsidRPr="008968CE">
              <w:rPr>
                <w:rFonts w:eastAsia="Arial" w:cs="Arial"/>
                <w:sz w:val="22"/>
              </w:rPr>
              <w:t>he</w:t>
            </w:r>
            <w:r w:rsidRPr="008968CE">
              <w:rPr>
                <w:rFonts w:eastAsia="Arial" w:cs="Arial"/>
                <w:spacing w:val="1"/>
                <w:sz w:val="22"/>
              </w:rPr>
              <w:t xml:space="preserve"> </w:t>
            </w:r>
            <w:r w:rsidRPr="008968CE">
              <w:rPr>
                <w:rFonts w:eastAsia="Arial" w:cs="Arial"/>
                <w:spacing w:val="-2"/>
                <w:sz w:val="22"/>
              </w:rPr>
              <w:t>I</w:t>
            </w:r>
            <w:r w:rsidRPr="008968CE">
              <w:rPr>
                <w:rFonts w:eastAsia="Arial" w:cs="Arial"/>
                <w:sz w:val="22"/>
              </w:rPr>
              <w:t>nte</w:t>
            </w:r>
            <w:r w:rsidRPr="008968CE">
              <w:rPr>
                <w:rFonts w:eastAsia="Arial" w:cs="Arial"/>
                <w:spacing w:val="-1"/>
                <w:sz w:val="22"/>
              </w:rPr>
              <w:t>ri</w:t>
            </w:r>
            <w:r w:rsidRPr="008968CE">
              <w:rPr>
                <w:rFonts w:eastAsia="Arial" w:cs="Arial"/>
                <w:sz w:val="22"/>
              </w:rPr>
              <w:t>or</w:t>
            </w:r>
            <w:r w:rsidR="008968CE" w:rsidRPr="008968CE">
              <w:rPr>
                <w:rFonts w:eastAsia="Arial" w:cs="Arial"/>
                <w:sz w:val="22"/>
              </w:rPr>
              <w:t>; and</w:t>
            </w:r>
          </w:p>
          <w:p w14:paraId="69B5E45F" w14:textId="77777777" w:rsidR="001D66C6" w:rsidRPr="008968CE" w:rsidRDefault="001D66C6" w:rsidP="00175B87">
            <w:pPr>
              <w:numPr>
                <w:ilvl w:val="1"/>
                <w:numId w:val="39"/>
              </w:numPr>
              <w:kinsoku w:val="0"/>
              <w:overflowPunct w:val="0"/>
              <w:autoSpaceDE w:val="0"/>
              <w:autoSpaceDN w:val="0"/>
              <w:adjustRightInd w:val="0"/>
              <w:ind w:left="864" w:hanging="288"/>
              <w:rPr>
                <w:rFonts w:eastAsia="Arial" w:cs="Arial"/>
                <w:sz w:val="22"/>
              </w:rPr>
            </w:pPr>
            <w:r w:rsidRPr="008968CE">
              <w:rPr>
                <w:rFonts w:eastAsia="Arial" w:cs="Arial"/>
                <w:spacing w:val="-1"/>
                <w:sz w:val="22"/>
              </w:rPr>
              <w:t>F</w:t>
            </w:r>
            <w:r w:rsidRPr="008968CE">
              <w:rPr>
                <w:rFonts w:eastAsia="Arial" w:cs="Arial"/>
                <w:sz w:val="22"/>
              </w:rPr>
              <w:t>ede</w:t>
            </w:r>
            <w:r w:rsidRPr="008968CE">
              <w:rPr>
                <w:rFonts w:eastAsia="Arial" w:cs="Arial"/>
                <w:spacing w:val="-1"/>
                <w:sz w:val="22"/>
              </w:rPr>
              <w:t>r</w:t>
            </w:r>
            <w:r w:rsidRPr="008968CE">
              <w:rPr>
                <w:rFonts w:eastAsia="Arial" w:cs="Arial"/>
                <w:sz w:val="22"/>
              </w:rPr>
              <w:t>a</w:t>
            </w:r>
            <w:r w:rsidRPr="008968CE">
              <w:rPr>
                <w:rFonts w:eastAsia="Arial" w:cs="Arial"/>
                <w:spacing w:val="-1"/>
                <w:sz w:val="22"/>
              </w:rPr>
              <w:t>ll</w:t>
            </w:r>
            <w:r w:rsidRPr="008968CE">
              <w:rPr>
                <w:rFonts w:eastAsia="Arial" w:cs="Arial"/>
                <w:sz w:val="22"/>
              </w:rPr>
              <w:t>y</w:t>
            </w:r>
            <w:r w:rsidRPr="008968CE">
              <w:rPr>
                <w:rFonts w:eastAsia="Arial" w:cs="Arial"/>
                <w:spacing w:val="-2"/>
                <w:sz w:val="22"/>
              </w:rPr>
              <w:t xml:space="preserve"> </w:t>
            </w:r>
            <w:r w:rsidRPr="008968CE">
              <w:rPr>
                <w:rFonts w:eastAsia="Arial" w:cs="Arial"/>
                <w:sz w:val="22"/>
              </w:rPr>
              <w:t>p</w:t>
            </w:r>
            <w:r w:rsidRPr="008968CE">
              <w:rPr>
                <w:rFonts w:eastAsia="Arial" w:cs="Arial"/>
                <w:spacing w:val="-1"/>
                <w:sz w:val="22"/>
              </w:rPr>
              <w:t>r</w:t>
            </w:r>
            <w:r w:rsidRPr="008968CE">
              <w:rPr>
                <w:rFonts w:eastAsia="Arial" w:cs="Arial"/>
                <w:sz w:val="22"/>
              </w:rPr>
              <w:t>otec</w:t>
            </w:r>
            <w:r w:rsidRPr="008968CE">
              <w:rPr>
                <w:rFonts w:eastAsia="Arial" w:cs="Arial"/>
                <w:spacing w:val="-2"/>
                <w:sz w:val="22"/>
              </w:rPr>
              <w:t>t</w:t>
            </w:r>
            <w:r w:rsidRPr="008968CE">
              <w:rPr>
                <w:rFonts w:eastAsia="Arial" w:cs="Arial"/>
                <w:sz w:val="22"/>
              </w:rPr>
              <w:t>ed</w:t>
            </w:r>
            <w:r w:rsidRPr="008968CE">
              <w:rPr>
                <w:rFonts w:eastAsia="Arial" w:cs="Arial"/>
                <w:spacing w:val="1"/>
                <w:sz w:val="22"/>
              </w:rPr>
              <w:t xml:space="preserve"> </w:t>
            </w:r>
            <w:r w:rsidRPr="008968CE">
              <w:rPr>
                <w:rFonts w:eastAsia="Arial" w:cs="Arial"/>
                <w:spacing w:val="-1"/>
                <w:sz w:val="22"/>
              </w:rPr>
              <w:t>ri</w:t>
            </w:r>
            <w:r w:rsidRPr="008968CE">
              <w:rPr>
                <w:rFonts w:eastAsia="Arial" w:cs="Arial"/>
                <w:spacing w:val="-2"/>
                <w:sz w:val="22"/>
              </w:rPr>
              <w:t>g</w:t>
            </w:r>
            <w:r w:rsidRPr="008968CE">
              <w:rPr>
                <w:rFonts w:eastAsia="Arial" w:cs="Arial"/>
                <w:sz w:val="22"/>
              </w:rPr>
              <w:t xml:space="preserve">hts </w:t>
            </w:r>
            <w:r w:rsidRPr="008968CE">
              <w:rPr>
                <w:rFonts w:eastAsia="Arial" w:cs="Arial"/>
                <w:spacing w:val="-1"/>
                <w:sz w:val="22"/>
              </w:rPr>
              <w:t>r</w:t>
            </w:r>
            <w:r w:rsidRPr="008968CE">
              <w:rPr>
                <w:rFonts w:eastAsia="Arial" w:cs="Arial"/>
                <w:sz w:val="22"/>
              </w:rPr>
              <w:t>e</w:t>
            </w:r>
            <w:r w:rsidRPr="008968CE">
              <w:rPr>
                <w:rFonts w:eastAsia="Arial" w:cs="Arial"/>
                <w:spacing w:val="-2"/>
                <w:sz w:val="22"/>
              </w:rPr>
              <w:t>g</w:t>
            </w:r>
            <w:r w:rsidRPr="008968CE">
              <w:rPr>
                <w:rFonts w:eastAsia="Arial" w:cs="Arial"/>
                <w:sz w:val="22"/>
              </w:rPr>
              <w:t>a</w:t>
            </w:r>
            <w:r w:rsidRPr="008968CE">
              <w:rPr>
                <w:rFonts w:eastAsia="Arial" w:cs="Arial"/>
                <w:spacing w:val="-1"/>
                <w:sz w:val="22"/>
              </w:rPr>
              <w:t>r</w:t>
            </w:r>
            <w:r w:rsidRPr="008968CE">
              <w:rPr>
                <w:rFonts w:eastAsia="Arial" w:cs="Arial"/>
                <w:sz w:val="22"/>
              </w:rPr>
              <w:t>d</w:t>
            </w:r>
            <w:r w:rsidRPr="008968CE">
              <w:rPr>
                <w:rFonts w:eastAsia="Arial" w:cs="Arial"/>
                <w:spacing w:val="-1"/>
                <w:sz w:val="22"/>
              </w:rPr>
              <w:t>i</w:t>
            </w:r>
            <w:r w:rsidRPr="008968CE">
              <w:rPr>
                <w:rFonts w:eastAsia="Arial" w:cs="Arial"/>
                <w:sz w:val="22"/>
              </w:rPr>
              <w:t>ng</w:t>
            </w:r>
            <w:r w:rsidRPr="008968CE">
              <w:rPr>
                <w:rFonts w:eastAsia="Arial" w:cs="Arial"/>
                <w:spacing w:val="-1"/>
                <w:sz w:val="22"/>
              </w:rPr>
              <w:t xml:space="preserve"> </w:t>
            </w:r>
            <w:r w:rsidRPr="008968CE">
              <w:rPr>
                <w:rFonts w:eastAsia="Arial" w:cs="Arial"/>
                <w:spacing w:val="-2"/>
                <w:sz w:val="22"/>
              </w:rPr>
              <w:t>o</w:t>
            </w:r>
            <w:r w:rsidRPr="008968CE">
              <w:rPr>
                <w:rFonts w:eastAsia="Arial" w:cs="Arial"/>
                <w:sz w:val="22"/>
              </w:rPr>
              <w:t>f</w:t>
            </w:r>
            <w:r w:rsidRPr="008968CE">
              <w:rPr>
                <w:rFonts w:eastAsia="Arial" w:cs="Arial"/>
                <w:spacing w:val="2"/>
                <w:sz w:val="22"/>
              </w:rPr>
              <w:t>f</w:t>
            </w:r>
            <w:r w:rsidRPr="008968CE">
              <w:rPr>
                <w:rFonts w:eastAsia="Arial" w:cs="Arial"/>
                <w:spacing w:val="-1"/>
                <w:sz w:val="22"/>
              </w:rPr>
              <w:t>-r</w:t>
            </w:r>
            <w:r w:rsidRPr="008968CE">
              <w:rPr>
                <w:rFonts w:eastAsia="Arial" w:cs="Arial"/>
                <w:sz w:val="22"/>
              </w:rPr>
              <w:t>ese</w:t>
            </w:r>
            <w:r w:rsidRPr="008968CE">
              <w:rPr>
                <w:rFonts w:eastAsia="Arial" w:cs="Arial"/>
                <w:spacing w:val="-4"/>
                <w:sz w:val="22"/>
              </w:rPr>
              <w:t>r</w:t>
            </w:r>
            <w:r w:rsidRPr="008968CE">
              <w:rPr>
                <w:rFonts w:eastAsia="Arial" w:cs="Arial"/>
                <w:spacing w:val="-3"/>
                <w:sz w:val="22"/>
              </w:rPr>
              <w:t>v</w:t>
            </w:r>
            <w:r w:rsidRPr="008968CE">
              <w:rPr>
                <w:rFonts w:eastAsia="Arial" w:cs="Arial"/>
                <w:sz w:val="22"/>
              </w:rPr>
              <w:t>at</w:t>
            </w:r>
            <w:r w:rsidRPr="008968CE">
              <w:rPr>
                <w:rFonts w:eastAsia="Arial" w:cs="Arial"/>
                <w:spacing w:val="-1"/>
                <w:sz w:val="22"/>
              </w:rPr>
              <w:t>i</w:t>
            </w:r>
            <w:r w:rsidRPr="008968CE">
              <w:rPr>
                <w:rFonts w:eastAsia="Arial" w:cs="Arial"/>
                <w:sz w:val="22"/>
              </w:rPr>
              <w:t>on</w:t>
            </w:r>
            <w:r w:rsidRPr="008968CE">
              <w:rPr>
                <w:rFonts w:eastAsia="Arial" w:cs="Arial"/>
                <w:spacing w:val="1"/>
                <w:sz w:val="22"/>
              </w:rPr>
              <w:t xml:space="preserve"> </w:t>
            </w:r>
            <w:r w:rsidRPr="008968CE">
              <w:rPr>
                <w:rFonts w:eastAsia="Arial" w:cs="Arial"/>
                <w:sz w:val="22"/>
              </w:rPr>
              <w:t>hu</w:t>
            </w:r>
            <w:r w:rsidRPr="008968CE">
              <w:rPr>
                <w:rFonts w:eastAsia="Arial" w:cs="Arial"/>
                <w:spacing w:val="-2"/>
                <w:sz w:val="22"/>
              </w:rPr>
              <w:t>n</w:t>
            </w:r>
            <w:r w:rsidRPr="008968CE">
              <w:rPr>
                <w:rFonts w:eastAsia="Arial" w:cs="Arial"/>
                <w:sz w:val="22"/>
              </w:rPr>
              <w:t>t</w:t>
            </w:r>
            <w:r w:rsidRPr="008968CE">
              <w:rPr>
                <w:rFonts w:eastAsia="Arial" w:cs="Arial"/>
                <w:spacing w:val="-1"/>
                <w:sz w:val="22"/>
              </w:rPr>
              <w:t>i</w:t>
            </w:r>
            <w:r w:rsidRPr="008968CE">
              <w:rPr>
                <w:rFonts w:eastAsia="Arial" w:cs="Arial"/>
                <w:sz w:val="22"/>
              </w:rPr>
              <w:t>n</w:t>
            </w:r>
            <w:r w:rsidRPr="008968CE">
              <w:rPr>
                <w:rFonts w:eastAsia="Arial" w:cs="Arial"/>
                <w:spacing w:val="-2"/>
                <w:sz w:val="22"/>
              </w:rPr>
              <w:t>g</w:t>
            </w:r>
            <w:r w:rsidRPr="008968CE">
              <w:rPr>
                <w:rFonts w:eastAsia="Arial" w:cs="Arial"/>
                <w:sz w:val="22"/>
              </w:rPr>
              <w:t>,</w:t>
            </w:r>
            <w:r w:rsidRPr="008968CE">
              <w:rPr>
                <w:rFonts w:eastAsia="Arial" w:cs="Arial"/>
                <w:spacing w:val="-2"/>
                <w:sz w:val="22"/>
              </w:rPr>
              <w:t xml:space="preserve"> </w:t>
            </w:r>
            <w:r w:rsidRPr="008968CE">
              <w:rPr>
                <w:rFonts w:eastAsia="Arial" w:cs="Arial"/>
                <w:spacing w:val="2"/>
                <w:sz w:val="22"/>
              </w:rPr>
              <w:t>f</w:t>
            </w:r>
            <w:r w:rsidRPr="008968CE">
              <w:rPr>
                <w:rFonts w:eastAsia="Arial" w:cs="Arial"/>
                <w:spacing w:val="-1"/>
                <w:sz w:val="22"/>
              </w:rPr>
              <w:t>i</w:t>
            </w:r>
            <w:r w:rsidRPr="008968CE">
              <w:rPr>
                <w:rFonts w:eastAsia="Arial" w:cs="Arial"/>
                <w:sz w:val="22"/>
              </w:rPr>
              <w:t>sh</w:t>
            </w:r>
            <w:r w:rsidRPr="008968CE">
              <w:rPr>
                <w:rFonts w:eastAsia="Arial" w:cs="Arial"/>
                <w:spacing w:val="-1"/>
                <w:sz w:val="22"/>
              </w:rPr>
              <w:t>i</w:t>
            </w:r>
            <w:r w:rsidRPr="008968CE">
              <w:rPr>
                <w:rFonts w:eastAsia="Arial" w:cs="Arial"/>
                <w:sz w:val="22"/>
              </w:rPr>
              <w:t>n</w:t>
            </w:r>
            <w:r w:rsidRPr="008968CE">
              <w:rPr>
                <w:rFonts w:eastAsia="Arial" w:cs="Arial"/>
                <w:spacing w:val="-2"/>
                <w:sz w:val="22"/>
              </w:rPr>
              <w:t>g</w:t>
            </w:r>
            <w:r w:rsidRPr="008968CE">
              <w:rPr>
                <w:rFonts w:eastAsia="Arial" w:cs="Arial"/>
                <w:sz w:val="22"/>
              </w:rPr>
              <w:t>,</w:t>
            </w:r>
            <w:r w:rsidRPr="008968CE">
              <w:rPr>
                <w:rFonts w:eastAsia="Arial" w:cs="Arial"/>
                <w:spacing w:val="-2"/>
                <w:sz w:val="22"/>
              </w:rPr>
              <w:t xml:space="preserve"> g</w:t>
            </w:r>
            <w:r w:rsidRPr="008968CE">
              <w:rPr>
                <w:rFonts w:eastAsia="Arial" w:cs="Arial"/>
                <w:sz w:val="22"/>
              </w:rPr>
              <w:t>athe</w:t>
            </w:r>
            <w:r w:rsidRPr="008968CE">
              <w:rPr>
                <w:rFonts w:eastAsia="Arial" w:cs="Arial"/>
                <w:spacing w:val="-1"/>
                <w:sz w:val="22"/>
              </w:rPr>
              <w:t>ri</w:t>
            </w:r>
            <w:r w:rsidRPr="008968CE">
              <w:rPr>
                <w:rFonts w:eastAsia="Arial" w:cs="Arial"/>
                <w:sz w:val="22"/>
              </w:rPr>
              <w:t>n</w:t>
            </w:r>
            <w:r w:rsidRPr="008968CE">
              <w:rPr>
                <w:rFonts w:eastAsia="Arial" w:cs="Arial"/>
                <w:spacing w:val="-2"/>
                <w:sz w:val="22"/>
              </w:rPr>
              <w:t>g</w:t>
            </w:r>
            <w:r w:rsidRPr="008968CE">
              <w:rPr>
                <w:rFonts w:eastAsia="Arial" w:cs="Arial"/>
                <w:sz w:val="22"/>
              </w:rPr>
              <w:t>, or</w:t>
            </w:r>
            <w:r w:rsidRPr="008968CE">
              <w:rPr>
                <w:rFonts w:eastAsia="Arial" w:cs="Arial"/>
                <w:spacing w:val="-1"/>
                <w:sz w:val="22"/>
              </w:rPr>
              <w:t xml:space="preserve"> </w:t>
            </w:r>
            <w:r w:rsidRPr="008968CE">
              <w:rPr>
                <w:rFonts w:eastAsia="Arial" w:cs="Arial"/>
                <w:sz w:val="22"/>
              </w:rPr>
              <w:t>usa</w:t>
            </w:r>
            <w:r w:rsidRPr="008968CE">
              <w:rPr>
                <w:rFonts w:eastAsia="Arial" w:cs="Arial"/>
                <w:spacing w:val="-2"/>
                <w:sz w:val="22"/>
              </w:rPr>
              <w:t>g</w:t>
            </w:r>
            <w:r w:rsidRPr="008968CE">
              <w:rPr>
                <w:rFonts w:eastAsia="Arial" w:cs="Arial"/>
                <w:sz w:val="22"/>
              </w:rPr>
              <w:t>e</w:t>
            </w:r>
            <w:r w:rsidRPr="008968CE">
              <w:rPr>
                <w:rFonts w:eastAsia="Arial" w:cs="Arial"/>
                <w:spacing w:val="-1"/>
                <w:sz w:val="22"/>
              </w:rPr>
              <w:t xml:space="preserve"> </w:t>
            </w:r>
            <w:r w:rsidRPr="008968CE">
              <w:rPr>
                <w:rFonts w:eastAsia="Arial" w:cs="Arial"/>
                <w:spacing w:val="-2"/>
                <w:sz w:val="22"/>
              </w:rPr>
              <w:t>o</w:t>
            </w:r>
            <w:r w:rsidRPr="008968CE">
              <w:rPr>
                <w:rFonts w:eastAsia="Arial" w:cs="Arial"/>
                <w:sz w:val="22"/>
              </w:rPr>
              <w:t>f natu</w:t>
            </w:r>
            <w:r w:rsidRPr="008968CE">
              <w:rPr>
                <w:rFonts w:eastAsia="Arial" w:cs="Arial"/>
                <w:spacing w:val="-1"/>
                <w:sz w:val="22"/>
              </w:rPr>
              <w:t>r</w:t>
            </w:r>
            <w:r w:rsidRPr="008968CE">
              <w:rPr>
                <w:rFonts w:eastAsia="Arial" w:cs="Arial"/>
                <w:sz w:val="22"/>
              </w:rPr>
              <w:t xml:space="preserve">al </w:t>
            </w:r>
            <w:r w:rsidRPr="008968CE">
              <w:rPr>
                <w:rFonts w:eastAsia="Arial" w:cs="Arial"/>
                <w:spacing w:val="-4"/>
                <w:sz w:val="22"/>
              </w:rPr>
              <w:t>r</w:t>
            </w:r>
            <w:r w:rsidRPr="008968CE">
              <w:rPr>
                <w:rFonts w:eastAsia="Arial" w:cs="Arial"/>
                <w:sz w:val="22"/>
              </w:rPr>
              <w:t>esou</w:t>
            </w:r>
            <w:r w:rsidRPr="008968CE">
              <w:rPr>
                <w:rFonts w:eastAsia="Arial" w:cs="Arial"/>
                <w:spacing w:val="-1"/>
                <w:sz w:val="22"/>
              </w:rPr>
              <w:t>r</w:t>
            </w:r>
            <w:r w:rsidRPr="008968CE">
              <w:rPr>
                <w:rFonts w:eastAsia="Arial" w:cs="Arial"/>
                <w:sz w:val="22"/>
              </w:rPr>
              <w:t>ces</w:t>
            </w:r>
          </w:p>
          <w:p w14:paraId="0206F5D2" w14:textId="77777777" w:rsidR="001D66C6" w:rsidRPr="008968CE" w:rsidRDefault="001D66C6" w:rsidP="00175B87">
            <w:pPr>
              <w:numPr>
                <w:ilvl w:val="0"/>
                <w:numId w:val="39"/>
              </w:numPr>
              <w:tabs>
                <w:tab w:val="left" w:pos="820"/>
              </w:tabs>
              <w:kinsoku w:val="0"/>
              <w:overflowPunct w:val="0"/>
              <w:autoSpaceDE w:val="0"/>
              <w:autoSpaceDN w:val="0"/>
              <w:adjustRightInd w:val="0"/>
              <w:ind w:left="504" w:hanging="288"/>
              <w:rPr>
                <w:rFonts w:eastAsia="Arial" w:cs="Arial"/>
                <w:sz w:val="22"/>
              </w:rPr>
            </w:pPr>
            <w:r w:rsidRPr="008968CE">
              <w:rPr>
                <w:rFonts w:eastAsia="Arial" w:cs="Arial"/>
                <w:spacing w:val="-1"/>
                <w:sz w:val="22"/>
              </w:rPr>
              <w:t>Di</w:t>
            </w:r>
            <w:r w:rsidRPr="008968CE">
              <w:rPr>
                <w:rFonts w:eastAsia="Arial" w:cs="Arial"/>
                <w:sz w:val="22"/>
              </w:rPr>
              <w:t>st</w:t>
            </w:r>
            <w:r w:rsidRPr="008968CE">
              <w:rPr>
                <w:rFonts w:eastAsia="Arial" w:cs="Arial"/>
                <w:spacing w:val="-1"/>
                <w:sz w:val="22"/>
              </w:rPr>
              <w:t>ri</w:t>
            </w:r>
            <w:r w:rsidRPr="008968CE">
              <w:rPr>
                <w:rFonts w:eastAsia="Arial" w:cs="Arial"/>
                <w:sz w:val="22"/>
              </w:rPr>
              <w:t>but</w:t>
            </w:r>
            <w:r w:rsidRPr="008968CE">
              <w:rPr>
                <w:rFonts w:eastAsia="Arial" w:cs="Arial"/>
                <w:spacing w:val="-1"/>
                <w:sz w:val="22"/>
              </w:rPr>
              <w:t>i</w:t>
            </w:r>
            <w:r w:rsidRPr="008968CE">
              <w:rPr>
                <w:rFonts w:eastAsia="Arial" w:cs="Arial"/>
                <w:sz w:val="22"/>
              </w:rPr>
              <w:t xml:space="preserve">ons </w:t>
            </w:r>
            <w:r w:rsidRPr="008968CE">
              <w:rPr>
                <w:rFonts w:eastAsia="Arial" w:cs="Arial"/>
                <w:spacing w:val="-1"/>
                <w:sz w:val="22"/>
              </w:rPr>
              <w:t>r</w:t>
            </w:r>
            <w:r w:rsidRPr="008968CE">
              <w:rPr>
                <w:rFonts w:eastAsia="Arial" w:cs="Arial"/>
                <w:sz w:val="22"/>
              </w:rPr>
              <w:t>esu</w:t>
            </w:r>
            <w:r w:rsidRPr="008968CE">
              <w:rPr>
                <w:rFonts w:eastAsia="Arial" w:cs="Arial"/>
                <w:spacing w:val="-1"/>
                <w:sz w:val="22"/>
              </w:rPr>
              <w:t>l</w:t>
            </w:r>
            <w:r w:rsidRPr="008968CE">
              <w:rPr>
                <w:rFonts w:eastAsia="Arial" w:cs="Arial"/>
                <w:sz w:val="22"/>
              </w:rPr>
              <w:t>t</w:t>
            </w:r>
            <w:r w:rsidRPr="008968CE">
              <w:rPr>
                <w:rFonts w:eastAsia="Arial" w:cs="Arial"/>
                <w:spacing w:val="-3"/>
                <w:sz w:val="22"/>
              </w:rPr>
              <w:t>i</w:t>
            </w:r>
            <w:r w:rsidRPr="008968CE">
              <w:rPr>
                <w:rFonts w:eastAsia="Arial" w:cs="Arial"/>
                <w:sz w:val="22"/>
              </w:rPr>
              <w:t>ng</w:t>
            </w:r>
            <w:r w:rsidRPr="008968CE">
              <w:rPr>
                <w:rFonts w:eastAsia="Arial" w:cs="Arial"/>
                <w:spacing w:val="-1"/>
                <w:sz w:val="22"/>
              </w:rPr>
              <w:t xml:space="preserve"> </w:t>
            </w:r>
            <w:r w:rsidRPr="008968CE">
              <w:rPr>
                <w:rFonts w:eastAsia="Arial" w:cs="Arial"/>
                <w:sz w:val="22"/>
              </w:rPr>
              <w:t>f</w:t>
            </w:r>
            <w:r w:rsidRPr="008968CE">
              <w:rPr>
                <w:rFonts w:eastAsia="Arial" w:cs="Arial"/>
                <w:spacing w:val="-1"/>
                <w:sz w:val="22"/>
              </w:rPr>
              <w:t>r</w:t>
            </w:r>
            <w:r w:rsidRPr="008968CE">
              <w:rPr>
                <w:rFonts w:eastAsia="Arial" w:cs="Arial"/>
                <w:sz w:val="22"/>
              </w:rPr>
              <w:t>om</w:t>
            </w:r>
            <w:r w:rsidRPr="008968CE">
              <w:rPr>
                <w:rFonts w:eastAsia="Arial" w:cs="Arial"/>
                <w:spacing w:val="2"/>
                <w:sz w:val="22"/>
              </w:rPr>
              <w:t xml:space="preserve"> </w:t>
            </w:r>
            <w:r w:rsidRPr="008968CE">
              <w:rPr>
                <w:rFonts w:eastAsia="Arial" w:cs="Arial"/>
                <w:spacing w:val="-1"/>
                <w:sz w:val="22"/>
              </w:rPr>
              <w:t>r</w:t>
            </w:r>
            <w:r w:rsidRPr="008968CE">
              <w:rPr>
                <w:rFonts w:eastAsia="Arial" w:cs="Arial"/>
                <w:sz w:val="22"/>
              </w:rPr>
              <w:t>eal</w:t>
            </w:r>
            <w:r w:rsidRPr="008968CE">
              <w:rPr>
                <w:rFonts w:eastAsia="Arial" w:cs="Arial"/>
                <w:spacing w:val="-3"/>
                <w:sz w:val="22"/>
              </w:rPr>
              <w:t xml:space="preserve"> </w:t>
            </w:r>
            <w:r w:rsidRPr="008968CE">
              <w:rPr>
                <w:rFonts w:eastAsia="Arial" w:cs="Arial"/>
                <w:sz w:val="22"/>
              </w:rPr>
              <w:t>p</w:t>
            </w:r>
            <w:r w:rsidRPr="008968CE">
              <w:rPr>
                <w:rFonts w:eastAsia="Arial" w:cs="Arial"/>
                <w:spacing w:val="-1"/>
                <w:sz w:val="22"/>
              </w:rPr>
              <w:t>r</w:t>
            </w:r>
            <w:r w:rsidRPr="008968CE">
              <w:rPr>
                <w:rFonts w:eastAsia="Arial" w:cs="Arial"/>
                <w:sz w:val="22"/>
              </w:rPr>
              <w:t>o</w:t>
            </w:r>
            <w:r w:rsidRPr="008968CE">
              <w:rPr>
                <w:rFonts w:eastAsia="Arial" w:cs="Arial"/>
                <w:spacing w:val="-2"/>
                <w:sz w:val="22"/>
              </w:rPr>
              <w:t>p</w:t>
            </w:r>
            <w:r w:rsidRPr="008968CE">
              <w:rPr>
                <w:rFonts w:eastAsia="Arial" w:cs="Arial"/>
                <w:sz w:val="22"/>
              </w:rPr>
              <w:t>e</w:t>
            </w:r>
            <w:r w:rsidRPr="008968CE">
              <w:rPr>
                <w:rFonts w:eastAsia="Arial" w:cs="Arial"/>
                <w:spacing w:val="-1"/>
                <w:sz w:val="22"/>
              </w:rPr>
              <w:t>r</w:t>
            </w:r>
            <w:r w:rsidRPr="008968CE">
              <w:rPr>
                <w:rFonts w:eastAsia="Arial" w:cs="Arial"/>
                <w:sz w:val="22"/>
              </w:rPr>
              <w:t>ty</w:t>
            </w:r>
            <w:r w:rsidRPr="008968CE">
              <w:rPr>
                <w:rFonts w:eastAsia="Arial" w:cs="Arial"/>
                <w:spacing w:val="-2"/>
                <w:sz w:val="22"/>
              </w:rPr>
              <w:t xml:space="preserve"> </w:t>
            </w:r>
            <w:r w:rsidRPr="008968CE">
              <w:rPr>
                <w:rFonts w:eastAsia="Arial" w:cs="Arial"/>
                <w:sz w:val="22"/>
              </w:rPr>
              <w:t>o</w:t>
            </w:r>
            <w:r w:rsidRPr="008968CE">
              <w:rPr>
                <w:rFonts w:eastAsia="Arial" w:cs="Arial"/>
                <w:spacing w:val="-3"/>
                <w:sz w:val="22"/>
              </w:rPr>
              <w:t>w</w:t>
            </w:r>
            <w:r w:rsidRPr="008968CE">
              <w:rPr>
                <w:rFonts w:eastAsia="Arial" w:cs="Arial"/>
                <w:spacing w:val="3"/>
                <w:sz w:val="22"/>
              </w:rPr>
              <w:t>n</w:t>
            </w:r>
            <w:r w:rsidRPr="008968CE">
              <w:rPr>
                <w:rFonts w:eastAsia="Arial" w:cs="Arial"/>
                <w:sz w:val="22"/>
              </w:rPr>
              <w:t>e</w:t>
            </w:r>
            <w:r w:rsidRPr="008968CE">
              <w:rPr>
                <w:rFonts w:eastAsia="Arial" w:cs="Arial"/>
                <w:spacing w:val="-1"/>
                <w:sz w:val="22"/>
              </w:rPr>
              <w:t>r</w:t>
            </w:r>
            <w:r w:rsidRPr="008968CE">
              <w:rPr>
                <w:rFonts w:eastAsia="Arial" w:cs="Arial"/>
                <w:sz w:val="22"/>
              </w:rPr>
              <w:t>sh</w:t>
            </w:r>
            <w:r w:rsidRPr="008968CE">
              <w:rPr>
                <w:rFonts w:eastAsia="Arial" w:cs="Arial"/>
                <w:spacing w:val="-1"/>
                <w:sz w:val="22"/>
              </w:rPr>
              <w:t>i</w:t>
            </w:r>
            <w:r w:rsidRPr="008968CE">
              <w:rPr>
                <w:rFonts w:eastAsia="Arial" w:cs="Arial"/>
                <w:sz w:val="22"/>
              </w:rPr>
              <w:t>p</w:t>
            </w:r>
            <w:r w:rsidRPr="008968CE">
              <w:rPr>
                <w:rFonts w:eastAsia="Arial" w:cs="Arial"/>
                <w:spacing w:val="1"/>
                <w:sz w:val="22"/>
              </w:rPr>
              <w:t xml:space="preserve"> </w:t>
            </w:r>
            <w:r w:rsidRPr="008968CE">
              <w:rPr>
                <w:rFonts w:eastAsia="Arial" w:cs="Arial"/>
                <w:spacing w:val="-1"/>
                <w:sz w:val="22"/>
              </w:rPr>
              <w:t>i</w:t>
            </w:r>
            <w:r w:rsidRPr="008968CE">
              <w:rPr>
                <w:rFonts w:eastAsia="Arial" w:cs="Arial"/>
                <w:sz w:val="22"/>
              </w:rPr>
              <w:t>n</w:t>
            </w:r>
            <w:r w:rsidRPr="008968CE">
              <w:rPr>
                <w:rFonts w:eastAsia="Arial" w:cs="Arial"/>
                <w:spacing w:val="-2"/>
                <w:sz w:val="22"/>
              </w:rPr>
              <w:t>t</w:t>
            </w:r>
            <w:r w:rsidRPr="008968CE">
              <w:rPr>
                <w:rFonts w:eastAsia="Arial" w:cs="Arial"/>
                <w:sz w:val="22"/>
              </w:rPr>
              <w:t>e</w:t>
            </w:r>
            <w:r w:rsidRPr="008968CE">
              <w:rPr>
                <w:rFonts w:eastAsia="Arial" w:cs="Arial"/>
                <w:spacing w:val="-1"/>
                <w:sz w:val="22"/>
              </w:rPr>
              <w:t>r</w:t>
            </w:r>
            <w:r w:rsidRPr="008968CE">
              <w:rPr>
                <w:rFonts w:eastAsia="Arial" w:cs="Arial"/>
                <w:sz w:val="22"/>
              </w:rPr>
              <w:t xml:space="preserve">ests </w:t>
            </w:r>
            <w:r w:rsidRPr="008968CE">
              <w:rPr>
                <w:rFonts w:eastAsia="Arial" w:cs="Arial"/>
                <w:spacing w:val="-1"/>
                <w:sz w:val="22"/>
              </w:rPr>
              <w:t>r</w:t>
            </w:r>
            <w:r w:rsidRPr="008968CE">
              <w:rPr>
                <w:rFonts w:eastAsia="Arial" w:cs="Arial"/>
                <w:sz w:val="22"/>
              </w:rPr>
              <w:t>e</w:t>
            </w:r>
            <w:r w:rsidRPr="008968CE">
              <w:rPr>
                <w:rFonts w:eastAsia="Arial" w:cs="Arial"/>
                <w:spacing w:val="-1"/>
                <w:sz w:val="22"/>
              </w:rPr>
              <w:t>l</w:t>
            </w:r>
            <w:r w:rsidRPr="008968CE">
              <w:rPr>
                <w:rFonts w:eastAsia="Arial" w:cs="Arial"/>
                <w:spacing w:val="-2"/>
                <w:sz w:val="22"/>
              </w:rPr>
              <w:t>a</w:t>
            </w:r>
            <w:r w:rsidRPr="008968CE">
              <w:rPr>
                <w:rFonts w:eastAsia="Arial" w:cs="Arial"/>
                <w:sz w:val="22"/>
              </w:rPr>
              <w:t>ted</w:t>
            </w:r>
            <w:r w:rsidRPr="008968CE">
              <w:rPr>
                <w:rFonts w:eastAsia="Arial" w:cs="Arial"/>
                <w:spacing w:val="-1"/>
                <w:sz w:val="22"/>
              </w:rPr>
              <w:t xml:space="preserve"> </w:t>
            </w:r>
            <w:r w:rsidRPr="008968CE">
              <w:rPr>
                <w:rFonts w:eastAsia="Arial" w:cs="Arial"/>
                <w:sz w:val="22"/>
              </w:rPr>
              <w:t>to</w:t>
            </w:r>
            <w:r w:rsidRPr="008968CE">
              <w:rPr>
                <w:rFonts w:eastAsia="Arial" w:cs="Arial"/>
                <w:spacing w:val="1"/>
                <w:sz w:val="22"/>
              </w:rPr>
              <w:t xml:space="preserve"> </w:t>
            </w:r>
            <w:r w:rsidRPr="008968CE">
              <w:rPr>
                <w:rFonts w:eastAsia="Arial" w:cs="Arial"/>
                <w:spacing w:val="-2"/>
                <w:sz w:val="22"/>
              </w:rPr>
              <w:t>n</w:t>
            </w:r>
            <w:r w:rsidRPr="008968CE">
              <w:rPr>
                <w:rFonts w:eastAsia="Arial" w:cs="Arial"/>
                <w:sz w:val="22"/>
              </w:rPr>
              <w:t>atu</w:t>
            </w:r>
            <w:r w:rsidRPr="008968CE">
              <w:rPr>
                <w:rFonts w:eastAsia="Arial" w:cs="Arial"/>
                <w:spacing w:val="-1"/>
                <w:sz w:val="22"/>
              </w:rPr>
              <w:t>r</w:t>
            </w:r>
            <w:r w:rsidRPr="008968CE">
              <w:rPr>
                <w:rFonts w:eastAsia="Arial" w:cs="Arial"/>
                <w:sz w:val="22"/>
              </w:rPr>
              <w:t xml:space="preserve">al </w:t>
            </w:r>
            <w:r w:rsidRPr="008968CE">
              <w:rPr>
                <w:rFonts w:eastAsia="Arial" w:cs="Arial"/>
                <w:spacing w:val="-4"/>
                <w:sz w:val="22"/>
              </w:rPr>
              <w:t>r</w:t>
            </w:r>
            <w:r w:rsidRPr="008968CE">
              <w:rPr>
                <w:rFonts w:eastAsia="Arial" w:cs="Arial"/>
                <w:sz w:val="22"/>
              </w:rPr>
              <w:t>esou</w:t>
            </w:r>
            <w:r w:rsidRPr="008968CE">
              <w:rPr>
                <w:rFonts w:eastAsia="Arial" w:cs="Arial"/>
                <w:spacing w:val="-1"/>
                <w:sz w:val="22"/>
              </w:rPr>
              <w:t>r</w:t>
            </w:r>
            <w:r w:rsidRPr="008968CE">
              <w:rPr>
                <w:rFonts w:eastAsia="Arial" w:cs="Arial"/>
                <w:sz w:val="22"/>
              </w:rPr>
              <w:t>ces</w:t>
            </w:r>
            <w:r w:rsidRPr="008968CE">
              <w:rPr>
                <w:rFonts w:eastAsia="Arial" w:cs="Arial"/>
                <w:spacing w:val="-2"/>
                <w:sz w:val="22"/>
              </w:rPr>
              <w:t xml:space="preserve"> a</w:t>
            </w:r>
            <w:r w:rsidRPr="008968CE">
              <w:rPr>
                <w:rFonts w:eastAsia="Arial" w:cs="Arial"/>
                <w:sz w:val="22"/>
              </w:rPr>
              <w:t>nd</w:t>
            </w:r>
            <w:r w:rsidRPr="008968CE">
              <w:rPr>
                <w:rFonts w:eastAsia="Arial" w:cs="Arial"/>
                <w:spacing w:val="1"/>
                <w:sz w:val="22"/>
              </w:rPr>
              <w:t xml:space="preserve"> </w:t>
            </w:r>
            <w:r w:rsidRPr="008968CE">
              <w:rPr>
                <w:rFonts w:eastAsia="Arial" w:cs="Arial"/>
                <w:spacing w:val="-1"/>
                <w:sz w:val="22"/>
              </w:rPr>
              <w:t>im</w:t>
            </w:r>
            <w:r w:rsidRPr="008968CE">
              <w:rPr>
                <w:rFonts w:eastAsia="Arial" w:cs="Arial"/>
                <w:sz w:val="22"/>
              </w:rPr>
              <w:t>p</w:t>
            </w:r>
            <w:r w:rsidRPr="008968CE">
              <w:rPr>
                <w:rFonts w:eastAsia="Arial" w:cs="Arial"/>
                <w:spacing w:val="-1"/>
                <w:sz w:val="22"/>
              </w:rPr>
              <w:t>r</w:t>
            </w:r>
            <w:r w:rsidRPr="008968CE">
              <w:rPr>
                <w:rFonts w:eastAsia="Arial" w:cs="Arial"/>
                <w:sz w:val="22"/>
              </w:rPr>
              <w:t>o</w:t>
            </w:r>
            <w:r w:rsidRPr="008968CE">
              <w:rPr>
                <w:rFonts w:eastAsia="Arial" w:cs="Arial"/>
                <w:spacing w:val="-3"/>
                <w:sz w:val="22"/>
              </w:rPr>
              <w:t>v</w:t>
            </w:r>
            <w:r w:rsidRPr="008968CE">
              <w:rPr>
                <w:rFonts w:eastAsia="Arial" w:cs="Arial"/>
                <w:sz w:val="22"/>
              </w:rPr>
              <w:t>e</w:t>
            </w:r>
            <w:r w:rsidRPr="008968CE">
              <w:rPr>
                <w:rFonts w:eastAsia="Arial" w:cs="Arial"/>
                <w:spacing w:val="1"/>
                <w:sz w:val="22"/>
              </w:rPr>
              <w:t>m</w:t>
            </w:r>
            <w:r w:rsidRPr="008968CE">
              <w:rPr>
                <w:rFonts w:eastAsia="Arial" w:cs="Arial"/>
                <w:spacing w:val="-2"/>
                <w:sz w:val="22"/>
              </w:rPr>
              <w:t>e</w:t>
            </w:r>
            <w:r w:rsidRPr="008968CE">
              <w:rPr>
                <w:rFonts w:eastAsia="Arial" w:cs="Arial"/>
                <w:sz w:val="22"/>
              </w:rPr>
              <w:t>nts:</w:t>
            </w:r>
          </w:p>
          <w:p w14:paraId="60111C94" w14:textId="77777777" w:rsidR="001D66C6" w:rsidRPr="008968CE" w:rsidRDefault="001D66C6" w:rsidP="00175B87">
            <w:pPr>
              <w:numPr>
                <w:ilvl w:val="1"/>
                <w:numId w:val="39"/>
              </w:numPr>
              <w:kinsoku w:val="0"/>
              <w:overflowPunct w:val="0"/>
              <w:autoSpaceDE w:val="0"/>
              <w:autoSpaceDN w:val="0"/>
              <w:adjustRightInd w:val="0"/>
              <w:spacing w:before="43"/>
              <w:ind w:left="864" w:hanging="288"/>
              <w:rPr>
                <w:rFonts w:eastAsia="Arial" w:cs="Arial"/>
                <w:sz w:val="22"/>
              </w:rPr>
            </w:pPr>
            <w:r w:rsidRPr="008968CE">
              <w:rPr>
                <w:rFonts w:eastAsia="Arial" w:cs="Arial"/>
                <w:sz w:val="22"/>
              </w:rPr>
              <w:t>Loca</w:t>
            </w:r>
            <w:r w:rsidRPr="008968CE">
              <w:rPr>
                <w:rFonts w:eastAsia="Arial" w:cs="Arial"/>
                <w:spacing w:val="-2"/>
                <w:sz w:val="22"/>
              </w:rPr>
              <w:t>t</w:t>
            </w:r>
            <w:r w:rsidRPr="008968CE">
              <w:rPr>
                <w:rFonts w:eastAsia="Arial" w:cs="Arial"/>
                <w:sz w:val="22"/>
              </w:rPr>
              <w:t>ed</w:t>
            </w:r>
            <w:r w:rsidRPr="008968CE">
              <w:rPr>
                <w:rFonts w:eastAsia="Arial" w:cs="Arial"/>
                <w:spacing w:val="-1"/>
                <w:sz w:val="22"/>
              </w:rPr>
              <w:t xml:space="preserve"> </w:t>
            </w:r>
            <w:r w:rsidRPr="008968CE">
              <w:rPr>
                <w:rFonts w:eastAsia="Arial" w:cs="Arial"/>
                <w:sz w:val="22"/>
              </w:rPr>
              <w:t>on</w:t>
            </w:r>
            <w:r w:rsidRPr="008968CE">
              <w:rPr>
                <w:rFonts w:eastAsia="Arial" w:cs="Arial"/>
                <w:spacing w:val="-1"/>
                <w:sz w:val="22"/>
              </w:rPr>
              <w:t xml:space="preserve"> </w:t>
            </w:r>
            <w:r w:rsidRPr="008968CE">
              <w:rPr>
                <w:rFonts w:eastAsia="Arial" w:cs="Arial"/>
                <w:sz w:val="22"/>
              </w:rPr>
              <w:t>or</w:t>
            </w:r>
            <w:r w:rsidRPr="008968CE">
              <w:rPr>
                <w:rFonts w:eastAsia="Arial" w:cs="Arial"/>
                <w:spacing w:val="-1"/>
                <w:sz w:val="22"/>
              </w:rPr>
              <w:t xml:space="preserve"> </w:t>
            </w:r>
            <w:r w:rsidRPr="008968CE">
              <w:rPr>
                <w:rFonts w:eastAsia="Arial" w:cs="Arial"/>
                <w:sz w:val="22"/>
              </w:rPr>
              <w:t>n</w:t>
            </w:r>
            <w:r w:rsidRPr="008968CE">
              <w:rPr>
                <w:rFonts w:eastAsia="Arial" w:cs="Arial"/>
                <w:spacing w:val="-2"/>
                <w:sz w:val="22"/>
              </w:rPr>
              <w:t>e</w:t>
            </w:r>
            <w:r w:rsidRPr="008968CE">
              <w:rPr>
                <w:rFonts w:eastAsia="Arial" w:cs="Arial"/>
                <w:sz w:val="22"/>
              </w:rPr>
              <w:t>ar</w:t>
            </w:r>
            <w:r w:rsidRPr="008968CE">
              <w:rPr>
                <w:rFonts w:eastAsia="Arial" w:cs="Arial"/>
                <w:spacing w:val="-1"/>
                <w:sz w:val="22"/>
              </w:rPr>
              <w:t xml:space="preserve"> </w:t>
            </w:r>
            <w:r w:rsidRPr="008968CE">
              <w:rPr>
                <w:rFonts w:eastAsia="Arial" w:cs="Arial"/>
                <w:sz w:val="22"/>
              </w:rPr>
              <w:t>a</w:t>
            </w:r>
            <w:r w:rsidRPr="008968CE">
              <w:rPr>
                <w:rFonts w:eastAsia="Arial" w:cs="Arial"/>
                <w:spacing w:val="1"/>
                <w:sz w:val="22"/>
              </w:rPr>
              <w:t xml:space="preserve"> </w:t>
            </w:r>
            <w:r w:rsidRPr="008968CE">
              <w:rPr>
                <w:rFonts w:eastAsia="Arial" w:cs="Arial"/>
                <w:spacing w:val="-4"/>
                <w:sz w:val="22"/>
              </w:rPr>
              <w:t>r</w:t>
            </w:r>
            <w:r w:rsidRPr="008968CE">
              <w:rPr>
                <w:rFonts w:eastAsia="Arial" w:cs="Arial"/>
                <w:sz w:val="22"/>
              </w:rPr>
              <w:t>ese</w:t>
            </w:r>
            <w:r w:rsidRPr="008968CE">
              <w:rPr>
                <w:rFonts w:eastAsia="Arial" w:cs="Arial"/>
                <w:spacing w:val="-1"/>
                <w:sz w:val="22"/>
              </w:rPr>
              <w:t>r</w:t>
            </w:r>
            <w:r w:rsidRPr="008968CE">
              <w:rPr>
                <w:rFonts w:eastAsia="Arial" w:cs="Arial"/>
                <w:spacing w:val="-3"/>
                <w:sz w:val="22"/>
              </w:rPr>
              <w:t>v</w:t>
            </w:r>
            <w:r w:rsidRPr="008968CE">
              <w:rPr>
                <w:rFonts w:eastAsia="Arial" w:cs="Arial"/>
                <w:sz w:val="22"/>
              </w:rPr>
              <w:t>at</w:t>
            </w:r>
            <w:r w:rsidRPr="008968CE">
              <w:rPr>
                <w:rFonts w:eastAsia="Arial" w:cs="Arial"/>
                <w:spacing w:val="-1"/>
                <w:sz w:val="22"/>
              </w:rPr>
              <w:t>i</w:t>
            </w:r>
            <w:r w:rsidRPr="008968CE">
              <w:rPr>
                <w:rFonts w:eastAsia="Arial" w:cs="Arial"/>
                <w:sz w:val="22"/>
              </w:rPr>
              <w:t>on</w:t>
            </w:r>
            <w:r w:rsidRPr="008968CE">
              <w:rPr>
                <w:rFonts w:eastAsia="Arial" w:cs="Arial"/>
                <w:spacing w:val="1"/>
                <w:sz w:val="22"/>
              </w:rPr>
              <w:t xml:space="preserve"> </w:t>
            </w:r>
            <w:r w:rsidRPr="008968CE">
              <w:rPr>
                <w:rFonts w:eastAsia="Arial" w:cs="Arial"/>
                <w:sz w:val="22"/>
              </w:rPr>
              <w:t>or</w:t>
            </w:r>
            <w:r w:rsidRPr="008968CE">
              <w:rPr>
                <w:rFonts w:eastAsia="Arial" w:cs="Arial"/>
                <w:spacing w:val="-1"/>
                <w:sz w:val="22"/>
              </w:rPr>
              <w:t xml:space="preserve"> </w:t>
            </w:r>
            <w:r w:rsidRPr="008968CE">
              <w:rPr>
                <w:rFonts w:eastAsia="Arial" w:cs="Arial"/>
                <w:spacing w:val="-3"/>
                <w:sz w:val="22"/>
              </w:rPr>
              <w:t>w</w:t>
            </w:r>
            <w:r w:rsidRPr="008968CE">
              <w:rPr>
                <w:rFonts w:eastAsia="Arial" w:cs="Arial"/>
                <w:spacing w:val="-1"/>
                <w:sz w:val="22"/>
              </w:rPr>
              <w:t>i</w:t>
            </w:r>
            <w:r w:rsidRPr="008968CE">
              <w:rPr>
                <w:rFonts w:eastAsia="Arial" w:cs="Arial"/>
                <w:sz w:val="22"/>
              </w:rPr>
              <w:t>th</w:t>
            </w:r>
            <w:r w:rsidRPr="008968CE">
              <w:rPr>
                <w:rFonts w:eastAsia="Arial" w:cs="Arial"/>
                <w:spacing w:val="-1"/>
                <w:sz w:val="22"/>
              </w:rPr>
              <w:t>i</w:t>
            </w:r>
            <w:r w:rsidRPr="008968CE">
              <w:rPr>
                <w:rFonts w:eastAsia="Arial" w:cs="Arial"/>
                <w:sz w:val="22"/>
              </w:rPr>
              <w:t>n</w:t>
            </w:r>
            <w:r w:rsidRPr="008968CE">
              <w:rPr>
                <w:rFonts w:eastAsia="Arial" w:cs="Arial"/>
                <w:spacing w:val="1"/>
                <w:sz w:val="22"/>
              </w:rPr>
              <w:t xml:space="preserve"> </w:t>
            </w:r>
            <w:r w:rsidRPr="008968CE">
              <w:rPr>
                <w:rFonts w:eastAsia="Arial" w:cs="Arial"/>
                <w:sz w:val="22"/>
              </w:rPr>
              <w:t>t</w:t>
            </w:r>
            <w:r w:rsidRPr="008968CE">
              <w:rPr>
                <w:rFonts w:eastAsia="Arial" w:cs="Arial"/>
                <w:spacing w:val="-2"/>
                <w:sz w:val="22"/>
              </w:rPr>
              <w:t>h</w:t>
            </w:r>
            <w:r w:rsidRPr="008968CE">
              <w:rPr>
                <w:rFonts w:eastAsia="Arial" w:cs="Arial"/>
                <w:sz w:val="22"/>
              </w:rPr>
              <w:t>e</w:t>
            </w:r>
            <w:r w:rsidRPr="008968CE">
              <w:rPr>
                <w:rFonts w:eastAsia="Arial" w:cs="Arial"/>
                <w:spacing w:val="1"/>
                <w:sz w:val="22"/>
              </w:rPr>
              <w:t xml:space="preserve"> </w:t>
            </w:r>
            <w:r w:rsidRPr="008968CE">
              <w:rPr>
                <w:rFonts w:eastAsia="Arial" w:cs="Arial"/>
                <w:spacing w:val="-1"/>
                <w:sz w:val="22"/>
              </w:rPr>
              <w:t>m</w:t>
            </w:r>
            <w:r w:rsidRPr="008968CE">
              <w:rPr>
                <w:rFonts w:eastAsia="Arial" w:cs="Arial"/>
                <w:sz w:val="22"/>
              </w:rPr>
              <w:t xml:space="preserve">ost </w:t>
            </w:r>
            <w:r w:rsidRPr="008968CE">
              <w:rPr>
                <w:rFonts w:eastAsia="Arial" w:cs="Arial"/>
                <w:spacing w:val="-1"/>
                <w:sz w:val="22"/>
              </w:rPr>
              <w:t>r</w:t>
            </w:r>
            <w:r w:rsidRPr="008968CE">
              <w:rPr>
                <w:rFonts w:eastAsia="Arial" w:cs="Arial"/>
                <w:sz w:val="22"/>
              </w:rPr>
              <w:t>e</w:t>
            </w:r>
            <w:r w:rsidRPr="008968CE">
              <w:rPr>
                <w:rFonts w:eastAsia="Arial" w:cs="Arial"/>
                <w:spacing w:val="-3"/>
                <w:sz w:val="22"/>
              </w:rPr>
              <w:t>c</w:t>
            </w:r>
            <w:r w:rsidRPr="008968CE">
              <w:rPr>
                <w:rFonts w:eastAsia="Arial" w:cs="Arial"/>
                <w:sz w:val="22"/>
              </w:rPr>
              <w:t>ent</w:t>
            </w:r>
            <w:r w:rsidRPr="008968CE">
              <w:rPr>
                <w:rFonts w:eastAsia="Arial" w:cs="Arial"/>
                <w:spacing w:val="-2"/>
                <w:sz w:val="22"/>
              </w:rPr>
              <w:t xml:space="preserve"> </w:t>
            </w:r>
            <w:r w:rsidRPr="008968CE">
              <w:rPr>
                <w:rFonts w:eastAsia="Arial" w:cs="Arial"/>
                <w:sz w:val="22"/>
              </w:rPr>
              <w:t>bo</w:t>
            </w:r>
            <w:r w:rsidRPr="008968CE">
              <w:rPr>
                <w:rFonts w:eastAsia="Arial" w:cs="Arial"/>
                <w:spacing w:val="-2"/>
                <w:sz w:val="22"/>
              </w:rPr>
              <w:t>u</w:t>
            </w:r>
            <w:r w:rsidRPr="008968CE">
              <w:rPr>
                <w:rFonts w:eastAsia="Arial" w:cs="Arial"/>
                <w:sz w:val="22"/>
              </w:rPr>
              <w:t>n</w:t>
            </w:r>
            <w:r w:rsidRPr="008968CE">
              <w:rPr>
                <w:rFonts w:eastAsia="Arial" w:cs="Arial"/>
                <w:spacing w:val="-2"/>
                <w:sz w:val="22"/>
              </w:rPr>
              <w:t>d</w:t>
            </w:r>
            <w:r w:rsidRPr="008968CE">
              <w:rPr>
                <w:rFonts w:eastAsia="Arial" w:cs="Arial"/>
                <w:sz w:val="22"/>
              </w:rPr>
              <w:t>a</w:t>
            </w:r>
            <w:r w:rsidRPr="008968CE">
              <w:rPr>
                <w:rFonts w:eastAsia="Arial" w:cs="Arial"/>
                <w:spacing w:val="-1"/>
                <w:sz w:val="22"/>
              </w:rPr>
              <w:t>ri</w:t>
            </w:r>
            <w:r w:rsidRPr="008968CE">
              <w:rPr>
                <w:rFonts w:eastAsia="Arial" w:cs="Arial"/>
                <w:sz w:val="22"/>
              </w:rPr>
              <w:t xml:space="preserve">es </w:t>
            </w:r>
            <w:r w:rsidRPr="008968CE">
              <w:rPr>
                <w:rFonts w:eastAsia="Arial" w:cs="Arial"/>
                <w:spacing w:val="-2"/>
                <w:sz w:val="22"/>
              </w:rPr>
              <w:t>o</w:t>
            </w:r>
            <w:r w:rsidRPr="008968CE">
              <w:rPr>
                <w:rFonts w:eastAsia="Arial" w:cs="Arial"/>
                <w:sz w:val="22"/>
              </w:rPr>
              <w:t>f a</w:t>
            </w:r>
            <w:r w:rsidRPr="008968CE">
              <w:rPr>
                <w:rFonts w:eastAsia="Arial" w:cs="Arial"/>
                <w:spacing w:val="1"/>
                <w:sz w:val="22"/>
              </w:rPr>
              <w:t xml:space="preserve"> </w:t>
            </w:r>
            <w:r w:rsidRPr="008968CE">
              <w:rPr>
                <w:rFonts w:eastAsia="Arial" w:cs="Arial"/>
                <w:sz w:val="22"/>
              </w:rPr>
              <w:t>p</w:t>
            </w:r>
            <w:r w:rsidRPr="008968CE">
              <w:rPr>
                <w:rFonts w:eastAsia="Arial" w:cs="Arial"/>
                <w:spacing w:val="-1"/>
                <w:sz w:val="22"/>
              </w:rPr>
              <w:t>ri</w:t>
            </w:r>
            <w:r w:rsidRPr="008968CE">
              <w:rPr>
                <w:rFonts w:eastAsia="Arial" w:cs="Arial"/>
                <w:sz w:val="22"/>
              </w:rPr>
              <w:t>or</w:t>
            </w:r>
            <w:r w:rsidRPr="008968CE">
              <w:rPr>
                <w:rFonts w:eastAsia="Arial" w:cs="Arial"/>
                <w:spacing w:val="-1"/>
                <w:sz w:val="22"/>
              </w:rPr>
              <w:t xml:space="preserve"> F</w:t>
            </w:r>
            <w:r w:rsidRPr="008968CE">
              <w:rPr>
                <w:rFonts w:eastAsia="Arial" w:cs="Arial"/>
                <w:spacing w:val="-2"/>
                <w:sz w:val="22"/>
              </w:rPr>
              <w:t>e</w:t>
            </w:r>
            <w:r w:rsidRPr="008968CE">
              <w:rPr>
                <w:rFonts w:eastAsia="Arial" w:cs="Arial"/>
                <w:sz w:val="22"/>
              </w:rPr>
              <w:t>de</w:t>
            </w:r>
            <w:r w:rsidRPr="008968CE">
              <w:rPr>
                <w:rFonts w:eastAsia="Arial" w:cs="Arial"/>
                <w:spacing w:val="-1"/>
                <w:sz w:val="22"/>
              </w:rPr>
              <w:t>r</w:t>
            </w:r>
            <w:r w:rsidRPr="008968CE">
              <w:rPr>
                <w:rFonts w:eastAsia="Arial" w:cs="Arial"/>
                <w:sz w:val="22"/>
              </w:rPr>
              <w:t xml:space="preserve">al </w:t>
            </w:r>
            <w:r w:rsidRPr="008968CE">
              <w:rPr>
                <w:rFonts w:eastAsia="Arial" w:cs="Arial"/>
                <w:spacing w:val="-1"/>
                <w:sz w:val="22"/>
              </w:rPr>
              <w:lastRenderedPageBreak/>
              <w:t>r</w:t>
            </w:r>
            <w:r w:rsidRPr="008968CE">
              <w:rPr>
                <w:rFonts w:eastAsia="Arial" w:cs="Arial"/>
                <w:spacing w:val="-2"/>
                <w:sz w:val="22"/>
              </w:rPr>
              <w:t>e</w:t>
            </w:r>
            <w:r w:rsidRPr="008968CE">
              <w:rPr>
                <w:rFonts w:eastAsia="Arial" w:cs="Arial"/>
                <w:sz w:val="22"/>
              </w:rPr>
              <w:t>se</w:t>
            </w:r>
            <w:r w:rsidRPr="008968CE">
              <w:rPr>
                <w:rFonts w:eastAsia="Arial" w:cs="Arial"/>
                <w:spacing w:val="-1"/>
                <w:sz w:val="22"/>
              </w:rPr>
              <w:t>r</w:t>
            </w:r>
            <w:r w:rsidRPr="008968CE">
              <w:rPr>
                <w:rFonts w:eastAsia="Arial" w:cs="Arial"/>
                <w:spacing w:val="-3"/>
                <w:sz w:val="22"/>
              </w:rPr>
              <w:t>v</w:t>
            </w:r>
            <w:r w:rsidRPr="008968CE">
              <w:rPr>
                <w:rFonts w:eastAsia="Arial" w:cs="Arial"/>
                <w:sz w:val="22"/>
              </w:rPr>
              <w:t>at</w:t>
            </w:r>
            <w:r w:rsidRPr="008968CE">
              <w:rPr>
                <w:rFonts w:eastAsia="Arial" w:cs="Arial"/>
                <w:spacing w:val="-1"/>
                <w:sz w:val="22"/>
              </w:rPr>
              <w:t>i</w:t>
            </w:r>
            <w:r w:rsidRPr="008968CE">
              <w:rPr>
                <w:rFonts w:eastAsia="Arial" w:cs="Arial"/>
                <w:sz w:val="22"/>
              </w:rPr>
              <w:t>on; or</w:t>
            </w:r>
          </w:p>
          <w:p w14:paraId="0B8248D1" w14:textId="101A8BD2" w:rsidR="001D66C6" w:rsidRPr="008968CE" w:rsidRDefault="001D66C6" w:rsidP="00175B87">
            <w:pPr>
              <w:numPr>
                <w:ilvl w:val="1"/>
                <w:numId w:val="39"/>
              </w:numPr>
              <w:kinsoku w:val="0"/>
              <w:overflowPunct w:val="0"/>
              <w:autoSpaceDE w:val="0"/>
              <w:autoSpaceDN w:val="0"/>
              <w:adjustRightInd w:val="0"/>
              <w:spacing w:before="19"/>
              <w:ind w:left="864" w:hanging="288"/>
              <w:rPr>
                <w:rFonts w:eastAsia="Arial" w:cs="Arial"/>
                <w:sz w:val="22"/>
              </w:rPr>
            </w:pPr>
            <w:r w:rsidRPr="008968CE">
              <w:rPr>
                <w:rFonts w:eastAsia="Arial" w:cs="Arial"/>
                <w:spacing w:val="-1"/>
                <w:sz w:val="22"/>
              </w:rPr>
              <w:t>R</w:t>
            </w:r>
            <w:r w:rsidRPr="008968CE">
              <w:rPr>
                <w:rFonts w:eastAsia="Arial" w:cs="Arial"/>
                <w:sz w:val="22"/>
              </w:rPr>
              <w:t>esu</w:t>
            </w:r>
            <w:r w:rsidRPr="008968CE">
              <w:rPr>
                <w:rFonts w:eastAsia="Arial" w:cs="Arial"/>
                <w:spacing w:val="-1"/>
                <w:sz w:val="22"/>
              </w:rPr>
              <w:t>l</w:t>
            </w:r>
            <w:r w:rsidRPr="008968CE">
              <w:rPr>
                <w:rFonts w:eastAsia="Arial" w:cs="Arial"/>
                <w:sz w:val="22"/>
              </w:rPr>
              <w:t>t</w:t>
            </w:r>
            <w:r w:rsidRPr="008968CE">
              <w:rPr>
                <w:rFonts w:eastAsia="Arial" w:cs="Arial"/>
                <w:spacing w:val="-1"/>
                <w:sz w:val="22"/>
              </w:rPr>
              <w:t>i</w:t>
            </w:r>
            <w:r w:rsidRPr="008968CE">
              <w:rPr>
                <w:rFonts w:eastAsia="Arial" w:cs="Arial"/>
                <w:sz w:val="22"/>
              </w:rPr>
              <w:t>ng</w:t>
            </w:r>
            <w:r w:rsidRPr="008968CE">
              <w:rPr>
                <w:rFonts w:eastAsia="Arial" w:cs="Arial"/>
                <w:spacing w:val="-4"/>
                <w:sz w:val="22"/>
              </w:rPr>
              <w:t xml:space="preserve"> </w:t>
            </w:r>
            <w:r w:rsidRPr="008968CE">
              <w:rPr>
                <w:rFonts w:eastAsia="Arial" w:cs="Arial"/>
                <w:spacing w:val="2"/>
                <w:sz w:val="22"/>
              </w:rPr>
              <w:t>f</w:t>
            </w:r>
            <w:r w:rsidRPr="008968CE">
              <w:rPr>
                <w:rFonts w:eastAsia="Arial" w:cs="Arial"/>
                <w:spacing w:val="-1"/>
                <w:sz w:val="22"/>
              </w:rPr>
              <w:t>r</w:t>
            </w:r>
            <w:r w:rsidRPr="008968CE">
              <w:rPr>
                <w:rFonts w:eastAsia="Arial" w:cs="Arial"/>
                <w:sz w:val="22"/>
              </w:rPr>
              <w:t>om</w:t>
            </w:r>
            <w:r w:rsidRPr="008968CE">
              <w:rPr>
                <w:rFonts w:eastAsia="Arial" w:cs="Arial"/>
                <w:spacing w:val="-1"/>
                <w:sz w:val="22"/>
              </w:rPr>
              <w:t xml:space="preserve"> </w:t>
            </w:r>
            <w:r w:rsidRPr="008968CE">
              <w:rPr>
                <w:rFonts w:eastAsia="Arial" w:cs="Arial"/>
                <w:sz w:val="22"/>
              </w:rPr>
              <w:t>the</w:t>
            </w:r>
            <w:r w:rsidRPr="008968CE">
              <w:rPr>
                <w:rFonts w:eastAsia="Arial" w:cs="Arial"/>
                <w:spacing w:val="-1"/>
                <w:sz w:val="22"/>
              </w:rPr>
              <w:t xml:space="preserve"> </w:t>
            </w:r>
            <w:r w:rsidRPr="008968CE">
              <w:rPr>
                <w:rFonts w:eastAsia="Arial" w:cs="Arial"/>
                <w:sz w:val="22"/>
              </w:rPr>
              <w:t>e</w:t>
            </w:r>
            <w:r w:rsidRPr="008968CE">
              <w:rPr>
                <w:rFonts w:eastAsia="Arial" w:cs="Arial"/>
                <w:spacing w:val="-3"/>
                <w:sz w:val="22"/>
              </w:rPr>
              <w:t>x</w:t>
            </w:r>
            <w:r w:rsidRPr="008968CE">
              <w:rPr>
                <w:rFonts w:eastAsia="Arial" w:cs="Arial"/>
                <w:sz w:val="22"/>
              </w:rPr>
              <w:t>e</w:t>
            </w:r>
            <w:r w:rsidRPr="008968CE">
              <w:rPr>
                <w:rFonts w:eastAsia="Arial" w:cs="Arial"/>
                <w:spacing w:val="-1"/>
                <w:sz w:val="22"/>
              </w:rPr>
              <w:t>r</w:t>
            </w:r>
            <w:r w:rsidRPr="008968CE">
              <w:rPr>
                <w:rFonts w:eastAsia="Arial" w:cs="Arial"/>
                <w:sz w:val="22"/>
              </w:rPr>
              <w:t>c</w:t>
            </w:r>
            <w:r w:rsidRPr="008968CE">
              <w:rPr>
                <w:rFonts w:eastAsia="Arial" w:cs="Arial"/>
                <w:spacing w:val="-1"/>
                <w:sz w:val="22"/>
              </w:rPr>
              <w:t>i</w:t>
            </w:r>
            <w:r w:rsidRPr="008968CE">
              <w:rPr>
                <w:rFonts w:eastAsia="Arial" w:cs="Arial"/>
                <w:sz w:val="22"/>
              </w:rPr>
              <w:t>se</w:t>
            </w:r>
            <w:r w:rsidRPr="008968CE">
              <w:rPr>
                <w:rFonts w:eastAsia="Arial" w:cs="Arial"/>
                <w:spacing w:val="1"/>
                <w:sz w:val="22"/>
              </w:rPr>
              <w:t xml:space="preserve"> </w:t>
            </w:r>
            <w:r w:rsidRPr="008968CE">
              <w:rPr>
                <w:rFonts w:eastAsia="Arial" w:cs="Arial"/>
                <w:spacing w:val="-2"/>
                <w:sz w:val="22"/>
              </w:rPr>
              <w:t>o</w:t>
            </w:r>
            <w:r w:rsidRPr="008968CE">
              <w:rPr>
                <w:rFonts w:eastAsia="Arial" w:cs="Arial"/>
                <w:sz w:val="22"/>
              </w:rPr>
              <w:t xml:space="preserve">f </w:t>
            </w:r>
            <w:r w:rsidR="00162657" w:rsidRPr="008968CE">
              <w:rPr>
                <w:rFonts w:eastAsia="Arial" w:cs="Arial"/>
                <w:spacing w:val="2"/>
                <w:sz w:val="22"/>
              </w:rPr>
              <w:t>f</w:t>
            </w:r>
            <w:r w:rsidR="00162657" w:rsidRPr="008968CE">
              <w:rPr>
                <w:rFonts w:eastAsia="Arial" w:cs="Arial"/>
                <w:spacing w:val="-2"/>
                <w:sz w:val="22"/>
              </w:rPr>
              <w:t>e</w:t>
            </w:r>
            <w:r w:rsidR="00162657" w:rsidRPr="008968CE">
              <w:rPr>
                <w:rFonts w:eastAsia="Arial" w:cs="Arial"/>
                <w:sz w:val="22"/>
              </w:rPr>
              <w:t>de</w:t>
            </w:r>
            <w:r w:rsidR="00162657" w:rsidRPr="008968CE">
              <w:rPr>
                <w:rFonts w:eastAsia="Arial" w:cs="Arial"/>
                <w:spacing w:val="-1"/>
                <w:sz w:val="22"/>
              </w:rPr>
              <w:t>r</w:t>
            </w:r>
            <w:r w:rsidR="00162657" w:rsidRPr="008968CE">
              <w:rPr>
                <w:rFonts w:eastAsia="Arial" w:cs="Arial"/>
                <w:sz w:val="22"/>
              </w:rPr>
              <w:t>a</w:t>
            </w:r>
            <w:r w:rsidR="00162657" w:rsidRPr="008968CE">
              <w:rPr>
                <w:rFonts w:eastAsia="Arial" w:cs="Arial"/>
                <w:spacing w:val="-1"/>
                <w:sz w:val="22"/>
              </w:rPr>
              <w:t>ll</w:t>
            </w:r>
            <w:r w:rsidR="00162657" w:rsidRPr="008968CE">
              <w:rPr>
                <w:rFonts w:eastAsia="Arial" w:cs="Arial"/>
                <w:spacing w:val="-3"/>
                <w:sz w:val="22"/>
              </w:rPr>
              <w:t>y</w:t>
            </w:r>
            <w:r w:rsidR="00162657" w:rsidRPr="008968CE">
              <w:rPr>
                <w:rFonts w:eastAsia="Arial" w:cs="Arial"/>
                <w:spacing w:val="-1"/>
                <w:sz w:val="22"/>
              </w:rPr>
              <w:t xml:space="preserve"> protected</w:t>
            </w:r>
            <w:r w:rsidRPr="008968CE">
              <w:rPr>
                <w:rFonts w:eastAsia="Arial" w:cs="Arial"/>
                <w:spacing w:val="1"/>
                <w:sz w:val="22"/>
              </w:rPr>
              <w:t xml:space="preserve"> </w:t>
            </w:r>
            <w:r w:rsidRPr="008968CE">
              <w:rPr>
                <w:rFonts w:eastAsia="Arial" w:cs="Arial"/>
                <w:spacing w:val="-1"/>
                <w:sz w:val="22"/>
              </w:rPr>
              <w:t>ri</w:t>
            </w:r>
            <w:r w:rsidRPr="008968CE">
              <w:rPr>
                <w:rFonts w:eastAsia="Arial" w:cs="Arial"/>
                <w:spacing w:val="-2"/>
                <w:sz w:val="22"/>
              </w:rPr>
              <w:t>g</w:t>
            </w:r>
            <w:r w:rsidRPr="008968CE">
              <w:rPr>
                <w:rFonts w:eastAsia="Arial" w:cs="Arial"/>
                <w:sz w:val="22"/>
              </w:rPr>
              <w:t xml:space="preserve">hts </w:t>
            </w:r>
            <w:r w:rsidRPr="008968CE">
              <w:rPr>
                <w:rFonts w:eastAsia="Arial" w:cs="Arial"/>
                <w:spacing w:val="-1"/>
                <w:sz w:val="22"/>
              </w:rPr>
              <w:t>r</w:t>
            </w:r>
            <w:r w:rsidRPr="008968CE">
              <w:rPr>
                <w:rFonts w:eastAsia="Arial" w:cs="Arial"/>
                <w:sz w:val="22"/>
              </w:rPr>
              <w:t>e</w:t>
            </w:r>
            <w:r w:rsidRPr="008968CE">
              <w:rPr>
                <w:rFonts w:eastAsia="Arial" w:cs="Arial"/>
                <w:spacing w:val="-1"/>
                <w:sz w:val="22"/>
              </w:rPr>
              <w:t>l</w:t>
            </w:r>
            <w:r w:rsidRPr="008968CE">
              <w:rPr>
                <w:rFonts w:eastAsia="Arial" w:cs="Arial"/>
                <w:sz w:val="22"/>
              </w:rPr>
              <w:t>at</w:t>
            </w:r>
            <w:r w:rsidRPr="008968CE">
              <w:rPr>
                <w:rFonts w:eastAsia="Arial" w:cs="Arial"/>
                <w:spacing w:val="-1"/>
                <w:sz w:val="22"/>
              </w:rPr>
              <w:t>i</w:t>
            </w:r>
            <w:r w:rsidRPr="008968CE">
              <w:rPr>
                <w:rFonts w:eastAsia="Arial" w:cs="Arial"/>
                <w:sz w:val="22"/>
              </w:rPr>
              <w:t>ng</w:t>
            </w:r>
            <w:r w:rsidRPr="008968CE">
              <w:rPr>
                <w:rFonts w:eastAsia="Arial" w:cs="Arial"/>
                <w:spacing w:val="-1"/>
                <w:sz w:val="22"/>
              </w:rPr>
              <w:t xml:space="preserve"> </w:t>
            </w:r>
            <w:r w:rsidRPr="008968CE">
              <w:rPr>
                <w:rFonts w:eastAsia="Arial" w:cs="Arial"/>
                <w:spacing w:val="-2"/>
                <w:sz w:val="22"/>
              </w:rPr>
              <w:t>t</w:t>
            </w:r>
            <w:r w:rsidRPr="008968CE">
              <w:rPr>
                <w:rFonts w:eastAsia="Arial" w:cs="Arial"/>
                <w:sz w:val="22"/>
              </w:rPr>
              <w:t>o</w:t>
            </w:r>
            <w:r w:rsidRPr="008968CE">
              <w:rPr>
                <w:rFonts w:eastAsia="Arial" w:cs="Arial"/>
                <w:spacing w:val="1"/>
                <w:sz w:val="22"/>
              </w:rPr>
              <w:t xml:space="preserve"> </w:t>
            </w:r>
            <w:r w:rsidRPr="008968CE">
              <w:rPr>
                <w:rFonts w:eastAsia="Arial" w:cs="Arial"/>
                <w:spacing w:val="-3"/>
                <w:sz w:val="22"/>
              </w:rPr>
              <w:t>s</w:t>
            </w:r>
            <w:r w:rsidRPr="008968CE">
              <w:rPr>
                <w:rFonts w:eastAsia="Arial" w:cs="Arial"/>
                <w:sz w:val="22"/>
              </w:rPr>
              <w:t>uch</w:t>
            </w:r>
            <w:r w:rsidRPr="008968CE">
              <w:rPr>
                <w:rFonts w:eastAsia="Arial" w:cs="Arial"/>
                <w:spacing w:val="1"/>
                <w:sz w:val="22"/>
              </w:rPr>
              <w:t xml:space="preserve"> </w:t>
            </w:r>
            <w:r w:rsidRPr="008968CE">
              <w:rPr>
                <w:rFonts w:eastAsia="Arial" w:cs="Arial"/>
                <w:spacing w:val="-1"/>
                <w:sz w:val="22"/>
              </w:rPr>
              <w:t>r</w:t>
            </w:r>
            <w:r w:rsidRPr="008968CE">
              <w:rPr>
                <w:rFonts w:eastAsia="Arial" w:cs="Arial"/>
                <w:sz w:val="22"/>
              </w:rPr>
              <w:t>eal</w:t>
            </w:r>
            <w:r w:rsidRPr="008968CE">
              <w:rPr>
                <w:rFonts w:eastAsia="Arial" w:cs="Arial"/>
                <w:spacing w:val="-3"/>
                <w:sz w:val="22"/>
              </w:rPr>
              <w:t xml:space="preserve"> </w:t>
            </w:r>
            <w:r w:rsidRPr="008968CE">
              <w:rPr>
                <w:rFonts w:eastAsia="Arial" w:cs="Arial"/>
                <w:sz w:val="22"/>
              </w:rPr>
              <w:t>p</w:t>
            </w:r>
            <w:r w:rsidRPr="008968CE">
              <w:rPr>
                <w:rFonts w:eastAsia="Arial" w:cs="Arial"/>
                <w:spacing w:val="-1"/>
                <w:sz w:val="22"/>
              </w:rPr>
              <w:t>r</w:t>
            </w:r>
            <w:r w:rsidRPr="008968CE">
              <w:rPr>
                <w:rFonts w:eastAsia="Arial" w:cs="Arial"/>
                <w:sz w:val="22"/>
              </w:rPr>
              <w:t>o</w:t>
            </w:r>
            <w:r w:rsidRPr="008968CE">
              <w:rPr>
                <w:rFonts w:eastAsia="Arial" w:cs="Arial"/>
                <w:spacing w:val="-2"/>
                <w:sz w:val="22"/>
              </w:rPr>
              <w:t>p</w:t>
            </w:r>
            <w:r w:rsidRPr="008968CE">
              <w:rPr>
                <w:rFonts w:eastAsia="Arial" w:cs="Arial"/>
                <w:sz w:val="22"/>
              </w:rPr>
              <w:t>e</w:t>
            </w:r>
            <w:r w:rsidRPr="008968CE">
              <w:rPr>
                <w:rFonts w:eastAsia="Arial" w:cs="Arial"/>
                <w:spacing w:val="-1"/>
                <w:sz w:val="22"/>
              </w:rPr>
              <w:t>r</w:t>
            </w:r>
            <w:r w:rsidRPr="008968CE">
              <w:rPr>
                <w:rFonts w:eastAsia="Arial" w:cs="Arial"/>
                <w:sz w:val="22"/>
              </w:rPr>
              <w:t>ty</w:t>
            </w:r>
            <w:r w:rsidRPr="008968CE">
              <w:rPr>
                <w:rFonts w:eastAsia="Arial" w:cs="Arial"/>
                <w:spacing w:val="-2"/>
                <w:sz w:val="22"/>
              </w:rPr>
              <w:t xml:space="preserve"> </w:t>
            </w:r>
            <w:r w:rsidRPr="008968CE">
              <w:rPr>
                <w:rFonts w:eastAsia="Arial" w:cs="Arial"/>
                <w:sz w:val="22"/>
              </w:rPr>
              <w:t>o</w:t>
            </w:r>
            <w:r w:rsidRPr="008968CE">
              <w:rPr>
                <w:rFonts w:eastAsia="Arial" w:cs="Arial"/>
                <w:spacing w:val="-3"/>
                <w:sz w:val="22"/>
              </w:rPr>
              <w:t>w</w:t>
            </w:r>
            <w:r w:rsidRPr="008968CE">
              <w:rPr>
                <w:rFonts w:eastAsia="Arial" w:cs="Arial"/>
                <w:sz w:val="22"/>
              </w:rPr>
              <w:t>ne</w:t>
            </w:r>
            <w:r w:rsidRPr="008968CE">
              <w:rPr>
                <w:rFonts w:eastAsia="Arial" w:cs="Arial"/>
                <w:spacing w:val="-1"/>
                <w:sz w:val="22"/>
              </w:rPr>
              <w:t>r</w:t>
            </w:r>
            <w:r w:rsidRPr="008968CE">
              <w:rPr>
                <w:rFonts w:eastAsia="Arial" w:cs="Arial"/>
                <w:sz w:val="22"/>
              </w:rPr>
              <w:t>sh</w:t>
            </w:r>
            <w:r w:rsidRPr="008968CE">
              <w:rPr>
                <w:rFonts w:eastAsia="Arial" w:cs="Arial"/>
                <w:spacing w:val="-1"/>
                <w:sz w:val="22"/>
              </w:rPr>
              <w:t>i</w:t>
            </w:r>
            <w:r w:rsidRPr="008968CE">
              <w:rPr>
                <w:rFonts w:eastAsia="Arial" w:cs="Arial"/>
                <w:sz w:val="22"/>
              </w:rPr>
              <w:t>p</w:t>
            </w:r>
            <w:r w:rsidRPr="008968CE">
              <w:rPr>
                <w:rFonts w:eastAsia="Arial" w:cs="Arial"/>
                <w:spacing w:val="1"/>
                <w:sz w:val="22"/>
              </w:rPr>
              <w:t xml:space="preserve"> </w:t>
            </w:r>
            <w:r w:rsidRPr="008968CE">
              <w:rPr>
                <w:rFonts w:eastAsia="Arial" w:cs="Arial"/>
                <w:spacing w:val="-1"/>
                <w:sz w:val="22"/>
              </w:rPr>
              <w:t>i</w:t>
            </w:r>
            <w:r w:rsidRPr="008968CE">
              <w:rPr>
                <w:rFonts w:eastAsia="Arial" w:cs="Arial"/>
                <w:sz w:val="22"/>
              </w:rPr>
              <w:t>nte</w:t>
            </w:r>
            <w:r w:rsidRPr="008968CE">
              <w:rPr>
                <w:rFonts w:eastAsia="Arial" w:cs="Arial"/>
                <w:spacing w:val="-1"/>
                <w:sz w:val="22"/>
              </w:rPr>
              <w:t>r</w:t>
            </w:r>
            <w:r w:rsidRPr="008968CE">
              <w:rPr>
                <w:rFonts w:eastAsia="Arial" w:cs="Arial"/>
                <w:sz w:val="22"/>
              </w:rPr>
              <w:t>ests</w:t>
            </w:r>
          </w:p>
          <w:p w14:paraId="20302563" w14:textId="77777777" w:rsidR="001D66C6" w:rsidRPr="008968CE" w:rsidRDefault="001D66C6" w:rsidP="00175B87">
            <w:pPr>
              <w:numPr>
                <w:ilvl w:val="0"/>
                <w:numId w:val="39"/>
              </w:numPr>
              <w:tabs>
                <w:tab w:val="left" w:pos="820"/>
              </w:tabs>
              <w:kinsoku w:val="0"/>
              <w:overflowPunct w:val="0"/>
              <w:autoSpaceDE w:val="0"/>
              <w:autoSpaceDN w:val="0"/>
              <w:adjustRightInd w:val="0"/>
              <w:ind w:left="504" w:right="171" w:hanging="288"/>
              <w:rPr>
                <w:rFonts w:eastAsia="Arial" w:cs="Arial"/>
                <w:sz w:val="22"/>
              </w:rPr>
            </w:pPr>
            <w:r w:rsidRPr="008968CE">
              <w:rPr>
                <w:rFonts w:eastAsia="Arial" w:cs="Arial"/>
                <w:sz w:val="22"/>
              </w:rPr>
              <w:t>Pa</w:t>
            </w:r>
            <w:r w:rsidRPr="008968CE">
              <w:rPr>
                <w:rFonts w:eastAsia="Arial" w:cs="Arial"/>
                <w:spacing w:val="-3"/>
                <w:sz w:val="22"/>
              </w:rPr>
              <w:t>y</w:t>
            </w:r>
            <w:r w:rsidRPr="008968CE">
              <w:rPr>
                <w:rFonts w:eastAsia="Arial" w:cs="Arial"/>
                <w:spacing w:val="1"/>
                <w:sz w:val="22"/>
              </w:rPr>
              <w:t>m</w:t>
            </w:r>
            <w:r w:rsidRPr="008968CE">
              <w:rPr>
                <w:rFonts w:eastAsia="Arial" w:cs="Arial"/>
                <w:sz w:val="22"/>
              </w:rPr>
              <w:t>ents</w:t>
            </w:r>
            <w:r w:rsidRPr="008968CE">
              <w:rPr>
                <w:rFonts w:eastAsia="Arial" w:cs="Arial"/>
                <w:spacing w:val="-2"/>
                <w:sz w:val="22"/>
              </w:rPr>
              <w:t xml:space="preserve"> </w:t>
            </w:r>
            <w:r w:rsidRPr="008968CE">
              <w:rPr>
                <w:rFonts w:eastAsia="Arial" w:cs="Arial"/>
                <w:spacing w:val="-1"/>
                <w:sz w:val="22"/>
              </w:rPr>
              <w:t>r</w:t>
            </w:r>
            <w:r w:rsidRPr="008968CE">
              <w:rPr>
                <w:rFonts w:eastAsia="Arial" w:cs="Arial"/>
                <w:sz w:val="22"/>
              </w:rPr>
              <w:t>esu</w:t>
            </w:r>
            <w:r w:rsidRPr="008968CE">
              <w:rPr>
                <w:rFonts w:eastAsia="Arial" w:cs="Arial"/>
                <w:spacing w:val="-1"/>
                <w:sz w:val="22"/>
              </w:rPr>
              <w:t>l</w:t>
            </w:r>
            <w:r w:rsidRPr="008968CE">
              <w:rPr>
                <w:rFonts w:eastAsia="Arial" w:cs="Arial"/>
                <w:sz w:val="22"/>
              </w:rPr>
              <w:t>t</w:t>
            </w:r>
            <w:r w:rsidRPr="008968CE">
              <w:rPr>
                <w:rFonts w:eastAsia="Arial" w:cs="Arial"/>
                <w:spacing w:val="-1"/>
                <w:sz w:val="22"/>
              </w:rPr>
              <w:t>i</w:t>
            </w:r>
            <w:r w:rsidRPr="008968CE">
              <w:rPr>
                <w:rFonts w:eastAsia="Arial" w:cs="Arial"/>
                <w:sz w:val="22"/>
              </w:rPr>
              <w:t>ng</w:t>
            </w:r>
            <w:r w:rsidRPr="008968CE">
              <w:rPr>
                <w:rFonts w:eastAsia="Arial" w:cs="Arial"/>
                <w:spacing w:val="-4"/>
                <w:sz w:val="22"/>
              </w:rPr>
              <w:t xml:space="preserve"> </w:t>
            </w:r>
            <w:r w:rsidRPr="008968CE">
              <w:rPr>
                <w:rFonts w:eastAsia="Arial" w:cs="Arial"/>
                <w:spacing w:val="2"/>
                <w:sz w:val="22"/>
              </w:rPr>
              <w:t>f</w:t>
            </w:r>
            <w:r w:rsidRPr="008968CE">
              <w:rPr>
                <w:rFonts w:eastAsia="Arial" w:cs="Arial"/>
                <w:spacing w:val="-1"/>
                <w:sz w:val="22"/>
              </w:rPr>
              <w:t>r</w:t>
            </w:r>
            <w:r w:rsidRPr="008968CE">
              <w:rPr>
                <w:rFonts w:eastAsia="Arial" w:cs="Arial"/>
                <w:spacing w:val="-2"/>
                <w:sz w:val="22"/>
              </w:rPr>
              <w:t>o</w:t>
            </w:r>
            <w:r w:rsidRPr="008968CE">
              <w:rPr>
                <w:rFonts w:eastAsia="Arial" w:cs="Arial"/>
                <w:sz w:val="22"/>
              </w:rPr>
              <w:t>m</w:t>
            </w:r>
            <w:r w:rsidRPr="008968CE">
              <w:rPr>
                <w:rFonts w:eastAsia="Arial" w:cs="Arial"/>
                <w:spacing w:val="2"/>
                <w:sz w:val="22"/>
              </w:rPr>
              <w:t xml:space="preserve"> </w:t>
            </w:r>
            <w:r w:rsidRPr="008968CE">
              <w:rPr>
                <w:rFonts w:eastAsia="Arial" w:cs="Arial"/>
                <w:sz w:val="22"/>
              </w:rPr>
              <w:t>o</w:t>
            </w:r>
            <w:r w:rsidRPr="008968CE">
              <w:rPr>
                <w:rFonts w:eastAsia="Arial" w:cs="Arial"/>
                <w:spacing w:val="-3"/>
                <w:sz w:val="22"/>
              </w:rPr>
              <w:t>w</w:t>
            </w:r>
            <w:r w:rsidRPr="008968CE">
              <w:rPr>
                <w:rFonts w:eastAsia="Arial" w:cs="Arial"/>
                <w:sz w:val="22"/>
              </w:rPr>
              <w:t>ne</w:t>
            </w:r>
            <w:r w:rsidRPr="008968CE">
              <w:rPr>
                <w:rFonts w:eastAsia="Arial" w:cs="Arial"/>
                <w:spacing w:val="-1"/>
                <w:sz w:val="22"/>
              </w:rPr>
              <w:t>r</w:t>
            </w:r>
            <w:r w:rsidRPr="008968CE">
              <w:rPr>
                <w:rFonts w:eastAsia="Arial" w:cs="Arial"/>
                <w:sz w:val="22"/>
              </w:rPr>
              <w:t>sh</w:t>
            </w:r>
            <w:r w:rsidRPr="008968CE">
              <w:rPr>
                <w:rFonts w:eastAsia="Arial" w:cs="Arial"/>
                <w:spacing w:val="-1"/>
                <w:sz w:val="22"/>
              </w:rPr>
              <w:t>i</w:t>
            </w:r>
            <w:r w:rsidRPr="008968CE">
              <w:rPr>
                <w:rFonts w:eastAsia="Arial" w:cs="Arial"/>
                <w:sz w:val="22"/>
              </w:rPr>
              <w:t>p</w:t>
            </w:r>
            <w:r w:rsidRPr="008968CE">
              <w:rPr>
                <w:rFonts w:eastAsia="Arial" w:cs="Arial"/>
                <w:spacing w:val="1"/>
                <w:sz w:val="22"/>
              </w:rPr>
              <w:t xml:space="preserve"> </w:t>
            </w:r>
            <w:r w:rsidRPr="008968CE">
              <w:rPr>
                <w:rFonts w:eastAsia="Arial" w:cs="Arial"/>
                <w:spacing w:val="-1"/>
                <w:sz w:val="22"/>
              </w:rPr>
              <w:t>i</w:t>
            </w:r>
            <w:r w:rsidRPr="008968CE">
              <w:rPr>
                <w:rFonts w:eastAsia="Arial" w:cs="Arial"/>
                <w:spacing w:val="-2"/>
                <w:sz w:val="22"/>
              </w:rPr>
              <w:t>n</w:t>
            </w:r>
            <w:r w:rsidRPr="008968CE">
              <w:rPr>
                <w:rFonts w:eastAsia="Arial" w:cs="Arial"/>
                <w:sz w:val="22"/>
              </w:rPr>
              <w:t>te</w:t>
            </w:r>
            <w:r w:rsidRPr="008968CE">
              <w:rPr>
                <w:rFonts w:eastAsia="Arial" w:cs="Arial"/>
                <w:spacing w:val="-1"/>
                <w:sz w:val="22"/>
              </w:rPr>
              <w:t>r</w:t>
            </w:r>
            <w:r w:rsidRPr="008968CE">
              <w:rPr>
                <w:rFonts w:eastAsia="Arial" w:cs="Arial"/>
                <w:sz w:val="22"/>
              </w:rPr>
              <w:t>est</w:t>
            </w:r>
            <w:r w:rsidRPr="008968CE">
              <w:rPr>
                <w:rFonts w:eastAsia="Arial" w:cs="Arial"/>
                <w:spacing w:val="-2"/>
                <w:sz w:val="22"/>
              </w:rPr>
              <w:t xml:space="preserve"> </w:t>
            </w:r>
            <w:r w:rsidRPr="008968CE">
              <w:rPr>
                <w:rFonts w:eastAsia="Arial" w:cs="Arial"/>
                <w:spacing w:val="-1"/>
                <w:sz w:val="22"/>
              </w:rPr>
              <w:t>i</w:t>
            </w:r>
            <w:r w:rsidRPr="008968CE">
              <w:rPr>
                <w:rFonts w:eastAsia="Arial" w:cs="Arial"/>
                <w:sz w:val="22"/>
              </w:rPr>
              <w:t>n</w:t>
            </w:r>
            <w:r w:rsidRPr="008968CE">
              <w:rPr>
                <w:rFonts w:eastAsia="Arial" w:cs="Arial"/>
                <w:spacing w:val="1"/>
                <w:sz w:val="22"/>
              </w:rPr>
              <w:t xml:space="preserve"> </w:t>
            </w:r>
            <w:r w:rsidRPr="008968CE">
              <w:rPr>
                <w:rFonts w:eastAsia="Arial" w:cs="Arial"/>
                <w:sz w:val="22"/>
              </w:rPr>
              <w:t>or</w:t>
            </w:r>
            <w:r w:rsidRPr="008968CE">
              <w:rPr>
                <w:rFonts w:eastAsia="Arial" w:cs="Arial"/>
                <w:spacing w:val="-1"/>
                <w:sz w:val="22"/>
              </w:rPr>
              <w:t xml:space="preserve"> </w:t>
            </w:r>
            <w:r w:rsidRPr="008968CE">
              <w:rPr>
                <w:rFonts w:eastAsia="Arial" w:cs="Arial"/>
                <w:sz w:val="22"/>
              </w:rPr>
              <w:t>u</w:t>
            </w:r>
            <w:r w:rsidRPr="008968CE">
              <w:rPr>
                <w:rFonts w:eastAsia="Arial" w:cs="Arial"/>
                <w:spacing w:val="-3"/>
                <w:sz w:val="22"/>
              </w:rPr>
              <w:t>s</w:t>
            </w:r>
            <w:r w:rsidRPr="008968CE">
              <w:rPr>
                <w:rFonts w:eastAsia="Arial" w:cs="Arial"/>
                <w:sz w:val="22"/>
              </w:rPr>
              <w:t>a</w:t>
            </w:r>
            <w:r w:rsidRPr="008968CE">
              <w:rPr>
                <w:rFonts w:eastAsia="Arial" w:cs="Arial"/>
                <w:spacing w:val="-2"/>
                <w:sz w:val="22"/>
              </w:rPr>
              <w:t>g</w:t>
            </w:r>
            <w:r w:rsidRPr="008968CE">
              <w:rPr>
                <w:rFonts w:eastAsia="Arial" w:cs="Arial"/>
                <w:sz w:val="22"/>
              </w:rPr>
              <w:t>e</w:t>
            </w:r>
            <w:r w:rsidRPr="008968CE">
              <w:rPr>
                <w:rFonts w:eastAsia="Arial" w:cs="Arial"/>
                <w:spacing w:val="1"/>
                <w:sz w:val="22"/>
              </w:rPr>
              <w:t xml:space="preserve"> </w:t>
            </w:r>
            <w:r w:rsidRPr="008968CE">
              <w:rPr>
                <w:rFonts w:eastAsia="Arial" w:cs="Arial"/>
                <w:spacing w:val="-1"/>
                <w:sz w:val="22"/>
              </w:rPr>
              <w:t>ri</w:t>
            </w:r>
            <w:r w:rsidRPr="008968CE">
              <w:rPr>
                <w:rFonts w:eastAsia="Arial" w:cs="Arial"/>
                <w:spacing w:val="-2"/>
                <w:sz w:val="22"/>
              </w:rPr>
              <w:t>g</w:t>
            </w:r>
            <w:r w:rsidRPr="008968CE">
              <w:rPr>
                <w:rFonts w:eastAsia="Arial" w:cs="Arial"/>
                <w:sz w:val="22"/>
              </w:rPr>
              <w:t>hts to</w:t>
            </w:r>
            <w:r w:rsidRPr="008968CE">
              <w:rPr>
                <w:rFonts w:eastAsia="Arial" w:cs="Arial"/>
                <w:spacing w:val="1"/>
                <w:sz w:val="22"/>
              </w:rPr>
              <w:t xml:space="preserve"> </w:t>
            </w:r>
            <w:r w:rsidRPr="008968CE">
              <w:rPr>
                <w:rFonts w:eastAsia="Arial" w:cs="Arial"/>
                <w:spacing w:val="-1"/>
                <w:sz w:val="22"/>
              </w:rPr>
              <w:t>i</w:t>
            </w:r>
            <w:r w:rsidRPr="008968CE">
              <w:rPr>
                <w:rFonts w:eastAsia="Arial" w:cs="Arial"/>
                <w:sz w:val="22"/>
              </w:rPr>
              <w:t>t</w:t>
            </w:r>
            <w:r w:rsidRPr="008968CE">
              <w:rPr>
                <w:rFonts w:eastAsia="Arial" w:cs="Arial"/>
                <w:spacing w:val="-2"/>
                <w:sz w:val="22"/>
              </w:rPr>
              <w:t>e</w:t>
            </w:r>
            <w:r w:rsidRPr="008968CE">
              <w:rPr>
                <w:rFonts w:eastAsia="Arial" w:cs="Arial"/>
                <w:spacing w:val="1"/>
                <w:sz w:val="22"/>
              </w:rPr>
              <w:t>m</w:t>
            </w:r>
            <w:r w:rsidRPr="008968CE">
              <w:rPr>
                <w:rFonts w:eastAsia="Arial" w:cs="Arial"/>
                <w:sz w:val="22"/>
              </w:rPr>
              <w:t>s t</w:t>
            </w:r>
            <w:r w:rsidRPr="008968CE">
              <w:rPr>
                <w:rFonts w:eastAsia="Arial" w:cs="Arial"/>
                <w:spacing w:val="-2"/>
                <w:sz w:val="22"/>
              </w:rPr>
              <w:t>h</w:t>
            </w:r>
            <w:r w:rsidRPr="008968CE">
              <w:rPr>
                <w:rFonts w:eastAsia="Arial" w:cs="Arial"/>
                <w:sz w:val="22"/>
              </w:rPr>
              <w:t>at</w:t>
            </w:r>
            <w:r w:rsidRPr="008968CE">
              <w:rPr>
                <w:rFonts w:eastAsia="Arial" w:cs="Arial"/>
                <w:spacing w:val="-2"/>
                <w:sz w:val="22"/>
              </w:rPr>
              <w:t xml:space="preserve"> </w:t>
            </w:r>
            <w:r w:rsidRPr="008968CE">
              <w:rPr>
                <w:rFonts w:eastAsia="Arial" w:cs="Arial"/>
                <w:sz w:val="22"/>
              </w:rPr>
              <w:t>ha</w:t>
            </w:r>
            <w:r w:rsidRPr="008968CE">
              <w:rPr>
                <w:rFonts w:eastAsia="Arial" w:cs="Arial"/>
                <w:spacing w:val="-3"/>
                <w:sz w:val="22"/>
              </w:rPr>
              <w:t>v</w:t>
            </w:r>
            <w:r w:rsidRPr="008968CE">
              <w:rPr>
                <w:rFonts w:eastAsia="Arial" w:cs="Arial"/>
                <w:sz w:val="22"/>
              </w:rPr>
              <w:t>e</w:t>
            </w:r>
            <w:r w:rsidRPr="008968CE">
              <w:rPr>
                <w:rFonts w:eastAsia="Arial" w:cs="Arial"/>
                <w:spacing w:val="1"/>
                <w:sz w:val="22"/>
              </w:rPr>
              <w:t xml:space="preserve"> </w:t>
            </w:r>
            <w:r w:rsidRPr="008968CE">
              <w:rPr>
                <w:rFonts w:eastAsia="Arial" w:cs="Arial"/>
                <w:sz w:val="22"/>
              </w:rPr>
              <w:t>a</w:t>
            </w:r>
            <w:r w:rsidRPr="008968CE">
              <w:rPr>
                <w:rFonts w:eastAsia="Arial" w:cs="Arial"/>
                <w:spacing w:val="-1"/>
                <w:sz w:val="22"/>
              </w:rPr>
              <w:t xml:space="preserve"> </w:t>
            </w:r>
            <w:r w:rsidRPr="008968CE">
              <w:rPr>
                <w:rFonts w:eastAsia="Arial" w:cs="Arial"/>
                <w:sz w:val="22"/>
              </w:rPr>
              <w:t>un</w:t>
            </w:r>
            <w:r w:rsidRPr="008968CE">
              <w:rPr>
                <w:rFonts w:eastAsia="Arial" w:cs="Arial"/>
                <w:spacing w:val="-1"/>
                <w:sz w:val="22"/>
              </w:rPr>
              <w:t>i</w:t>
            </w:r>
            <w:r w:rsidRPr="008968CE">
              <w:rPr>
                <w:rFonts w:eastAsia="Arial" w:cs="Arial"/>
                <w:spacing w:val="-2"/>
                <w:sz w:val="22"/>
              </w:rPr>
              <w:t>q</w:t>
            </w:r>
            <w:r w:rsidRPr="008968CE">
              <w:rPr>
                <w:rFonts w:eastAsia="Arial" w:cs="Arial"/>
                <w:sz w:val="22"/>
              </w:rPr>
              <w:t>ue</w:t>
            </w:r>
            <w:r w:rsidRPr="008968CE">
              <w:rPr>
                <w:rFonts w:eastAsia="Arial" w:cs="Arial"/>
                <w:spacing w:val="-1"/>
                <w:sz w:val="22"/>
              </w:rPr>
              <w:t xml:space="preserve"> r</w:t>
            </w:r>
            <w:r w:rsidRPr="008968CE">
              <w:rPr>
                <w:rFonts w:eastAsia="Arial" w:cs="Arial"/>
                <w:sz w:val="22"/>
              </w:rPr>
              <w:t>e</w:t>
            </w:r>
            <w:r w:rsidRPr="008968CE">
              <w:rPr>
                <w:rFonts w:eastAsia="Arial" w:cs="Arial"/>
                <w:spacing w:val="-1"/>
                <w:sz w:val="22"/>
              </w:rPr>
              <w:t>li</w:t>
            </w:r>
            <w:r w:rsidRPr="008968CE">
              <w:rPr>
                <w:rFonts w:eastAsia="Arial" w:cs="Arial"/>
                <w:spacing w:val="-2"/>
                <w:sz w:val="22"/>
              </w:rPr>
              <w:t>g</w:t>
            </w:r>
            <w:r w:rsidRPr="008968CE">
              <w:rPr>
                <w:rFonts w:eastAsia="Arial" w:cs="Arial"/>
                <w:spacing w:val="-1"/>
                <w:sz w:val="22"/>
              </w:rPr>
              <w:t>i</w:t>
            </w:r>
            <w:r w:rsidRPr="008968CE">
              <w:rPr>
                <w:rFonts w:eastAsia="Arial" w:cs="Arial"/>
                <w:sz w:val="22"/>
              </w:rPr>
              <w:t>ous, sp</w:t>
            </w:r>
            <w:r w:rsidRPr="008968CE">
              <w:rPr>
                <w:rFonts w:eastAsia="Arial" w:cs="Arial"/>
                <w:spacing w:val="-1"/>
                <w:sz w:val="22"/>
              </w:rPr>
              <w:t>iri</w:t>
            </w:r>
            <w:r w:rsidRPr="008968CE">
              <w:rPr>
                <w:rFonts w:eastAsia="Arial" w:cs="Arial"/>
                <w:sz w:val="22"/>
              </w:rPr>
              <w:t>tua</w:t>
            </w:r>
            <w:r w:rsidRPr="008968CE">
              <w:rPr>
                <w:rFonts w:eastAsia="Arial" w:cs="Arial"/>
                <w:spacing w:val="-1"/>
                <w:sz w:val="22"/>
              </w:rPr>
              <w:t>l</w:t>
            </w:r>
            <w:r w:rsidRPr="008968CE">
              <w:rPr>
                <w:rFonts w:eastAsia="Arial" w:cs="Arial"/>
                <w:sz w:val="22"/>
              </w:rPr>
              <w:t>, t</w:t>
            </w:r>
            <w:r w:rsidRPr="008968CE">
              <w:rPr>
                <w:rFonts w:eastAsia="Arial" w:cs="Arial"/>
                <w:spacing w:val="-1"/>
                <w:sz w:val="22"/>
              </w:rPr>
              <w:t>r</w:t>
            </w:r>
            <w:r w:rsidRPr="008968CE">
              <w:rPr>
                <w:rFonts w:eastAsia="Arial" w:cs="Arial"/>
                <w:sz w:val="22"/>
              </w:rPr>
              <w:t>ad</w:t>
            </w:r>
            <w:r w:rsidRPr="008968CE">
              <w:rPr>
                <w:rFonts w:eastAsia="Arial" w:cs="Arial"/>
                <w:spacing w:val="-1"/>
                <w:sz w:val="22"/>
              </w:rPr>
              <w:t>i</w:t>
            </w:r>
            <w:r w:rsidRPr="008968CE">
              <w:rPr>
                <w:rFonts w:eastAsia="Arial" w:cs="Arial"/>
                <w:sz w:val="22"/>
              </w:rPr>
              <w:t>t</w:t>
            </w:r>
            <w:r w:rsidRPr="008968CE">
              <w:rPr>
                <w:rFonts w:eastAsia="Arial" w:cs="Arial"/>
                <w:spacing w:val="-1"/>
                <w:sz w:val="22"/>
              </w:rPr>
              <w:t>i</w:t>
            </w:r>
            <w:r w:rsidRPr="008968CE">
              <w:rPr>
                <w:rFonts w:eastAsia="Arial" w:cs="Arial"/>
                <w:sz w:val="22"/>
              </w:rPr>
              <w:t>o</w:t>
            </w:r>
            <w:r w:rsidRPr="008968CE">
              <w:rPr>
                <w:rFonts w:eastAsia="Arial" w:cs="Arial"/>
                <w:spacing w:val="-2"/>
                <w:sz w:val="22"/>
              </w:rPr>
              <w:t>n</w:t>
            </w:r>
            <w:r w:rsidRPr="008968CE">
              <w:rPr>
                <w:rFonts w:eastAsia="Arial" w:cs="Arial"/>
                <w:sz w:val="22"/>
              </w:rPr>
              <w:t>a</w:t>
            </w:r>
            <w:r w:rsidRPr="008968CE">
              <w:rPr>
                <w:rFonts w:eastAsia="Arial" w:cs="Arial"/>
                <w:spacing w:val="-1"/>
                <w:sz w:val="22"/>
              </w:rPr>
              <w:t>l</w:t>
            </w:r>
            <w:r w:rsidRPr="008968CE">
              <w:rPr>
                <w:rFonts w:eastAsia="Arial" w:cs="Arial"/>
                <w:sz w:val="22"/>
              </w:rPr>
              <w:t>, or</w:t>
            </w:r>
            <w:r w:rsidRPr="008968CE">
              <w:rPr>
                <w:rFonts w:eastAsia="Arial" w:cs="Arial"/>
                <w:spacing w:val="-1"/>
                <w:sz w:val="22"/>
              </w:rPr>
              <w:t xml:space="preserve"> </w:t>
            </w:r>
            <w:r w:rsidRPr="008968CE">
              <w:rPr>
                <w:rFonts w:eastAsia="Arial" w:cs="Arial"/>
                <w:sz w:val="22"/>
              </w:rPr>
              <w:t>cu</w:t>
            </w:r>
            <w:r w:rsidRPr="008968CE">
              <w:rPr>
                <w:rFonts w:eastAsia="Arial" w:cs="Arial"/>
                <w:spacing w:val="-1"/>
                <w:sz w:val="22"/>
              </w:rPr>
              <w:t>l</w:t>
            </w:r>
            <w:r w:rsidRPr="008968CE">
              <w:rPr>
                <w:rFonts w:eastAsia="Arial" w:cs="Arial"/>
                <w:spacing w:val="-2"/>
                <w:sz w:val="22"/>
              </w:rPr>
              <w:t>t</w:t>
            </w:r>
            <w:r w:rsidRPr="008968CE">
              <w:rPr>
                <w:rFonts w:eastAsia="Arial" w:cs="Arial"/>
                <w:sz w:val="22"/>
              </w:rPr>
              <w:t>u</w:t>
            </w:r>
            <w:r w:rsidRPr="008968CE">
              <w:rPr>
                <w:rFonts w:eastAsia="Arial" w:cs="Arial"/>
                <w:spacing w:val="-1"/>
                <w:sz w:val="22"/>
              </w:rPr>
              <w:t>r</w:t>
            </w:r>
            <w:r w:rsidRPr="008968CE">
              <w:rPr>
                <w:rFonts w:eastAsia="Arial" w:cs="Arial"/>
                <w:sz w:val="22"/>
              </w:rPr>
              <w:t xml:space="preserve">al </w:t>
            </w:r>
            <w:r w:rsidRPr="008968CE">
              <w:rPr>
                <w:rFonts w:eastAsia="Arial" w:cs="Arial"/>
                <w:spacing w:val="-3"/>
                <w:sz w:val="22"/>
              </w:rPr>
              <w:t>s</w:t>
            </w:r>
            <w:r w:rsidRPr="008968CE">
              <w:rPr>
                <w:rFonts w:eastAsia="Arial" w:cs="Arial"/>
                <w:spacing w:val="-1"/>
                <w:sz w:val="22"/>
              </w:rPr>
              <w:t>i</w:t>
            </w:r>
            <w:r w:rsidRPr="008968CE">
              <w:rPr>
                <w:rFonts w:eastAsia="Arial" w:cs="Arial"/>
                <w:spacing w:val="-2"/>
                <w:sz w:val="22"/>
              </w:rPr>
              <w:t>g</w:t>
            </w:r>
            <w:r w:rsidRPr="008968CE">
              <w:rPr>
                <w:rFonts w:eastAsia="Arial" w:cs="Arial"/>
                <w:sz w:val="22"/>
              </w:rPr>
              <w:t>n</w:t>
            </w:r>
            <w:r w:rsidRPr="008968CE">
              <w:rPr>
                <w:rFonts w:eastAsia="Arial" w:cs="Arial"/>
                <w:spacing w:val="-1"/>
                <w:sz w:val="22"/>
              </w:rPr>
              <w:t>i</w:t>
            </w:r>
            <w:r w:rsidRPr="008968CE">
              <w:rPr>
                <w:rFonts w:eastAsia="Arial" w:cs="Arial"/>
                <w:spacing w:val="2"/>
                <w:sz w:val="22"/>
              </w:rPr>
              <w:t>f</w:t>
            </w:r>
            <w:r w:rsidRPr="008968CE">
              <w:rPr>
                <w:rFonts w:eastAsia="Arial" w:cs="Arial"/>
                <w:spacing w:val="-1"/>
                <w:sz w:val="22"/>
              </w:rPr>
              <w:t>i</w:t>
            </w:r>
            <w:r w:rsidRPr="008968CE">
              <w:rPr>
                <w:rFonts w:eastAsia="Arial" w:cs="Arial"/>
                <w:sz w:val="22"/>
              </w:rPr>
              <w:t>cance</w:t>
            </w:r>
            <w:r w:rsidRPr="008968CE">
              <w:rPr>
                <w:rFonts w:eastAsia="Arial" w:cs="Arial"/>
                <w:spacing w:val="-1"/>
                <w:sz w:val="22"/>
              </w:rPr>
              <w:t xml:space="preserve"> </w:t>
            </w:r>
            <w:r w:rsidRPr="008968CE">
              <w:rPr>
                <w:rFonts w:eastAsia="Arial" w:cs="Arial"/>
                <w:sz w:val="22"/>
              </w:rPr>
              <w:t>or</w:t>
            </w:r>
            <w:r w:rsidRPr="008968CE">
              <w:rPr>
                <w:rFonts w:eastAsia="Arial" w:cs="Arial"/>
                <w:spacing w:val="-1"/>
                <w:sz w:val="22"/>
              </w:rPr>
              <w:t xml:space="preserve"> ri</w:t>
            </w:r>
            <w:r w:rsidRPr="008968CE">
              <w:rPr>
                <w:rFonts w:eastAsia="Arial" w:cs="Arial"/>
                <w:spacing w:val="-2"/>
                <w:sz w:val="22"/>
              </w:rPr>
              <w:t>g</w:t>
            </w:r>
            <w:r w:rsidRPr="008968CE">
              <w:rPr>
                <w:rFonts w:eastAsia="Arial" w:cs="Arial"/>
                <w:sz w:val="22"/>
              </w:rPr>
              <w:t>hts t</w:t>
            </w:r>
            <w:r w:rsidRPr="008968CE">
              <w:rPr>
                <w:rFonts w:eastAsia="Arial" w:cs="Arial"/>
                <w:spacing w:val="-2"/>
                <w:sz w:val="22"/>
              </w:rPr>
              <w:t>h</w:t>
            </w:r>
            <w:r w:rsidRPr="008968CE">
              <w:rPr>
                <w:rFonts w:eastAsia="Arial" w:cs="Arial"/>
                <w:sz w:val="22"/>
              </w:rPr>
              <w:t>at s</w:t>
            </w:r>
            <w:r w:rsidRPr="008968CE">
              <w:rPr>
                <w:rFonts w:eastAsia="Arial" w:cs="Arial"/>
                <w:spacing w:val="-2"/>
                <w:sz w:val="22"/>
              </w:rPr>
              <w:t>u</w:t>
            </w:r>
            <w:r w:rsidRPr="008968CE">
              <w:rPr>
                <w:rFonts w:eastAsia="Arial" w:cs="Arial"/>
                <w:sz w:val="22"/>
              </w:rPr>
              <w:t>ppo</w:t>
            </w:r>
            <w:r w:rsidRPr="008968CE">
              <w:rPr>
                <w:rFonts w:eastAsia="Arial" w:cs="Arial"/>
                <w:spacing w:val="-1"/>
                <w:sz w:val="22"/>
              </w:rPr>
              <w:t>r</w:t>
            </w:r>
            <w:r w:rsidRPr="008968CE">
              <w:rPr>
                <w:rFonts w:eastAsia="Arial" w:cs="Arial"/>
                <w:sz w:val="22"/>
              </w:rPr>
              <w:t xml:space="preserve">t </w:t>
            </w:r>
            <w:r w:rsidRPr="008968CE">
              <w:rPr>
                <w:rFonts w:eastAsia="Arial" w:cs="Arial"/>
                <w:spacing w:val="-3"/>
                <w:sz w:val="22"/>
              </w:rPr>
              <w:t>s</w:t>
            </w:r>
            <w:r w:rsidRPr="008968CE">
              <w:rPr>
                <w:rFonts w:eastAsia="Arial" w:cs="Arial"/>
                <w:sz w:val="22"/>
              </w:rPr>
              <w:t>ubs</w:t>
            </w:r>
            <w:r w:rsidRPr="008968CE">
              <w:rPr>
                <w:rFonts w:eastAsia="Arial" w:cs="Arial"/>
                <w:spacing w:val="-1"/>
                <w:sz w:val="22"/>
              </w:rPr>
              <w:t>i</w:t>
            </w:r>
            <w:r w:rsidRPr="008968CE">
              <w:rPr>
                <w:rFonts w:eastAsia="Arial" w:cs="Arial"/>
                <w:sz w:val="22"/>
              </w:rPr>
              <w:t>s</w:t>
            </w:r>
            <w:r w:rsidRPr="008968CE">
              <w:rPr>
                <w:rFonts w:eastAsia="Arial" w:cs="Arial"/>
                <w:spacing w:val="-2"/>
                <w:sz w:val="22"/>
              </w:rPr>
              <w:t>t</w:t>
            </w:r>
            <w:r w:rsidRPr="008968CE">
              <w:rPr>
                <w:rFonts w:eastAsia="Arial" w:cs="Arial"/>
                <w:sz w:val="22"/>
              </w:rPr>
              <w:t>ence</w:t>
            </w:r>
            <w:r w:rsidRPr="008968CE">
              <w:rPr>
                <w:rFonts w:eastAsia="Arial" w:cs="Arial"/>
                <w:spacing w:val="-1"/>
                <w:sz w:val="22"/>
              </w:rPr>
              <w:t xml:space="preserve"> </w:t>
            </w:r>
            <w:r w:rsidRPr="008968CE">
              <w:rPr>
                <w:rFonts w:eastAsia="Arial" w:cs="Arial"/>
                <w:sz w:val="22"/>
              </w:rPr>
              <w:t>or</w:t>
            </w:r>
            <w:r w:rsidRPr="008968CE">
              <w:rPr>
                <w:rFonts w:eastAsia="Arial" w:cs="Arial"/>
                <w:spacing w:val="-1"/>
                <w:sz w:val="22"/>
              </w:rPr>
              <w:t xml:space="preserve"> </w:t>
            </w:r>
            <w:r w:rsidRPr="008968CE">
              <w:rPr>
                <w:rFonts w:eastAsia="Arial" w:cs="Arial"/>
                <w:sz w:val="22"/>
              </w:rPr>
              <w:t>a</w:t>
            </w:r>
            <w:r w:rsidRPr="008968CE">
              <w:rPr>
                <w:rFonts w:eastAsia="Arial" w:cs="Arial"/>
                <w:spacing w:val="1"/>
                <w:sz w:val="22"/>
              </w:rPr>
              <w:t xml:space="preserve"> </w:t>
            </w:r>
            <w:r w:rsidRPr="008968CE">
              <w:rPr>
                <w:rFonts w:eastAsia="Arial" w:cs="Arial"/>
                <w:sz w:val="22"/>
              </w:rPr>
              <w:t>t</w:t>
            </w:r>
            <w:r w:rsidRPr="008968CE">
              <w:rPr>
                <w:rFonts w:eastAsia="Arial" w:cs="Arial"/>
                <w:spacing w:val="-1"/>
                <w:sz w:val="22"/>
              </w:rPr>
              <w:t>r</w:t>
            </w:r>
            <w:r w:rsidRPr="008968CE">
              <w:rPr>
                <w:rFonts w:eastAsia="Arial" w:cs="Arial"/>
                <w:spacing w:val="-2"/>
                <w:sz w:val="22"/>
              </w:rPr>
              <w:t>a</w:t>
            </w:r>
            <w:r w:rsidRPr="008968CE">
              <w:rPr>
                <w:rFonts w:eastAsia="Arial" w:cs="Arial"/>
                <w:sz w:val="22"/>
              </w:rPr>
              <w:t>d</w:t>
            </w:r>
            <w:r w:rsidRPr="008968CE">
              <w:rPr>
                <w:rFonts w:eastAsia="Arial" w:cs="Arial"/>
                <w:spacing w:val="-1"/>
                <w:sz w:val="22"/>
              </w:rPr>
              <w:t>i</w:t>
            </w:r>
            <w:r w:rsidRPr="008968CE">
              <w:rPr>
                <w:rFonts w:eastAsia="Arial" w:cs="Arial"/>
                <w:sz w:val="22"/>
              </w:rPr>
              <w:t>t</w:t>
            </w:r>
            <w:r w:rsidRPr="008968CE">
              <w:rPr>
                <w:rFonts w:eastAsia="Arial" w:cs="Arial"/>
                <w:spacing w:val="-1"/>
                <w:sz w:val="22"/>
              </w:rPr>
              <w:t>i</w:t>
            </w:r>
            <w:r w:rsidRPr="008968CE">
              <w:rPr>
                <w:rFonts w:eastAsia="Arial" w:cs="Arial"/>
                <w:sz w:val="22"/>
              </w:rPr>
              <w:t>o</w:t>
            </w:r>
            <w:r w:rsidRPr="008968CE">
              <w:rPr>
                <w:rFonts w:eastAsia="Arial" w:cs="Arial"/>
                <w:spacing w:val="-2"/>
                <w:sz w:val="22"/>
              </w:rPr>
              <w:t>n</w:t>
            </w:r>
            <w:r w:rsidRPr="008968CE">
              <w:rPr>
                <w:rFonts w:eastAsia="Arial" w:cs="Arial"/>
                <w:sz w:val="22"/>
              </w:rPr>
              <w:t xml:space="preserve">al </w:t>
            </w:r>
            <w:r w:rsidRPr="008968CE">
              <w:rPr>
                <w:rFonts w:eastAsia="Arial" w:cs="Arial"/>
                <w:spacing w:val="-1"/>
                <w:sz w:val="22"/>
              </w:rPr>
              <w:t>li</w:t>
            </w:r>
            <w:r w:rsidRPr="008968CE">
              <w:rPr>
                <w:rFonts w:eastAsia="Arial" w:cs="Arial"/>
                <w:sz w:val="22"/>
              </w:rPr>
              <w:t>fest</w:t>
            </w:r>
            <w:r w:rsidRPr="008968CE">
              <w:rPr>
                <w:rFonts w:eastAsia="Arial" w:cs="Arial"/>
                <w:spacing w:val="-3"/>
                <w:sz w:val="22"/>
              </w:rPr>
              <w:t>y</w:t>
            </w:r>
            <w:r w:rsidRPr="008968CE">
              <w:rPr>
                <w:rFonts w:eastAsia="Arial" w:cs="Arial"/>
                <w:spacing w:val="-1"/>
                <w:sz w:val="22"/>
              </w:rPr>
              <w:t>l</w:t>
            </w:r>
            <w:r w:rsidRPr="008968CE">
              <w:rPr>
                <w:rFonts w:eastAsia="Arial" w:cs="Arial"/>
                <w:sz w:val="22"/>
              </w:rPr>
              <w:t>e</w:t>
            </w:r>
            <w:r w:rsidRPr="008968CE">
              <w:rPr>
                <w:rFonts w:eastAsia="Arial" w:cs="Arial"/>
                <w:spacing w:val="1"/>
                <w:sz w:val="22"/>
              </w:rPr>
              <w:t xml:space="preserve"> </w:t>
            </w:r>
            <w:r w:rsidRPr="008968CE">
              <w:rPr>
                <w:rFonts w:eastAsia="Arial" w:cs="Arial"/>
                <w:sz w:val="22"/>
              </w:rPr>
              <w:t>acco</w:t>
            </w:r>
            <w:r w:rsidRPr="008968CE">
              <w:rPr>
                <w:rFonts w:eastAsia="Arial" w:cs="Arial"/>
                <w:spacing w:val="-1"/>
                <w:sz w:val="22"/>
              </w:rPr>
              <w:t>r</w:t>
            </w:r>
            <w:r w:rsidRPr="008968CE">
              <w:rPr>
                <w:rFonts w:eastAsia="Arial" w:cs="Arial"/>
                <w:sz w:val="22"/>
              </w:rPr>
              <w:t>d</w:t>
            </w:r>
            <w:r w:rsidRPr="008968CE">
              <w:rPr>
                <w:rFonts w:eastAsia="Arial" w:cs="Arial"/>
                <w:spacing w:val="-1"/>
                <w:sz w:val="22"/>
              </w:rPr>
              <w:t>i</w:t>
            </w:r>
            <w:r w:rsidRPr="008968CE">
              <w:rPr>
                <w:rFonts w:eastAsia="Arial" w:cs="Arial"/>
                <w:sz w:val="22"/>
              </w:rPr>
              <w:t>ng</w:t>
            </w:r>
            <w:r w:rsidRPr="008968CE">
              <w:rPr>
                <w:rFonts w:eastAsia="Arial" w:cs="Arial"/>
                <w:spacing w:val="-1"/>
                <w:sz w:val="22"/>
              </w:rPr>
              <w:t xml:space="preserve"> </w:t>
            </w:r>
            <w:r w:rsidRPr="008968CE">
              <w:rPr>
                <w:rFonts w:eastAsia="Arial" w:cs="Arial"/>
                <w:sz w:val="22"/>
              </w:rPr>
              <w:t>to</w:t>
            </w:r>
            <w:r w:rsidRPr="008968CE">
              <w:rPr>
                <w:rFonts w:eastAsia="Arial" w:cs="Arial"/>
                <w:spacing w:val="-1"/>
                <w:sz w:val="22"/>
              </w:rPr>
              <w:t xml:space="preserve"> </w:t>
            </w:r>
            <w:r w:rsidRPr="008968CE">
              <w:rPr>
                <w:rFonts w:eastAsia="Arial" w:cs="Arial"/>
                <w:sz w:val="22"/>
              </w:rPr>
              <w:t>a</w:t>
            </w:r>
            <w:r w:rsidRPr="008968CE">
              <w:rPr>
                <w:rFonts w:eastAsia="Arial" w:cs="Arial"/>
                <w:spacing w:val="-2"/>
                <w:sz w:val="22"/>
              </w:rPr>
              <w:t>p</w:t>
            </w:r>
            <w:r w:rsidRPr="008968CE">
              <w:rPr>
                <w:rFonts w:eastAsia="Arial" w:cs="Arial"/>
                <w:sz w:val="22"/>
              </w:rPr>
              <w:t>p</w:t>
            </w:r>
            <w:r w:rsidRPr="008968CE">
              <w:rPr>
                <w:rFonts w:eastAsia="Arial" w:cs="Arial"/>
                <w:spacing w:val="-1"/>
                <w:sz w:val="22"/>
              </w:rPr>
              <w:t>li</w:t>
            </w:r>
            <w:r w:rsidRPr="008968CE">
              <w:rPr>
                <w:rFonts w:eastAsia="Arial" w:cs="Arial"/>
                <w:sz w:val="22"/>
              </w:rPr>
              <w:t>cab</w:t>
            </w:r>
            <w:r w:rsidRPr="008968CE">
              <w:rPr>
                <w:rFonts w:eastAsia="Arial" w:cs="Arial"/>
                <w:spacing w:val="-3"/>
                <w:sz w:val="22"/>
              </w:rPr>
              <w:t>l</w:t>
            </w:r>
            <w:r w:rsidRPr="008968CE">
              <w:rPr>
                <w:rFonts w:eastAsia="Arial" w:cs="Arial"/>
                <w:sz w:val="22"/>
              </w:rPr>
              <w:t xml:space="preserve">e </w:t>
            </w:r>
            <w:r w:rsidRPr="008968CE">
              <w:rPr>
                <w:rFonts w:eastAsia="Arial" w:cs="Arial"/>
                <w:spacing w:val="2"/>
                <w:sz w:val="22"/>
              </w:rPr>
              <w:t>T</w:t>
            </w:r>
            <w:r w:rsidRPr="008968CE">
              <w:rPr>
                <w:rFonts w:eastAsia="Arial" w:cs="Arial"/>
                <w:spacing w:val="-1"/>
                <w:sz w:val="22"/>
              </w:rPr>
              <w:t>ri</w:t>
            </w:r>
            <w:r w:rsidRPr="008968CE">
              <w:rPr>
                <w:rFonts w:eastAsia="Arial" w:cs="Arial"/>
                <w:sz w:val="22"/>
              </w:rPr>
              <w:t>bal</w:t>
            </w:r>
            <w:r w:rsidRPr="008968CE">
              <w:rPr>
                <w:rFonts w:eastAsia="Arial" w:cs="Arial"/>
                <w:spacing w:val="-3"/>
                <w:sz w:val="22"/>
              </w:rPr>
              <w:t xml:space="preserve"> </w:t>
            </w:r>
            <w:r w:rsidRPr="008968CE">
              <w:rPr>
                <w:rFonts w:eastAsia="Arial" w:cs="Arial"/>
                <w:sz w:val="22"/>
              </w:rPr>
              <w:t>Law</w:t>
            </w:r>
            <w:r w:rsidRPr="008968CE">
              <w:rPr>
                <w:rFonts w:eastAsia="Arial" w:cs="Arial"/>
                <w:spacing w:val="-3"/>
                <w:sz w:val="22"/>
              </w:rPr>
              <w:t xml:space="preserve"> </w:t>
            </w:r>
            <w:r w:rsidRPr="008968CE">
              <w:rPr>
                <w:rFonts w:eastAsia="Arial" w:cs="Arial"/>
                <w:sz w:val="22"/>
              </w:rPr>
              <w:t>or</w:t>
            </w:r>
            <w:r w:rsidRPr="008968CE">
              <w:rPr>
                <w:rFonts w:eastAsia="Arial" w:cs="Arial"/>
                <w:spacing w:val="-1"/>
                <w:sz w:val="22"/>
              </w:rPr>
              <w:t xml:space="preserve"> </w:t>
            </w:r>
            <w:r w:rsidRPr="008968CE">
              <w:rPr>
                <w:rFonts w:eastAsia="Arial" w:cs="Arial"/>
                <w:sz w:val="22"/>
              </w:rPr>
              <w:t>cust</w:t>
            </w:r>
            <w:r w:rsidRPr="008968CE">
              <w:rPr>
                <w:rFonts w:eastAsia="Arial" w:cs="Arial"/>
                <w:spacing w:val="-2"/>
                <w:sz w:val="22"/>
              </w:rPr>
              <w:t>o</w:t>
            </w:r>
            <w:r w:rsidRPr="008968CE">
              <w:rPr>
                <w:rFonts w:eastAsia="Arial" w:cs="Arial"/>
                <w:sz w:val="22"/>
              </w:rPr>
              <w:t>m</w:t>
            </w:r>
          </w:p>
          <w:p w14:paraId="721707ED" w14:textId="77777777" w:rsidR="001D66C6" w:rsidRPr="008968CE" w:rsidRDefault="001D66C6" w:rsidP="00175B87">
            <w:pPr>
              <w:numPr>
                <w:ilvl w:val="0"/>
                <w:numId w:val="39"/>
              </w:numPr>
              <w:autoSpaceDE w:val="0"/>
              <w:autoSpaceDN w:val="0"/>
              <w:adjustRightInd w:val="0"/>
              <w:ind w:left="504" w:hanging="288"/>
              <w:rPr>
                <w:rFonts w:eastAsia="Calibri" w:cs="Arial"/>
                <w:color w:val="000000"/>
                <w:sz w:val="22"/>
              </w:rPr>
            </w:pPr>
            <w:r w:rsidRPr="008968CE">
              <w:rPr>
                <w:rFonts w:eastAsia="Calibri" w:cs="Arial"/>
                <w:sz w:val="22"/>
              </w:rPr>
              <w:t>Stu</w:t>
            </w:r>
            <w:r w:rsidRPr="008968CE">
              <w:rPr>
                <w:rFonts w:eastAsia="Calibri" w:cs="Arial"/>
                <w:spacing w:val="-2"/>
                <w:sz w:val="22"/>
              </w:rPr>
              <w:t>d</w:t>
            </w:r>
            <w:r w:rsidRPr="008968CE">
              <w:rPr>
                <w:rFonts w:eastAsia="Calibri" w:cs="Arial"/>
                <w:sz w:val="22"/>
              </w:rPr>
              <w:t>ent</w:t>
            </w:r>
            <w:r w:rsidRPr="008968CE">
              <w:rPr>
                <w:rFonts w:eastAsia="Calibri" w:cs="Arial"/>
                <w:spacing w:val="-2"/>
                <w:sz w:val="22"/>
              </w:rPr>
              <w:t xml:space="preserve"> </w:t>
            </w:r>
            <w:r w:rsidRPr="008968CE">
              <w:rPr>
                <w:rFonts w:eastAsia="Calibri" w:cs="Arial"/>
                <w:spacing w:val="2"/>
                <w:sz w:val="22"/>
              </w:rPr>
              <w:t>f</w:t>
            </w:r>
            <w:r w:rsidRPr="008968CE">
              <w:rPr>
                <w:rFonts w:eastAsia="Calibri" w:cs="Arial"/>
                <w:spacing w:val="-3"/>
                <w:sz w:val="22"/>
              </w:rPr>
              <w:t>i</w:t>
            </w:r>
            <w:r w:rsidRPr="008968CE">
              <w:rPr>
                <w:rFonts w:eastAsia="Calibri" w:cs="Arial"/>
                <w:sz w:val="22"/>
              </w:rPr>
              <w:t>n</w:t>
            </w:r>
            <w:r w:rsidRPr="008968CE">
              <w:rPr>
                <w:rFonts w:eastAsia="Calibri" w:cs="Arial"/>
                <w:spacing w:val="-2"/>
                <w:sz w:val="22"/>
              </w:rPr>
              <w:t>a</w:t>
            </w:r>
            <w:r w:rsidRPr="008968CE">
              <w:rPr>
                <w:rFonts w:eastAsia="Calibri" w:cs="Arial"/>
                <w:sz w:val="22"/>
              </w:rPr>
              <w:t>nc</w:t>
            </w:r>
            <w:r w:rsidRPr="008968CE">
              <w:rPr>
                <w:rFonts w:eastAsia="Calibri" w:cs="Arial"/>
                <w:spacing w:val="-1"/>
                <w:sz w:val="22"/>
              </w:rPr>
              <w:t>i</w:t>
            </w:r>
            <w:r w:rsidRPr="008968CE">
              <w:rPr>
                <w:rFonts w:eastAsia="Calibri" w:cs="Arial"/>
                <w:sz w:val="22"/>
              </w:rPr>
              <w:t>al a</w:t>
            </w:r>
            <w:r w:rsidRPr="008968CE">
              <w:rPr>
                <w:rFonts w:eastAsia="Calibri" w:cs="Arial"/>
                <w:spacing w:val="-1"/>
                <w:sz w:val="22"/>
              </w:rPr>
              <w:t>i</w:t>
            </w:r>
            <w:r w:rsidRPr="008968CE">
              <w:rPr>
                <w:rFonts w:eastAsia="Calibri" w:cs="Arial"/>
                <w:sz w:val="22"/>
              </w:rPr>
              <w:t>d</w:t>
            </w:r>
            <w:r w:rsidRPr="008968CE">
              <w:rPr>
                <w:rFonts w:eastAsia="Calibri" w:cs="Arial"/>
                <w:spacing w:val="-1"/>
                <w:sz w:val="22"/>
              </w:rPr>
              <w:t xml:space="preserve"> </w:t>
            </w:r>
            <w:r w:rsidRPr="008968CE">
              <w:rPr>
                <w:rFonts w:eastAsia="Calibri" w:cs="Arial"/>
                <w:sz w:val="22"/>
              </w:rPr>
              <w:t>p</w:t>
            </w:r>
            <w:r w:rsidRPr="008968CE">
              <w:rPr>
                <w:rFonts w:eastAsia="Calibri" w:cs="Arial"/>
                <w:spacing w:val="-4"/>
                <w:sz w:val="22"/>
              </w:rPr>
              <w:t>r</w:t>
            </w:r>
            <w:r w:rsidRPr="008968CE">
              <w:rPr>
                <w:rFonts w:eastAsia="Calibri" w:cs="Arial"/>
                <w:sz w:val="22"/>
              </w:rPr>
              <w:t>o</w:t>
            </w:r>
            <w:r w:rsidRPr="008968CE">
              <w:rPr>
                <w:rFonts w:eastAsia="Calibri" w:cs="Arial"/>
                <w:spacing w:val="-3"/>
                <w:sz w:val="22"/>
              </w:rPr>
              <w:t>v</w:t>
            </w:r>
            <w:r w:rsidRPr="008968CE">
              <w:rPr>
                <w:rFonts w:eastAsia="Calibri" w:cs="Arial"/>
                <w:spacing w:val="-1"/>
                <w:sz w:val="22"/>
              </w:rPr>
              <w:t>i</w:t>
            </w:r>
            <w:r w:rsidRPr="008968CE">
              <w:rPr>
                <w:rFonts w:eastAsia="Calibri" w:cs="Arial"/>
                <w:sz w:val="22"/>
              </w:rPr>
              <w:t>ded</w:t>
            </w:r>
            <w:r w:rsidRPr="008968CE">
              <w:rPr>
                <w:rFonts w:eastAsia="Calibri" w:cs="Arial"/>
                <w:spacing w:val="1"/>
                <w:sz w:val="22"/>
              </w:rPr>
              <w:t xml:space="preserve"> </w:t>
            </w:r>
            <w:r w:rsidRPr="008968CE">
              <w:rPr>
                <w:rFonts w:eastAsia="Calibri" w:cs="Arial"/>
                <w:sz w:val="22"/>
              </w:rPr>
              <w:t>u</w:t>
            </w:r>
            <w:r w:rsidRPr="008968CE">
              <w:rPr>
                <w:rFonts w:eastAsia="Calibri" w:cs="Arial"/>
                <w:spacing w:val="-2"/>
                <w:sz w:val="22"/>
              </w:rPr>
              <w:t>n</w:t>
            </w:r>
            <w:r w:rsidRPr="008968CE">
              <w:rPr>
                <w:rFonts w:eastAsia="Calibri" w:cs="Arial"/>
                <w:sz w:val="22"/>
              </w:rPr>
              <w:t>der</w:t>
            </w:r>
            <w:r w:rsidRPr="008968CE">
              <w:rPr>
                <w:rFonts w:eastAsia="Calibri" w:cs="Arial"/>
                <w:spacing w:val="-1"/>
                <w:sz w:val="22"/>
              </w:rPr>
              <w:t xml:space="preserve"> </w:t>
            </w:r>
            <w:r w:rsidRPr="008968CE">
              <w:rPr>
                <w:rFonts w:eastAsia="Calibri" w:cs="Arial"/>
                <w:spacing w:val="-2"/>
                <w:sz w:val="22"/>
              </w:rPr>
              <w:t>t</w:t>
            </w:r>
            <w:r w:rsidRPr="008968CE">
              <w:rPr>
                <w:rFonts w:eastAsia="Calibri" w:cs="Arial"/>
                <w:sz w:val="22"/>
              </w:rPr>
              <w:t>he</w:t>
            </w:r>
            <w:r w:rsidRPr="008968CE">
              <w:rPr>
                <w:rFonts w:eastAsia="Calibri" w:cs="Arial"/>
                <w:spacing w:val="1"/>
                <w:sz w:val="22"/>
              </w:rPr>
              <w:t xml:space="preserve"> </w:t>
            </w:r>
            <w:r w:rsidRPr="008968CE">
              <w:rPr>
                <w:rFonts w:eastAsia="Calibri" w:cs="Arial"/>
                <w:spacing w:val="-2"/>
                <w:sz w:val="22"/>
              </w:rPr>
              <w:t>B</w:t>
            </w:r>
            <w:r w:rsidRPr="008968CE">
              <w:rPr>
                <w:rFonts w:eastAsia="Calibri" w:cs="Arial"/>
                <w:sz w:val="22"/>
              </w:rPr>
              <w:t>u</w:t>
            </w:r>
            <w:r w:rsidRPr="008968CE">
              <w:rPr>
                <w:rFonts w:eastAsia="Calibri" w:cs="Arial"/>
                <w:spacing w:val="-1"/>
                <w:sz w:val="22"/>
              </w:rPr>
              <w:t>r</w:t>
            </w:r>
            <w:r w:rsidRPr="008968CE">
              <w:rPr>
                <w:rFonts w:eastAsia="Calibri" w:cs="Arial"/>
                <w:spacing w:val="-2"/>
                <w:sz w:val="22"/>
              </w:rPr>
              <w:t>e</w:t>
            </w:r>
            <w:r w:rsidRPr="008968CE">
              <w:rPr>
                <w:rFonts w:eastAsia="Calibri" w:cs="Arial"/>
                <w:sz w:val="22"/>
              </w:rPr>
              <w:t>au</w:t>
            </w:r>
            <w:r w:rsidRPr="008968CE">
              <w:rPr>
                <w:rFonts w:eastAsia="Calibri" w:cs="Arial"/>
                <w:spacing w:val="1"/>
                <w:sz w:val="22"/>
              </w:rPr>
              <w:t xml:space="preserve"> </w:t>
            </w:r>
            <w:r w:rsidRPr="008968CE">
              <w:rPr>
                <w:rFonts w:eastAsia="Calibri" w:cs="Arial"/>
                <w:spacing w:val="-2"/>
                <w:sz w:val="22"/>
              </w:rPr>
              <w:t>o</w:t>
            </w:r>
            <w:r w:rsidRPr="008968CE">
              <w:rPr>
                <w:rFonts w:eastAsia="Calibri" w:cs="Arial"/>
                <w:sz w:val="22"/>
              </w:rPr>
              <w:t>f I</w:t>
            </w:r>
            <w:r w:rsidRPr="008968CE">
              <w:rPr>
                <w:rFonts w:eastAsia="Calibri" w:cs="Arial"/>
                <w:spacing w:val="-2"/>
                <w:sz w:val="22"/>
              </w:rPr>
              <w:t>n</w:t>
            </w:r>
            <w:r w:rsidRPr="008968CE">
              <w:rPr>
                <w:rFonts w:eastAsia="Calibri" w:cs="Arial"/>
                <w:sz w:val="22"/>
              </w:rPr>
              <w:t>d</w:t>
            </w:r>
            <w:r w:rsidRPr="008968CE">
              <w:rPr>
                <w:rFonts w:eastAsia="Calibri" w:cs="Arial"/>
                <w:spacing w:val="-1"/>
                <w:sz w:val="22"/>
              </w:rPr>
              <w:t>i</w:t>
            </w:r>
            <w:r w:rsidRPr="008968CE">
              <w:rPr>
                <w:rFonts w:eastAsia="Calibri" w:cs="Arial"/>
                <w:sz w:val="22"/>
              </w:rPr>
              <w:t>an</w:t>
            </w:r>
            <w:r w:rsidRPr="008968CE">
              <w:rPr>
                <w:rFonts w:eastAsia="Calibri" w:cs="Arial"/>
                <w:spacing w:val="-1"/>
                <w:sz w:val="22"/>
              </w:rPr>
              <w:t xml:space="preserve"> </w:t>
            </w:r>
            <w:r w:rsidRPr="008968CE">
              <w:rPr>
                <w:rFonts w:eastAsia="Calibri" w:cs="Arial"/>
                <w:spacing w:val="-2"/>
                <w:sz w:val="22"/>
              </w:rPr>
              <w:t>A</w:t>
            </w:r>
            <w:r w:rsidRPr="008968CE">
              <w:rPr>
                <w:rFonts w:eastAsia="Calibri" w:cs="Arial"/>
                <w:sz w:val="22"/>
              </w:rPr>
              <w:t>ffa</w:t>
            </w:r>
            <w:r w:rsidRPr="008968CE">
              <w:rPr>
                <w:rFonts w:eastAsia="Calibri" w:cs="Arial"/>
                <w:spacing w:val="-1"/>
                <w:sz w:val="22"/>
              </w:rPr>
              <w:t>ir</w:t>
            </w:r>
            <w:r w:rsidRPr="008968CE">
              <w:rPr>
                <w:rFonts w:eastAsia="Calibri" w:cs="Arial"/>
                <w:sz w:val="22"/>
              </w:rPr>
              <w:t>s e</w:t>
            </w:r>
            <w:r w:rsidRPr="008968CE">
              <w:rPr>
                <w:rFonts w:eastAsia="Calibri" w:cs="Arial"/>
                <w:spacing w:val="-2"/>
                <w:sz w:val="22"/>
              </w:rPr>
              <w:t>d</w:t>
            </w:r>
            <w:r w:rsidRPr="008968CE">
              <w:rPr>
                <w:rFonts w:eastAsia="Calibri" w:cs="Arial"/>
                <w:sz w:val="22"/>
              </w:rPr>
              <w:t>ucat</w:t>
            </w:r>
            <w:r w:rsidRPr="008968CE">
              <w:rPr>
                <w:rFonts w:eastAsia="Calibri" w:cs="Arial"/>
                <w:spacing w:val="-1"/>
                <w:sz w:val="22"/>
              </w:rPr>
              <w:t>i</w:t>
            </w:r>
            <w:r w:rsidRPr="008968CE">
              <w:rPr>
                <w:rFonts w:eastAsia="Calibri" w:cs="Arial"/>
                <w:spacing w:val="-2"/>
                <w:sz w:val="22"/>
              </w:rPr>
              <w:t>o</w:t>
            </w:r>
            <w:r w:rsidRPr="008968CE">
              <w:rPr>
                <w:rFonts w:eastAsia="Calibri" w:cs="Arial"/>
                <w:sz w:val="22"/>
              </w:rPr>
              <w:t>n</w:t>
            </w:r>
            <w:r w:rsidRPr="008968CE">
              <w:rPr>
                <w:rFonts w:eastAsia="Calibri" w:cs="Arial"/>
                <w:spacing w:val="1"/>
                <w:sz w:val="22"/>
              </w:rPr>
              <w:t xml:space="preserve"> </w:t>
            </w:r>
            <w:r w:rsidRPr="008968CE">
              <w:rPr>
                <w:rFonts w:eastAsia="Calibri" w:cs="Arial"/>
                <w:sz w:val="22"/>
              </w:rPr>
              <w:t>p</w:t>
            </w:r>
            <w:r w:rsidRPr="008968CE">
              <w:rPr>
                <w:rFonts w:eastAsia="Calibri" w:cs="Arial"/>
                <w:spacing w:val="-1"/>
                <w:sz w:val="22"/>
              </w:rPr>
              <w:t>r</w:t>
            </w:r>
            <w:r w:rsidRPr="008968CE">
              <w:rPr>
                <w:rFonts w:eastAsia="Calibri" w:cs="Arial"/>
                <w:sz w:val="22"/>
              </w:rPr>
              <w:t>o</w:t>
            </w:r>
            <w:r w:rsidRPr="008968CE">
              <w:rPr>
                <w:rFonts w:eastAsia="Calibri" w:cs="Arial"/>
                <w:spacing w:val="-2"/>
                <w:sz w:val="22"/>
              </w:rPr>
              <w:t>g</w:t>
            </w:r>
            <w:r w:rsidRPr="008968CE">
              <w:rPr>
                <w:rFonts w:eastAsia="Calibri" w:cs="Arial"/>
                <w:spacing w:val="-1"/>
                <w:sz w:val="22"/>
              </w:rPr>
              <w:t>r</w:t>
            </w:r>
            <w:r w:rsidRPr="008968CE">
              <w:rPr>
                <w:rFonts w:eastAsia="Calibri" w:cs="Arial"/>
                <w:sz w:val="22"/>
              </w:rPr>
              <w:t>a</w:t>
            </w:r>
            <w:r w:rsidRPr="008968CE">
              <w:rPr>
                <w:rFonts w:eastAsia="Calibri" w:cs="Arial"/>
                <w:spacing w:val="1"/>
                <w:sz w:val="22"/>
              </w:rPr>
              <w:t>m</w:t>
            </w:r>
            <w:r w:rsidRPr="008968CE">
              <w:rPr>
                <w:rFonts w:eastAsia="Calibri" w:cs="Arial"/>
                <w:sz w:val="22"/>
              </w:rPr>
              <w:t>s</w:t>
            </w:r>
          </w:p>
        </w:tc>
      </w:tr>
    </w:tbl>
    <w:p w14:paraId="79961110" w14:textId="77777777" w:rsidR="001D66C6" w:rsidRPr="008968CE" w:rsidRDefault="001D66C6" w:rsidP="00175B87">
      <w:pPr>
        <w:widowControl w:val="0"/>
        <w:tabs>
          <w:tab w:val="left" w:pos="2667"/>
        </w:tabs>
        <w:rPr>
          <w:rFonts w:eastAsia="Calibri" w:cs="Arial"/>
        </w:rPr>
      </w:pPr>
    </w:p>
    <w:p w14:paraId="0D198C20" w14:textId="77777777" w:rsidR="001D66C6" w:rsidRPr="008968CE" w:rsidRDefault="001D66C6" w:rsidP="00162657">
      <w:pPr>
        <w:widowControl w:val="0"/>
        <w:tabs>
          <w:tab w:val="right" w:pos="10080"/>
        </w:tabs>
        <w:ind w:left="1440" w:hanging="1440"/>
        <w:outlineLvl w:val="0"/>
        <w:rPr>
          <w:rFonts w:eastAsia="Times New Roman" w:cs="Arial"/>
          <w:b/>
          <w:bCs/>
          <w:sz w:val="28"/>
          <w:szCs w:val="24"/>
        </w:rPr>
      </w:pPr>
      <w:bookmarkStart w:id="93" w:name="S_203_11"/>
      <w:bookmarkStart w:id="94" w:name="_Toc44446760"/>
      <w:r w:rsidRPr="008968CE">
        <w:rPr>
          <w:rFonts w:eastAsia="Times New Roman" w:cs="Arial"/>
          <w:b/>
          <w:bCs/>
          <w:sz w:val="28"/>
          <w:szCs w:val="24"/>
        </w:rPr>
        <w:t>203.11</w:t>
      </w:r>
      <w:bookmarkEnd w:id="93"/>
      <w:r w:rsidRPr="008968CE">
        <w:rPr>
          <w:rFonts w:eastAsia="Times New Roman" w:cs="Arial"/>
          <w:b/>
          <w:bCs/>
          <w:sz w:val="28"/>
          <w:szCs w:val="24"/>
        </w:rPr>
        <w:tab/>
        <w:t>MAGI Income Deductions on IRS 1040</w:t>
      </w:r>
      <w:bookmarkEnd w:id="94"/>
    </w:p>
    <w:p w14:paraId="03899F1F" w14:textId="77777777" w:rsidR="00162657" w:rsidRDefault="00162657" w:rsidP="00BE44E1">
      <w:pPr>
        <w:widowControl w:val="0"/>
        <w:jc w:val="right"/>
        <w:rPr>
          <w:rFonts w:eastAsia="Calibri" w:cs="Arial"/>
          <w:sz w:val="16"/>
          <w:szCs w:val="16"/>
        </w:rPr>
      </w:pPr>
      <w:r w:rsidRPr="001B1DAE">
        <w:rPr>
          <w:rFonts w:eastAsia="Calibri" w:cs="Arial"/>
          <w:sz w:val="16"/>
          <w:szCs w:val="16"/>
        </w:rPr>
        <w:t>(</w:t>
      </w:r>
      <w:r>
        <w:rPr>
          <w:rFonts w:eastAsia="Calibri" w:cs="Arial"/>
          <w:sz w:val="16"/>
          <w:szCs w:val="16"/>
        </w:rPr>
        <w:t xml:space="preserve">Rev. 11/01/21, </w:t>
      </w:r>
      <w:r w:rsidRPr="001B1DAE">
        <w:rPr>
          <w:rFonts w:eastAsia="Calibri" w:cs="Arial"/>
          <w:sz w:val="16"/>
          <w:szCs w:val="16"/>
        </w:rPr>
        <w:t>Eff. 01/01/</w:t>
      </w:r>
      <w:r>
        <w:rPr>
          <w:rFonts w:eastAsia="Calibri" w:cs="Arial"/>
          <w:sz w:val="16"/>
          <w:szCs w:val="16"/>
        </w:rPr>
        <w:t>21</w:t>
      </w:r>
      <w:r w:rsidRPr="001B1DAE">
        <w:rPr>
          <w:rFonts w:eastAsia="Calibri" w:cs="Arial"/>
          <w:sz w:val="16"/>
          <w:szCs w:val="16"/>
        </w:rPr>
        <w:t>)</w:t>
      </w:r>
    </w:p>
    <w:p w14:paraId="51AA20AF" w14:textId="77777777" w:rsidR="00162657" w:rsidRDefault="00162657" w:rsidP="00BE44E1">
      <w:pPr>
        <w:widowControl w:val="0"/>
        <w:jc w:val="both"/>
        <w:rPr>
          <w:rFonts w:eastAsia="Calibri" w:cs="Arial"/>
          <w:szCs w:val="24"/>
        </w:rPr>
      </w:pPr>
      <w:r w:rsidRPr="00162657">
        <w:rPr>
          <w:rFonts w:eastAsia="Calibri" w:cs="Arial"/>
          <w:szCs w:val="24"/>
        </w:rPr>
        <w:t xml:space="preserve">Changes to the IRS code or forms may not be reflected in the table below. Refer to </w:t>
      </w:r>
      <w:hyperlink r:id="rId27" w:history="1">
        <w:r w:rsidRPr="00884E3F">
          <w:rPr>
            <w:rStyle w:val="Hyperlink"/>
            <w:rFonts w:eastAsia="Calibri" w:cs="Arial"/>
            <w:szCs w:val="24"/>
          </w:rPr>
          <w:t>www.irs.gov</w:t>
        </w:r>
      </w:hyperlink>
      <w:r>
        <w:rPr>
          <w:rFonts w:eastAsia="Calibri" w:cs="Arial"/>
          <w:szCs w:val="24"/>
        </w:rPr>
        <w:t xml:space="preserve"> </w:t>
      </w:r>
      <w:r w:rsidRPr="00162657">
        <w:rPr>
          <w:rFonts w:eastAsia="Calibri" w:cs="Arial"/>
          <w:szCs w:val="24"/>
        </w:rPr>
        <w:t>for the most current information</w:t>
      </w:r>
      <w:r w:rsidRPr="003B44E6">
        <w:rPr>
          <w:rFonts w:eastAsia="Calibri" w:cs="Arial"/>
          <w:color w:val="FF0000"/>
          <w:szCs w:val="24"/>
        </w:rPr>
        <w:t>.</w:t>
      </w:r>
    </w:p>
    <w:tbl>
      <w:tblPr>
        <w:tblStyle w:val="TableGrid2"/>
        <w:tblW w:w="5000" w:type="pct"/>
        <w:tblLook w:val="04A0" w:firstRow="1" w:lastRow="0" w:firstColumn="1" w:lastColumn="0" w:noHBand="0" w:noVBand="1"/>
      </w:tblPr>
      <w:tblGrid>
        <w:gridCol w:w="4697"/>
        <w:gridCol w:w="2798"/>
        <w:gridCol w:w="2801"/>
      </w:tblGrid>
      <w:tr w:rsidR="00E83197" w:rsidRPr="00E83197" w14:paraId="5DF9B886" w14:textId="77777777" w:rsidTr="00E83197">
        <w:trPr>
          <w:cantSplit/>
          <w:tblHeader/>
        </w:trPr>
        <w:tc>
          <w:tcPr>
            <w:tcW w:w="2281" w:type="pct"/>
            <w:shd w:val="clear" w:color="auto" w:fill="F2F2F2"/>
          </w:tcPr>
          <w:p w14:paraId="234B5822" w14:textId="77777777" w:rsidR="00E83197" w:rsidRPr="00E83197" w:rsidRDefault="00E83197" w:rsidP="00745A2E">
            <w:pPr>
              <w:autoSpaceDE w:val="0"/>
              <w:autoSpaceDN w:val="0"/>
              <w:adjustRightInd w:val="0"/>
              <w:jc w:val="center"/>
              <w:rPr>
                <w:rFonts w:eastAsia="Calibri" w:cs="Arial"/>
                <w:b/>
                <w:sz w:val="22"/>
                <w:szCs w:val="20"/>
              </w:rPr>
            </w:pPr>
            <w:r w:rsidRPr="00E83197">
              <w:rPr>
                <w:rFonts w:eastAsia="Calibri" w:cs="Arial"/>
                <w:b/>
                <w:sz w:val="22"/>
                <w:szCs w:val="20"/>
              </w:rPr>
              <w:t>Income Deductions</w:t>
            </w:r>
          </w:p>
          <w:p w14:paraId="1C80D13E" w14:textId="77777777" w:rsidR="00E83197" w:rsidRPr="00E83197" w:rsidRDefault="00E83197" w:rsidP="00745A2E">
            <w:pPr>
              <w:autoSpaceDE w:val="0"/>
              <w:autoSpaceDN w:val="0"/>
              <w:adjustRightInd w:val="0"/>
              <w:jc w:val="center"/>
              <w:rPr>
                <w:rFonts w:eastAsia="Calibri" w:cs="Arial"/>
                <w:b/>
                <w:sz w:val="22"/>
                <w:szCs w:val="20"/>
              </w:rPr>
            </w:pPr>
            <w:r w:rsidRPr="00E83197">
              <w:rPr>
                <w:rFonts w:eastAsia="Calibri" w:cs="Arial"/>
                <w:b/>
                <w:sz w:val="22"/>
                <w:szCs w:val="20"/>
              </w:rPr>
              <w:t>MAGI: Medicaid</w:t>
            </w:r>
          </w:p>
        </w:tc>
        <w:tc>
          <w:tcPr>
            <w:tcW w:w="1359" w:type="pct"/>
            <w:shd w:val="clear" w:color="auto" w:fill="F2F2F2"/>
          </w:tcPr>
          <w:p w14:paraId="14E7F68B" w14:textId="77777777" w:rsidR="00E83197" w:rsidRPr="00E83197" w:rsidRDefault="00E83197" w:rsidP="00745A2E">
            <w:pPr>
              <w:autoSpaceDE w:val="0"/>
              <w:autoSpaceDN w:val="0"/>
              <w:adjustRightInd w:val="0"/>
              <w:jc w:val="center"/>
              <w:rPr>
                <w:rFonts w:eastAsia="Calibri" w:cs="Arial"/>
                <w:b/>
                <w:sz w:val="22"/>
                <w:szCs w:val="20"/>
              </w:rPr>
            </w:pPr>
            <w:r w:rsidRPr="00E83197">
              <w:rPr>
                <w:rFonts w:eastAsia="Calibri" w:cs="Arial"/>
                <w:b/>
                <w:sz w:val="22"/>
                <w:szCs w:val="20"/>
              </w:rPr>
              <w:t>IRS Form 1040</w:t>
            </w:r>
          </w:p>
          <w:p w14:paraId="21E9DCC2" w14:textId="77777777" w:rsidR="00E83197" w:rsidRPr="00E83197" w:rsidRDefault="00E83197" w:rsidP="00745A2E">
            <w:pPr>
              <w:autoSpaceDE w:val="0"/>
              <w:autoSpaceDN w:val="0"/>
              <w:adjustRightInd w:val="0"/>
              <w:jc w:val="center"/>
              <w:rPr>
                <w:rFonts w:eastAsia="Calibri" w:cs="Arial"/>
                <w:b/>
                <w:sz w:val="22"/>
                <w:szCs w:val="20"/>
              </w:rPr>
            </w:pPr>
            <w:r w:rsidRPr="00E83197">
              <w:rPr>
                <w:rFonts w:eastAsia="Calibri" w:cs="Arial"/>
                <w:b/>
                <w:sz w:val="22"/>
                <w:szCs w:val="20"/>
              </w:rPr>
              <w:t>(2017 and before)</w:t>
            </w:r>
          </w:p>
        </w:tc>
        <w:tc>
          <w:tcPr>
            <w:tcW w:w="1360" w:type="pct"/>
            <w:shd w:val="clear" w:color="auto" w:fill="F2F2F2"/>
          </w:tcPr>
          <w:p w14:paraId="23C6C30A" w14:textId="77777777" w:rsidR="00E83197" w:rsidRPr="00E83197" w:rsidRDefault="00E83197" w:rsidP="00745A2E">
            <w:pPr>
              <w:autoSpaceDE w:val="0"/>
              <w:autoSpaceDN w:val="0"/>
              <w:adjustRightInd w:val="0"/>
              <w:jc w:val="center"/>
              <w:rPr>
                <w:rFonts w:eastAsia="Calibri" w:cs="Arial"/>
                <w:b/>
                <w:sz w:val="22"/>
                <w:szCs w:val="20"/>
              </w:rPr>
            </w:pPr>
            <w:r w:rsidRPr="00E83197">
              <w:rPr>
                <w:rFonts w:eastAsia="Calibri" w:cs="Arial"/>
                <w:b/>
                <w:sz w:val="22"/>
                <w:szCs w:val="20"/>
              </w:rPr>
              <w:t>IRS Form 1040</w:t>
            </w:r>
          </w:p>
          <w:p w14:paraId="1B3511D4" w14:textId="7B9C3DBF" w:rsidR="00E83197" w:rsidRPr="00E83197" w:rsidRDefault="00E83197" w:rsidP="00745A2E">
            <w:pPr>
              <w:autoSpaceDE w:val="0"/>
              <w:autoSpaceDN w:val="0"/>
              <w:adjustRightInd w:val="0"/>
              <w:jc w:val="center"/>
              <w:rPr>
                <w:rFonts w:eastAsia="Calibri" w:cs="Arial"/>
                <w:b/>
                <w:sz w:val="22"/>
                <w:szCs w:val="20"/>
              </w:rPr>
            </w:pPr>
            <w:r w:rsidRPr="00E83197">
              <w:rPr>
                <w:rFonts w:eastAsia="Calibri" w:cs="Arial"/>
                <w:b/>
                <w:sz w:val="22"/>
                <w:szCs w:val="20"/>
              </w:rPr>
              <w:t>(20</w:t>
            </w:r>
            <w:r w:rsidR="00162657">
              <w:rPr>
                <w:rFonts w:eastAsia="Calibri" w:cs="Arial"/>
                <w:b/>
                <w:sz w:val="22"/>
                <w:szCs w:val="20"/>
              </w:rPr>
              <w:t>20</w:t>
            </w:r>
            <w:r w:rsidRPr="00E83197">
              <w:rPr>
                <w:rFonts w:eastAsia="Calibri" w:cs="Arial"/>
                <w:b/>
                <w:sz w:val="22"/>
                <w:szCs w:val="20"/>
              </w:rPr>
              <w:t>)</w:t>
            </w:r>
          </w:p>
        </w:tc>
      </w:tr>
      <w:tr w:rsidR="00162657" w:rsidRPr="00E83197" w14:paraId="021D14E5" w14:textId="77777777" w:rsidTr="00162657">
        <w:trPr>
          <w:cantSplit/>
        </w:trPr>
        <w:tc>
          <w:tcPr>
            <w:tcW w:w="2281" w:type="pct"/>
            <w:vAlign w:val="center"/>
          </w:tcPr>
          <w:p w14:paraId="5028C399" w14:textId="77777777" w:rsidR="00162657" w:rsidRPr="00E83197" w:rsidRDefault="00162657" w:rsidP="00162657">
            <w:pPr>
              <w:kinsoku w:val="0"/>
              <w:overflowPunct w:val="0"/>
              <w:rPr>
                <w:rFonts w:eastAsia="Arial" w:cs="Arial"/>
                <w:b/>
                <w:sz w:val="22"/>
                <w:szCs w:val="20"/>
              </w:rPr>
            </w:pPr>
            <w:r w:rsidRPr="00E83197">
              <w:rPr>
                <w:rFonts w:eastAsia="Arial" w:cs="Arial"/>
                <w:b/>
                <w:sz w:val="22"/>
                <w:szCs w:val="20"/>
              </w:rPr>
              <w:t>Educator expenses</w:t>
            </w:r>
          </w:p>
        </w:tc>
        <w:tc>
          <w:tcPr>
            <w:tcW w:w="1359" w:type="pct"/>
            <w:vAlign w:val="center"/>
          </w:tcPr>
          <w:p w14:paraId="46E49308" w14:textId="77777777" w:rsidR="00162657" w:rsidRPr="00E83197" w:rsidRDefault="00162657" w:rsidP="00162657">
            <w:pPr>
              <w:kinsoku w:val="0"/>
              <w:overflowPunct w:val="0"/>
              <w:rPr>
                <w:rFonts w:eastAsia="Arial" w:cs="Arial"/>
                <w:sz w:val="22"/>
                <w:szCs w:val="20"/>
              </w:rPr>
            </w:pPr>
            <w:r w:rsidRPr="00E83197">
              <w:rPr>
                <w:rFonts w:eastAsia="Arial" w:cs="Arial"/>
                <w:spacing w:val="-1"/>
                <w:sz w:val="22"/>
                <w:szCs w:val="20"/>
              </w:rPr>
              <w:t>IRS Form</w:t>
            </w:r>
            <w:r w:rsidRPr="00E83197">
              <w:rPr>
                <w:rFonts w:eastAsia="Arial" w:cs="Arial"/>
                <w:sz w:val="22"/>
                <w:szCs w:val="20"/>
              </w:rPr>
              <w:t xml:space="preserve"> 10</w:t>
            </w:r>
            <w:r w:rsidRPr="00E83197">
              <w:rPr>
                <w:rFonts w:eastAsia="Arial" w:cs="Arial"/>
                <w:spacing w:val="-2"/>
                <w:sz w:val="22"/>
                <w:szCs w:val="20"/>
              </w:rPr>
              <w:t>4</w:t>
            </w:r>
            <w:r w:rsidRPr="00E83197">
              <w:rPr>
                <w:rFonts w:eastAsia="Arial" w:cs="Arial"/>
                <w:sz w:val="22"/>
                <w:szCs w:val="20"/>
              </w:rPr>
              <w:t xml:space="preserve">0 </w:t>
            </w:r>
            <w:r w:rsidRPr="00E83197">
              <w:rPr>
                <w:rFonts w:eastAsia="Arial" w:cs="Arial"/>
                <w:spacing w:val="1"/>
                <w:sz w:val="22"/>
                <w:szCs w:val="20"/>
              </w:rPr>
              <w:t>Line</w:t>
            </w:r>
            <w:r w:rsidRPr="00E83197">
              <w:rPr>
                <w:rFonts w:eastAsia="Arial" w:cs="Arial"/>
                <w:spacing w:val="-1"/>
                <w:sz w:val="22"/>
                <w:szCs w:val="20"/>
              </w:rPr>
              <w:t xml:space="preserve"> </w:t>
            </w:r>
            <w:r w:rsidRPr="00E83197">
              <w:rPr>
                <w:rFonts w:eastAsia="Arial" w:cs="Arial"/>
                <w:sz w:val="22"/>
                <w:szCs w:val="20"/>
              </w:rPr>
              <w:t>23</w:t>
            </w:r>
          </w:p>
        </w:tc>
        <w:tc>
          <w:tcPr>
            <w:tcW w:w="1360" w:type="pct"/>
          </w:tcPr>
          <w:p w14:paraId="6151F987" w14:textId="77777777" w:rsidR="00162657" w:rsidRPr="00162657" w:rsidRDefault="00162657" w:rsidP="00162657">
            <w:pPr>
              <w:kinsoku w:val="0"/>
              <w:overflowPunct w:val="0"/>
              <w:rPr>
                <w:rFonts w:eastAsia="Arial" w:cs="Arial"/>
                <w:spacing w:val="-1"/>
                <w:sz w:val="22"/>
                <w:szCs w:val="20"/>
              </w:rPr>
            </w:pPr>
            <w:r w:rsidRPr="00162657">
              <w:rPr>
                <w:rFonts w:eastAsia="Arial" w:cs="Arial"/>
                <w:spacing w:val="-1"/>
                <w:sz w:val="22"/>
                <w:szCs w:val="20"/>
              </w:rPr>
              <w:t xml:space="preserve">IRS Form 1040 – </w:t>
            </w:r>
          </w:p>
          <w:p w14:paraId="1D0FCC4B" w14:textId="4A671F69" w:rsidR="00162657" w:rsidRPr="00162657" w:rsidRDefault="00162657" w:rsidP="00162657">
            <w:pPr>
              <w:kinsoku w:val="0"/>
              <w:overflowPunct w:val="0"/>
              <w:rPr>
                <w:rFonts w:eastAsia="Arial" w:cs="Arial"/>
                <w:spacing w:val="-1"/>
                <w:sz w:val="22"/>
                <w:szCs w:val="20"/>
              </w:rPr>
            </w:pPr>
            <w:r w:rsidRPr="00162657">
              <w:rPr>
                <w:rFonts w:eastAsia="Arial" w:cs="Arial"/>
                <w:spacing w:val="-1"/>
                <w:sz w:val="22"/>
                <w:szCs w:val="20"/>
              </w:rPr>
              <w:t>Schedule 1, Line 10</w:t>
            </w:r>
          </w:p>
        </w:tc>
      </w:tr>
      <w:tr w:rsidR="00162657" w:rsidRPr="00E83197" w14:paraId="6181BDDC" w14:textId="77777777" w:rsidTr="00162657">
        <w:trPr>
          <w:cantSplit/>
        </w:trPr>
        <w:tc>
          <w:tcPr>
            <w:tcW w:w="2281" w:type="pct"/>
            <w:vAlign w:val="center"/>
          </w:tcPr>
          <w:p w14:paraId="30B738C9" w14:textId="77777777" w:rsidR="00162657" w:rsidRPr="00E83197" w:rsidRDefault="00162657" w:rsidP="00162657">
            <w:pPr>
              <w:autoSpaceDE w:val="0"/>
              <w:autoSpaceDN w:val="0"/>
              <w:adjustRightInd w:val="0"/>
              <w:rPr>
                <w:rFonts w:eastAsia="Calibri" w:cs="Arial"/>
                <w:b/>
                <w:sz w:val="22"/>
                <w:szCs w:val="20"/>
              </w:rPr>
            </w:pPr>
            <w:r w:rsidRPr="00E83197">
              <w:rPr>
                <w:rFonts w:eastAsia="Calibri" w:cs="Arial"/>
                <w:b/>
                <w:sz w:val="22"/>
                <w:szCs w:val="20"/>
              </w:rPr>
              <w:t>Business expenses of reservist, performing artists, etc.</w:t>
            </w:r>
          </w:p>
        </w:tc>
        <w:tc>
          <w:tcPr>
            <w:tcW w:w="1359" w:type="pct"/>
            <w:vAlign w:val="center"/>
          </w:tcPr>
          <w:p w14:paraId="000A3537" w14:textId="77777777" w:rsidR="00162657" w:rsidRPr="00E83197" w:rsidRDefault="00162657" w:rsidP="00162657">
            <w:pPr>
              <w:autoSpaceDE w:val="0"/>
              <w:autoSpaceDN w:val="0"/>
              <w:adjustRightInd w:val="0"/>
              <w:rPr>
                <w:rFonts w:eastAsia="Calibri" w:cs="Arial"/>
                <w:sz w:val="22"/>
                <w:szCs w:val="20"/>
              </w:rPr>
            </w:pPr>
            <w:r w:rsidRPr="00E83197">
              <w:rPr>
                <w:rFonts w:eastAsia="Calibri" w:cs="Arial"/>
                <w:sz w:val="22"/>
                <w:szCs w:val="20"/>
              </w:rPr>
              <w:t>IRS Form 1040 Line 24</w:t>
            </w:r>
          </w:p>
          <w:p w14:paraId="22A84052" w14:textId="77777777" w:rsidR="00162657" w:rsidRPr="00E83197" w:rsidRDefault="00162657" w:rsidP="00162657">
            <w:pPr>
              <w:autoSpaceDE w:val="0"/>
              <w:autoSpaceDN w:val="0"/>
              <w:adjustRightInd w:val="0"/>
              <w:rPr>
                <w:rFonts w:eastAsia="Calibri" w:cs="Arial"/>
                <w:sz w:val="22"/>
                <w:szCs w:val="20"/>
              </w:rPr>
            </w:pPr>
            <w:r w:rsidRPr="00E83197">
              <w:rPr>
                <w:rFonts w:eastAsia="Calibri" w:cs="Arial"/>
                <w:sz w:val="22"/>
                <w:szCs w:val="20"/>
              </w:rPr>
              <w:t>Form 2106/2061-EZ</w:t>
            </w:r>
          </w:p>
        </w:tc>
        <w:tc>
          <w:tcPr>
            <w:tcW w:w="1360" w:type="pct"/>
          </w:tcPr>
          <w:p w14:paraId="433CE36D" w14:textId="77777777" w:rsidR="00162657" w:rsidRPr="00162657" w:rsidRDefault="00162657" w:rsidP="00162657">
            <w:pPr>
              <w:kinsoku w:val="0"/>
              <w:overflowPunct w:val="0"/>
              <w:rPr>
                <w:rFonts w:eastAsia="Arial" w:cs="Arial"/>
                <w:spacing w:val="-1"/>
                <w:sz w:val="22"/>
                <w:szCs w:val="20"/>
              </w:rPr>
            </w:pPr>
            <w:r w:rsidRPr="00162657">
              <w:rPr>
                <w:rFonts w:eastAsia="Arial" w:cs="Arial"/>
                <w:spacing w:val="-1"/>
                <w:sz w:val="22"/>
                <w:szCs w:val="20"/>
              </w:rPr>
              <w:t xml:space="preserve">IRS Form 1040 – </w:t>
            </w:r>
          </w:p>
          <w:p w14:paraId="58521F25" w14:textId="712CDE13" w:rsidR="00162657" w:rsidRPr="00162657" w:rsidRDefault="00162657" w:rsidP="00162657">
            <w:pPr>
              <w:autoSpaceDE w:val="0"/>
              <w:autoSpaceDN w:val="0"/>
              <w:adjustRightInd w:val="0"/>
              <w:rPr>
                <w:rFonts w:eastAsia="Calibri" w:cs="Arial"/>
                <w:sz w:val="22"/>
                <w:szCs w:val="20"/>
              </w:rPr>
            </w:pPr>
            <w:r w:rsidRPr="00162657">
              <w:rPr>
                <w:rFonts w:eastAsia="Arial" w:cs="Arial"/>
                <w:spacing w:val="-1"/>
                <w:sz w:val="22"/>
                <w:szCs w:val="20"/>
              </w:rPr>
              <w:t>Schedule 1, Line 11</w:t>
            </w:r>
          </w:p>
        </w:tc>
      </w:tr>
      <w:tr w:rsidR="00162657" w:rsidRPr="00E83197" w14:paraId="4EF723C3" w14:textId="77777777" w:rsidTr="00162657">
        <w:trPr>
          <w:cantSplit/>
        </w:trPr>
        <w:tc>
          <w:tcPr>
            <w:tcW w:w="2281" w:type="pct"/>
          </w:tcPr>
          <w:p w14:paraId="495D7E95" w14:textId="77777777" w:rsidR="00162657" w:rsidRPr="00E83197" w:rsidRDefault="00162657" w:rsidP="00162657">
            <w:pPr>
              <w:autoSpaceDE w:val="0"/>
              <w:autoSpaceDN w:val="0"/>
              <w:adjustRightInd w:val="0"/>
              <w:rPr>
                <w:rFonts w:eastAsia="Calibri" w:cs="Arial"/>
                <w:b/>
                <w:sz w:val="22"/>
                <w:szCs w:val="20"/>
              </w:rPr>
            </w:pPr>
            <w:r w:rsidRPr="00E83197">
              <w:rPr>
                <w:rFonts w:eastAsia="Calibri" w:cs="Arial"/>
                <w:b/>
                <w:sz w:val="22"/>
                <w:szCs w:val="20"/>
              </w:rPr>
              <w:t>Health Savings Account</w:t>
            </w:r>
          </w:p>
        </w:tc>
        <w:tc>
          <w:tcPr>
            <w:tcW w:w="1359" w:type="pct"/>
          </w:tcPr>
          <w:p w14:paraId="22CDF5EB" w14:textId="77777777" w:rsidR="00162657" w:rsidRPr="00E83197" w:rsidRDefault="00162657" w:rsidP="00162657">
            <w:pPr>
              <w:autoSpaceDE w:val="0"/>
              <w:autoSpaceDN w:val="0"/>
              <w:adjustRightInd w:val="0"/>
              <w:rPr>
                <w:rFonts w:eastAsia="Calibri" w:cs="Arial"/>
                <w:sz w:val="22"/>
                <w:szCs w:val="20"/>
              </w:rPr>
            </w:pPr>
            <w:r w:rsidRPr="00E83197">
              <w:rPr>
                <w:rFonts w:eastAsia="Calibri" w:cs="Arial"/>
                <w:sz w:val="22"/>
                <w:szCs w:val="20"/>
              </w:rPr>
              <w:t>IRS Form 1040 Line 25</w:t>
            </w:r>
          </w:p>
          <w:p w14:paraId="525FFF67" w14:textId="77777777" w:rsidR="00162657" w:rsidRPr="00E83197" w:rsidRDefault="00162657" w:rsidP="00162657">
            <w:pPr>
              <w:autoSpaceDE w:val="0"/>
              <w:autoSpaceDN w:val="0"/>
              <w:adjustRightInd w:val="0"/>
              <w:rPr>
                <w:rFonts w:eastAsia="Calibri" w:cs="Arial"/>
                <w:sz w:val="22"/>
                <w:szCs w:val="20"/>
              </w:rPr>
            </w:pPr>
            <w:r w:rsidRPr="00E83197">
              <w:rPr>
                <w:rFonts w:eastAsia="Calibri" w:cs="Arial"/>
                <w:sz w:val="22"/>
                <w:szCs w:val="20"/>
              </w:rPr>
              <w:t xml:space="preserve">Form 8889 </w:t>
            </w:r>
          </w:p>
        </w:tc>
        <w:tc>
          <w:tcPr>
            <w:tcW w:w="1360" w:type="pct"/>
          </w:tcPr>
          <w:p w14:paraId="7E149839" w14:textId="77777777" w:rsidR="00162657" w:rsidRPr="00162657" w:rsidRDefault="00162657" w:rsidP="00162657">
            <w:pPr>
              <w:kinsoku w:val="0"/>
              <w:overflowPunct w:val="0"/>
              <w:rPr>
                <w:rFonts w:eastAsia="Arial" w:cs="Arial"/>
                <w:spacing w:val="-1"/>
                <w:sz w:val="22"/>
                <w:szCs w:val="20"/>
              </w:rPr>
            </w:pPr>
            <w:r w:rsidRPr="00162657">
              <w:rPr>
                <w:rFonts w:eastAsia="Arial" w:cs="Arial"/>
                <w:spacing w:val="-1"/>
                <w:sz w:val="22"/>
                <w:szCs w:val="20"/>
              </w:rPr>
              <w:t xml:space="preserve">IRS Form 1040 – </w:t>
            </w:r>
          </w:p>
          <w:p w14:paraId="75F4E4B6" w14:textId="6150846C" w:rsidR="00162657" w:rsidRPr="00162657" w:rsidRDefault="00162657" w:rsidP="00162657">
            <w:pPr>
              <w:autoSpaceDE w:val="0"/>
              <w:autoSpaceDN w:val="0"/>
              <w:adjustRightInd w:val="0"/>
              <w:rPr>
                <w:rFonts w:eastAsia="Calibri" w:cs="Arial"/>
                <w:sz w:val="22"/>
                <w:szCs w:val="20"/>
              </w:rPr>
            </w:pPr>
            <w:r w:rsidRPr="00162657">
              <w:rPr>
                <w:rFonts w:eastAsia="Arial" w:cs="Arial"/>
                <w:spacing w:val="-1"/>
                <w:sz w:val="22"/>
                <w:szCs w:val="20"/>
              </w:rPr>
              <w:t>Schedule 1, Line 12</w:t>
            </w:r>
          </w:p>
        </w:tc>
      </w:tr>
      <w:tr w:rsidR="00162657" w:rsidRPr="00E83197" w14:paraId="088E10B3" w14:textId="77777777" w:rsidTr="00162657">
        <w:trPr>
          <w:cantSplit/>
        </w:trPr>
        <w:tc>
          <w:tcPr>
            <w:tcW w:w="2281" w:type="pct"/>
          </w:tcPr>
          <w:p w14:paraId="28322ECB" w14:textId="77777777" w:rsidR="00162657" w:rsidRDefault="00162657" w:rsidP="00162657">
            <w:pPr>
              <w:autoSpaceDE w:val="0"/>
              <w:autoSpaceDN w:val="0"/>
              <w:adjustRightInd w:val="0"/>
              <w:rPr>
                <w:rFonts w:eastAsia="Calibri" w:cs="Arial"/>
                <w:b/>
                <w:sz w:val="22"/>
                <w:szCs w:val="20"/>
              </w:rPr>
            </w:pPr>
            <w:r w:rsidRPr="00E83197">
              <w:rPr>
                <w:rFonts w:eastAsia="Calibri" w:cs="Arial"/>
                <w:b/>
                <w:sz w:val="22"/>
                <w:szCs w:val="20"/>
              </w:rPr>
              <w:t>Moving expenses</w:t>
            </w:r>
          </w:p>
          <w:p w14:paraId="7A23BD3D" w14:textId="7363FDA1" w:rsidR="00810DA0" w:rsidRPr="00810DA0" w:rsidRDefault="00810DA0" w:rsidP="00162657">
            <w:pPr>
              <w:autoSpaceDE w:val="0"/>
              <w:autoSpaceDN w:val="0"/>
              <w:adjustRightInd w:val="0"/>
              <w:rPr>
                <w:rFonts w:eastAsia="Calibri" w:cs="Arial"/>
                <w:sz w:val="22"/>
                <w:szCs w:val="20"/>
              </w:rPr>
            </w:pPr>
            <w:r w:rsidRPr="00810DA0">
              <w:rPr>
                <w:rFonts w:eastAsia="Calibri" w:cs="Times New Roman"/>
                <w:sz w:val="20"/>
                <w:szCs w:val="18"/>
              </w:rPr>
              <w:t>(Members of the Armed Forces only)</w:t>
            </w:r>
          </w:p>
        </w:tc>
        <w:tc>
          <w:tcPr>
            <w:tcW w:w="1359" w:type="pct"/>
          </w:tcPr>
          <w:p w14:paraId="481FBF5A" w14:textId="77777777" w:rsidR="00162657" w:rsidRPr="00E83197" w:rsidRDefault="00162657" w:rsidP="00162657">
            <w:pPr>
              <w:autoSpaceDE w:val="0"/>
              <w:autoSpaceDN w:val="0"/>
              <w:adjustRightInd w:val="0"/>
              <w:rPr>
                <w:rFonts w:eastAsia="Calibri" w:cs="Arial"/>
                <w:sz w:val="22"/>
                <w:szCs w:val="20"/>
              </w:rPr>
            </w:pPr>
            <w:r w:rsidRPr="00E83197">
              <w:rPr>
                <w:rFonts w:eastAsia="Calibri" w:cs="Arial"/>
                <w:sz w:val="22"/>
                <w:szCs w:val="20"/>
              </w:rPr>
              <w:t>IRS Form 1040 Line 26</w:t>
            </w:r>
          </w:p>
          <w:p w14:paraId="04FCB2A5" w14:textId="77777777" w:rsidR="00162657" w:rsidRPr="00E83197" w:rsidRDefault="00162657" w:rsidP="00162657">
            <w:pPr>
              <w:autoSpaceDE w:val="0"/>
              <w:autoSpaceDN w:val="0"/>
              <w:adjustRightInd w:val="0"/>
              <w:rPr>
                <w:rFonts w:eastAsia="Calibri" w:cs="Arial"/>
                <w:sz w:val="22"/>
                <w:szCs w:val="20"/>
              </w:rPr>
            </w:pPr>
            <w:r w:rsidRPr="00E83197">
              <w:rPr>
                <w:rFonts w:eastAsia="Calibri" w:cs="Arial"/>
                <w:sz w:val="22"/>
                <w:szCs w:val="20"/>
              </w:rPr>
              <w:t>Form 3903</w:t>
            </w:r>
          </w:p>
        </w:tc>
        <w:tc>
          <w:tcPr>
            <w:tcW w:w="1360" w:type="pct"/>
          </w:tcPr>
          <w:p w14:paraId="2C6950D5" w14:textId="77777777" w:rsidR="00162657" w:rsidRPr="00162657" w:rsidRDefault="00162657" w:rsidP="00162657">
            <w:pPr>
              <w:kinsoku w:val="0"/>
              <w:overflowPunct w:val="0"/>
              <w:rPr>
                <w:rFonts w:eastAsia="Arial" w:cs="Arial"/>
                <w:spacing w:val="-1"/>
                <w:sz w:val="22"/>
                <w:szCs w:val="20"/>
              </w:rPr>
            </w:pPr>
            <w:r w:rsidRPr="00162657">
              <w:rPr>
                <w:rFonts w:eastAsia="Arial" w:cs="Arial"/>
                <w:spacing w:val="-1"/>
                <w:sz w:val="22"/>
                <w:szCs w:val="20"/>
              </w:rPr>
              <w:t xml:space="preserve">IRS Form 1040 – </w:t>
            </w:r>
          </w:p>
          <w:p w14:paraId="4E255080" w14:textId="68F51772" w:rsidR="00162657" w:rsidRPr="00162657" w:rsidRDefault="00162657" w:rsidP="00162657">
            <w:pPr>
              <w:autoSpaceDE w:val="0"/>
              <w:autoSpaceDN w:val="0"/>
              <w:adjustRightInd w:val="0"/>
              <w:rPr>
                <w:rFonts w:eastAsia="Calibri" w:cs="Arial"/>
                <w:sz w:val="22"/>
                <w:szCs w:val="20"/>
              </w:rPr>
            </w:pPr>
            <w:r w:rsidRPr="00162657">
              <w:rPr>
                <w:rFonts w:eastAsia="Arial" w:cs="Arial"/>
                <w:spacing w:val="-1"/>
                <w:sz w:val="22"/>
                <w:szCs w:val="20"/>
              </w:rPr>
              <w:t>Schedule 1, Line 13</w:t>
            </w:r>
          </w:p>
        </w:tc>
      </w:tr>
      <w:tr w:rsidR="00162657" w:rsidRPr="00E83197" w14:paraId="646888FD" w14:textId="77777777" w:rsidTr="00162657">
        <w:trPr>
          <w:cantSplit/>
        </w:trPr>
        <w:tc>
          <w:tcPr>
            <w:tcW w:w="2281" w:type="pct"/>
          </w:tcPr>
          <w:p w14:paraId="4D236078" w14:textId="77777777" w:rsidR="00162657" w:rsidRPr="00E83197" w:rsidRDefault="00162657" w:rsidP="00162657">
            <w:pPr>
              <w:autoSpaceDE w:val="0"/>
              <w:autoSpaceDN w:val="0"/>
              <w:adjustRightInd w:val="0"/>
              <w:rPr>
                <w:rFonts w:eastAsia="Calibri" w:cs="Arial"/>
                <w:b/>
                <w:sz w:val="22"/>
                <w:szCs w:val="20"/>
              </w:rPr>
            </w:pPr>
            <w:r w:rsidRPr="00E83197">
              <w:rPr>
                <w:rFonts w:eastAsia="Calibri" w:cs="Arial"/>
                <w:b/>
                <w:sz w:val="22"/>
                <w:szCs w:val="20"/>
              </w:rPr>
              <w:t>Deductible part of self-employment tax</w:t>
            </w:r>
          </w:p>
        </w:tc>
        <w:tc>
          <w:tcPr>
            <w:tcW w:w="1359" w:type="pct"/>
          </w:tcPr>
          <w:p w14:paraId="6138B355" w14:textId="77777777" w:rsidR="00162657" w:rsidRPr="00E83197" w:rsidRDefault="00162657" w:rsidP="00162657">
            <w:pPr>
              <w:autoSpaceDE w:val="0"/>
              <w:autoSpaceDN w:val="0"/>
              <w:adjustRightInd w:val="0"/>
              <w:rPr>
                <w:rFonts w:eastAsia="Calibri" w:cs="Arial"/>
                <w:sz w:val="22"/>
                <w:szCs w:val="20"/>
              </w:rPr>
            </w:pPr>
            <w:r w:rsidRPr="00E83197">
              <w:rPr>
                <w:rFonts w:eastAsia="Calibri" w:cs="Arial"/>
                <w:sz w:val="22"/>
                <w:szCs w:val="20"/>
              </w:rPr>
              <w:t>IRS Form 1040 Line 27</w:t>
            </w:r>
          </w:p>
          <w:p w14:paraId="5744B89E" w14:textId="77777777" w:rsidR="00162657" w:rsidRPr="00E83197" w:rsidRDefault="00162657" w:rsidP="00162657">
            <w:pPr>
              <w:autoSpaceDE w:val="0"/>
              <w:autoSpaceDN w:val="0"/>
              <w:adjustRightInd w:val="0"/>
              <w:rPr>
                <w:rFonts w:eastAsia="Calibri" w:cs="Arial"/>
                <w:sz w:val="22"/>
                <w:szCs w:val="20"/>
              </w:rPr>
            </w:pPr>
            <w:r w:rsidRPr="00E83197">
              <w:rPr>
                <w:rFonts w:eastAsia="Calibri" w:cs="Arial"/>
                <w:sz w:val="22"/>
                <w:szCs w:val="20"/>
              </w:rPr>
              <w:t>Form SE</w:t>
            </w:r>
          </w:p>
        </w:tc>
        <w:tc>
          <w:tcPr>
            <w:tcW w:w="1360" w:type="pct"/>
          </w:tcPr>
          <w:p w14:paraId="44A186F1" w14:textId="77777777" w:rsidR="00162657" w:rsidRPr="00162657" w:rsidRDefault="00162657" w:rsidP="00162657">
            <w:pPr>
              <w:kinsoku w:val="0"/>
              <w:overflowPunct w:val="0"/>
              <w:rPr>
                <w:rFonts w:eastAsia="Arial" w:cs="Arial"/>
                <w:spacing w:val="-1"/>
                <w:sz w:val="22"/>
                <w:szCs w:val="20"/>
              </w:rPr>
            </w:pPr>
            <w:r w:rsidRPr="00162657">
              <w:rPr>
                <w:rFonts w:eastAsia="Arial" w:cs="Arial"/>
                <w:spacing w:val="-1"/>
                <w:sz w:val="22"/>
                <w:szCs w:val="20"/>
              </w:rPr>
              <w:t xml:space="preserve">IRS Form 1040 – </w:t>
            </w:r>
          </w:p>
          <w:p w14:paraId="6C2BB917" w14:textId="1D91660E" w:rsidR="00162657" w:rsidRPr="00162657" w:rsidRDefault="00162657" w:rsidP="00162657">
            <w:pPr>
              <w:autoSpaceDE w:val="0"/>
              <w:autoSpaceDN w:val="0"/>
              <w:adjustRightInd w:val="0"/>
              <w:rPr>
                <w:rFonts w:eastAsia="Calibri" w:cs="Arial"/>
                <w:sz w:val="22"/>
                <w:szCs w:val="20"/>
              </w:rPr>
            </w:pPr>
            <w:r w:rsidRPr="00162657">
              <w:rPr>
                <w:rFonts w:eastAsia="Arial" w:cs="Arial"/>
                <w:spacing w:val="-1"/>
                <w:sz w:val="22"/>
                <w:szCs w:val="20"/>
              </w:rPr>
              <w:t>Schedule 1, Line 14</w:t>
            </w:r>
          </w:p>
        </w:tc>
      </w:tr>
      <w:tr w:rsidR="00162657" w:rsidRPr="00E83197" w14:paraId="6F65C84F" w14:textId="77777777" w:rsidTr="00162657">
        <w:trPr>
          <w:cantSplit/>
        </w:trPr>
        <w:tc>
          <w:tcPr>
            <w:tcW w:w="2281" w:type="pct"/>
          </w:tcPr>
          <w:p w14:paraId="195C3664" w14:textId="77777777" w:rsidR="00162657" w:rsidRPr="00E83197" w:rsidRDefault="00162657" w:rsidP="00162657">
            <w:pPr>
              <w:autoSpaceDE w:val="0"/>
              <w:autoSpaceDN w:val="0"/>
              <w:adjustRightInd w:val="0"/>
              <w:rPr>
                <w:rFonts w:eastAsia="Calibri" w:cs="Arial"/>
                <w:b/>
                <w:sz w:val="22"/>
                <w:szCs w:val="20"/>
              </w:rPr>
            </w:pPr>
            <w:r w:rsidRPr="00E83197">
              <w:rPr>
                <w:rFonts w:eastAsia="Calibri" w:cs="Arial"/>
                <w:b/>
                <w:sz w:val="22"/>
                <w:szCs w:val="20"/>
              </w:rPr>
              <w:t>Self-employed SEP, SIMPLE, and qualified deduction</w:t>
            </w:r>
          </w:p>
        </w:tc>
        <w:tc>
          <w:tcPr>
            <w:tcW w:w="1359" w:type="pct"/>
          </w:tcPr>
          <w:p w14:paraId="019F6410" w14:textId="77777777" w:rsidR="00162657" w:rsidRPr="00E83197" w:rsidRDefault="00162657" w:rsidP="00162657">
            <w:pPr>
              <w:autoSpaceDE w:val="0"/>
              <w:autoSpaceDN w:val="0"/>
              <w:adjustRightInd w:val="0"/>
              <w:rPr>
                <w:rFonts w:eastAsia="Calibri" w:cs="Arial"/>
                <w:sz w:val="22"/>
                <w:szCs w:val="20"/>
              </w:rPr>
            </w:pPr>
            <w:r w:rsidRPr="00E83197">
              <w:rPr>
                <w:rFonts w:eastAsia="Calibri" w:cs="Arial"/>
                <w:sz w:val="22"/>
                <w:szCs w:val="20"/>
              </w:rPr>
              <w:t>IRS Form 1040 Line 28</w:t>
            </w:r>
          </w:p>
        </w:tc>
        <w:tc>
          <w:tcPr>
            <w:tcW w:w="1360" w:type="pct"/>
          </w:tcPr>
          <w:p w14:paraId="59C294E1" w14:textId="77777777" w:rsidR="00162657" w:rsidRPr="00162657" w:rsidRDefault="00162657" w:rsidP="00162657">
            <w:pPr>
              <w:kinsoku w:val="0"/>
              <w:overflowPunct w:val="0"/>
              <w:rPr>
                <w:rFonts w:eastAsia="Arial" w:cs="Arial"/>
                <w:spacing w:val="-1"/>
                <w:sz w:val="22"/>
                <w:szCs w:val="20"/>
              </w:rPr>
            </w:pPr>
            <w:r w:rsidRPr="00162657">
              <w:rPr>
                <w:rFonts w:eastAsia="Arial" w:cs="Arial"/>
                <w:spacing w:val="-1"/>
                <w:sz w:val="22"/>
                <w:szCs w:val="20"/>
              </w:rPr>
              <w:t xml:space="preserve">IRS Form 1040 – </w:t>
            </w:r>
          </w:p>
          <w:p w14:paraId="3ABC9325" w14:textId="6E04E14E" w:rsidR="00162657" w:rsidRPr="00162657" w:rsidRDefault="00162657" w:rsidP="00162657">
            <w:pPr>
              <w:autoSpaceDE w:val="0"/>
              <w:autoSpaceDN w:val="0"/>
              <w:adjustRightInd w:val="0"/>
              <w:rPr>
                <w:rFonts w:eastAsia="Calibri" w:cs="Arial"/>
                <w:sz w:val="22"/>
                <w:szCs w:val="20"/>
              </w:rPr>
            </w:pPr>
            <w:r w:rsidRPr="00162657">
              <w:rPr>
                <w:rFonts w:eastAsia="Arial" w:cs="Arial"/>
                <w:spacing w:val="-1"/>
                <w:sz w:val="22"/>
                <w:szCs w:val="20"/>
              </w:rPr>
              <w:t>Schedule 1, Line 15</w:t>
            </w:r>
          </w:p>
        </w:tc>
      </w:tr>
      <w:tr w:rsidR="00162657" w:rsidRPr="00E83197" w14:paraId="67AF69D2" w14:textId="77777777" w:rsidTr="00162657">
        <w:trPr>
          <w:cantSplit/>
        </w:trPr>
        <w:tc>
          <w:tcPr>
            <w:tcW w:w="2281" w:type="pct"/>
          </w:tcPr>
          <w:p w14:paraId="2EC25EAF" w14:textId="77777777" w:rsidR="00162657" w:rsidRPr="00E83197" w:rsidRDefault="00162657" w:rsidP="00162657">
            <w:pPr>
              <w:autoSpaceDE w:val="0"/>
              <w:autoSpaceDN w:val="0"/>
              <w:adjustRightInd w:val="0"/>
              <w:rPr>
                <w:rFonts w:eastAsia="Calibri" w:cs="Arial"/>
                <w:b/>
                <w:sz w:val="22"/>
                <w:szCs w:val="20"/>
              </w:rPr>
            </w:pPr>
            <w:r w:rsidRPr="00E83197">
              <w:rPr>
                <w:rFonts w:eastAsia="Calibri" w:cs="Arial"/>
                <w:b/>
                <w:sz w:val="22"/>
                <w:szCs w:val="20"/>
              </w:rPr>
              <w:t>Self-employed health insurance deduction</w:t>
            </w:r>
          </w:p>
        </w:tc>
        <w:tc>
          <w:tcPr>
            <w:tcW w:w="1359" w:type="pct"/>
          </w:tcPr>
          <w:p w14:paraId="71B72D46" w14:textId="77777777" w:rsidR="00162657" w:rsidRPr="00E83197" w:rsidRDefault="00162657" w:rsidP="00162657">
            <w:pPr>
              <w:autoSpaceDE w:val="0"/>
              <w:autoSpaceDN w:val="0"/>
              <w:adjustRightInd w:val="0"/>
              <w:rPr>
                <w:rFonts w:eastAsia="Calibri" w:cs="Arial"/>
                <w:sz w:val="22"/>
                <w:szCs w:val="20"/>
              </w:rPr>
            </w:pPr>
            <w:r w:rsidRPr="00E83197">
              <w:rPr>
                <w:rFonts w:eastAsia="Calibri" w:cs="Arial"/>
                <w:sz w:val="22"/>
                <w:szCs w:val="20"/>
              </w:rPr>
              <w:t>IRS Form 1040 Line 29</w:t>
            </w:r>
          </w:p>
        </w:tc>
        <w:tc>
          <w:tcPr>
            <w:tcW w:w="1360" w:type="pct"/>
          </w:tcPr>
          <w:p w14:paraId="3E81F78A" w14:textId="77777777" w:rsidR="00162657" w:rsidRPr="00162657" w:rsidRDefault="00162657" w:rsidP="00162657">
            <w:pPr>
              <w:kinsoku w:val="0"/>
              <w:overflowPunct w:val="0"/>
              <w:rPr>
                <w:rFonts w:eastAsia="Arial" w:cs="Arial"/>
                <w:spacing w:val="-1"/>
                <w:sz w:val="22"/>
                <w:szCs w:val="20"/>
              </w:rPr>
            </w:pPr>
            <w:r w:rsidRPr="00162657">
              <w:rPr>
                <w:rFonts w:eastAsia="Arial" w:cs="Arial"/>
                <w:spacing w:val="-1"/>
                <w:sz w:val="22"/>
                <w:szCs w:val="20"/>
              </w:rPr>
              <w:t xml:space="preserve">IRS Form 1040 – </w:t>
            </w:r>
          </w:p>
          <w:p w14:paraId="039AE0D1" w14:textId="4C444C58" w:rsidR="00162657" w:rsidRPr="00162657" w:rsidRDefault="00162657" w:rsidP="00162657">
            <w:pPr>
              <w:autoSpaceDE w:val="0"/>
              <w:autoSpaceDN w:val="0"/>
              <w:adjustRightInd w:val="0"/>
              <w:rPr>
                <w:rFonts w:eastAsia="Calibri" w:cs="Arial"/>
                <w:sz w:val="22"/>
                <w:szCs w:val="20"/>
              </w:rPr>
            </w:pPr>
            <w:r w:rsidRPr="00162657">
              <w:rPr>
                <w:rFonts w:eastAsia="Arial" w:cs="Arial"/>
                <w:spacing w:val="-1"/>
                <w:sz w:val="22"/>
                <w:szCs w:val="20"/>
              </w:rPr>
              <w:t>Schedule 1, Line 16</w:t>
            </w:r>
          </w:p>
        </w:tc>
      </w:tr>
      <w:tr w:rsidR="00162657" w:rsidRPr="00E83197" w14:paraId="6BC7E4D6" w14:textId="77777777" w:rsidTr="00162657">
        <w:trPr>
          <w:cantSplit/>
        </w:trPr>
        <w:tc>
          <w:tcPr>
            <w:tcW w:w="2281" w:type="pct"/>
          </w:tcPr>
          <w:p w14:paraId="4F7B8A75" w14:textId="77777777" w:rsidR="00162657" w:rsidRPr="00E83197" w:rsidRDefault="00162657" w:rsidP="00162657">
            <w:pPr>
              <w:autoSpaceDE w:val="0"/>
              <w:autoSpaceDN w:val="0"/>
              <w:adjustRightInd w:val="0"/>
              <w:rPr>
                <w:rFonts w:eastAsia="Calibri" w:cs="Arial"/>
                <w:b/>
                <w:sz w:val="22"/>
                <w:szCs w:val="20"/>
              </w:rPr>
            </w:pPr>
            <w:r w:rsidRPr="00E83197">
              <w:rPr>
                <w:rFonts w:eastAsia="Calibri" w:cs="Arial"/>
                <w:b/>
                <w:sz w:val="22"/>
                <w:szCs w:val="20"/>
              </w:rPr>
              <w:t>Penalty on early withdrawal of savings</w:t>
            </w:r>
          </w:p>
        </w:tc>
        <w:tc>
          <w:tcPr>
            <w:tcW w:w="1359" w:type="pct"/>
          </w:tcPr>
          <w:p w14:paraId="517B9D4B" w14:textId="77777777" w:rsidR="00162657" w:rsidRPr="00E83197" w:rsidRDefault="00162657" w:rsidP="00162657">
            <w:pPr>
              <w:autoSpaceDE w:val="0"/>
              <w:autoSpaceDN w:val="0"/>
              <w:adjustRightInd w:val="0"/>
              <w:rPr>
                <w:rFonts w:eastAsia="Calibri" w:cs="Arial"/>
                <w:sz w:val="22"/>
                <w:szCs w:val="20"/>
              </w:rPr>
            </w:pPr>
            <w:r w:rsidRPr="00E83197">
              <w:rPr>
                <w:rFonts w:eastAsia="Calibri" w:cs="Arial"/>
                <w:sz w:val="22"/>
                <w:szCs w:val="20"/>
              </w:rPr>
              <w:t>IRS Form 1040 Line 30</w:t>
            </w:r>
          </w:p>
        </w:tc>
        <w:tc>
          <w:tcPr>
            <w:tcW w:w="1360" w:type="pct"/>
          </w:tcPr>
          <w:p w14:paraId="2E08E962" w14:textId="77777777" w:rsidR="00162657" w:rsidRPr="00162657" w:rsidRDefault="00162657" w:rsidP="00162657">
            <w:pPr>
              <w:kinsoku w:val="0"/>
              <w:overflowPunct w:val="0"/>
              <w:rPr>
                <w:rFonts w:eastAsia="Arial" w:cs="Arial"/>
                <w:spacing w:val="-1"/>
                <w:sz w:val="22"/>
                <w:szCs w:val="20"/>
              </w:rPr>
            </w:pPr>
            <w:r w:rsidRPr="00162657">
              <w:rPr>
                <w:rFonts w:eastAsia="Arial" w:cs="Arial"/>
                <w:spacing w:val="-1"/>
                <w:sz w:val="22"/>
                <w:szCs w:val="20"/>
              </w:rPr>
              <w:t xml:space="preserve">IRS Form 1040 – </w:t>
            </w:r>
          </w:p>
          <w:p w14:paraId="67C42B8E" w14:textId="7331B218" w:rsidR="00162657" w:rsidRPr="00162657" w:rsidRDefault="00162657" w:rsidP="00162657">
            <w:pPr>
              <w:autoSpaceDE w:val="0"/>
              <w:autoSpaceDN w:val="0"/>
              <w:adjustRightInd w:val="0"/>
              <w:rPr>
                <w:rFonts w:eastAsia="Calibri" w:cs="Arial"/>
                <w:sz w:val="22"/>
                <w:szCs w:val="20"/>
              </w:rPr>
            </w:pPr>
            <w:r w:rsidRPr="00162657">
              <w:rPr>
                <w:rFonts w:eastAsia="Arial" w:cs="Arial"/>
                <w:spacing w:val="-1"/>
                <w:sz w:val="22"/>
                <w:szCs w:val="20"/>
              </w:rPr>
              <w:t>Schedule 1, Line 17</w:t>
            </w:r>
          </w:p>
        </w:tc>
      </w:tr>
      <w:tr w:rsidR="00162657" w:rsidRPr="00E83197" w14:paraId="2E1B7448" w14:textId="77777777" w:rsidTr="00162657">
        <w:trPr>
          <w:cantSplit/>
        </w:trPr>
        <w:tc>
          <w:tcPr>
            <w:tcW w:w="2281" w:type="pct"/>
          </w:tcPr>
          <w:p w14:paraId="6EA2E86A" w14:textId="77777777" w:rsidR="00162657" w:rsidRPr="00E83197" w:rsidRDefault="00162657" w:rsidP="00162657">
            <w:pPr>
              <w:autoSpaceDE w:val="0"/>
              <w:autoSpaceDN w:val="0"/>
              <w:adjustRightInd w:val="0"/>
              <w:rPr>
                <w:rFonts w:eastAsia="Calibri" w:cs="Arial"/>
                <w:b/>
                <w:sz w:val="22"/>
                <w:szCs w:val="20"/>
              </w:rPr>
            </w:pPr>
            <w:r w:rsidRPr="00E83197">
              <w:rPr>
                <w:rFonts w:eastAsia="Calibri" w:cs="Arial"/>
                <w:b/>
                <w:sz w:val="22"/>
                <w:szCs w:val="20"/>
              </w:rPr>
              <w:t>Alimony paid</w:t>
            </w:r>
          </w:p>
        </w:tc>
        <w:tc>
          <w:tcPr>
            <w:tcW w:w="1359" w:type="pct"/>
          </w:tcPr>
          <w:p w14:paraId="7ABB2251" w14:textId="77777777" w:rsidR="00162657" w:rsidRPr="00E83197" w:rsidRDefault="00162657" w:rsidP="00162657">
            <w:pPr>
              <w:autoSpaceDE w:val="0"/>
              <w:autoSpaceDN w:val="0"/>
              <w:adjustRightInd w:val="0"/>
              <w:rPr>
                <w:rFonts w:eastAsia="Calibri" w:cs="Arial"/>
                <w:sz w:val="22"/>
                <w:szCs w:val="20"/>
              </w:rPr>
            </w:pPr>
            <w:r w:rsidRPr="00E83197">
              <w:rPr>
                <w:rFonts w:eastAsia="Calibri" w:cs="Arial"/>
                <w:sz w:val="22"/>
                <w:szCs w:val="20"/>
              </w:rPr>
              <w:t>IRS Form 1040 Line 31a</w:t>
            </w:r>
          </w:p>
        </w:tc>
        <w:tc>
          <w:tcPr>
            <w:tcW w:w="1360" w:type="pct"/>
          </w:tcPr>
          <w:p w14:paraId="7902458C" w14:textId="77777777" w:rsidR="00162657" w:rsidRPr="00162657" w:rsidRDefault="00162657" w:rsidP="00162657">
            <w:pPr>
              <w:kinsoku w:val="0"/>
              <w:overflowPunct w:val="0"/>
              <w:rPr>
                <w:rFonts w:eastAsia="Arial" w:cs="Arial"/>
                <w:spacing w:val="-1"/>
                <w:sz w:val="22"/>
                <w:szCs w:val="20"/>
              </w:rPr>
            </w:pPr>
            <w:r w:rsidRPr="00162657">
              <w:rPr>
                <w:rFonts w:eastAsia="Arial" w:cs="Arial"/>
                <w:spacing w:val="-1"/>
                <w:sz w:val="22"/>
                <w:szCs w:val="20"/>
              </w:rPr>
              <w:t xml:space="preserve">IRS Form 1040 – </w:t>
            </w:r>
          </w:p>
          <w:p w14:paraId="0E4FFFF8" w14:textId="548A32A9" w:rsidR="00162657" w:rsidRPr="00162657" w:rsidRDefault="00162657" w:rsidP="00162657">
            <w:pPr>
              <w:autoSpaceDE w:val="0"/>
              <w:autoSpaceDN w:val="0"/>
              <w:adjustRightInd w:val="0"/>
              <w:rPr>
                <w:rFonts w:eastAsia="Calibri" w:cs="Arial"/>
                <w:sz w:val="22"/>
                <w:szCs w:val="20"/>
              </w:rPr>
            </w:pPr>
            <w:r w:rsidRPr="00162657">
              <w:rPr>
                <w:rFonts w:eastAsia="Arial" w:cs="Arial"/>
                <w:spacing w:val="-1"/>
                <w:sz w:val="22"/>
                <w:szCs w:val="20"/>
              </w:rPr>
              <w:t>Schedule 1, Line 18a</w:t>
            </w:r>
          </w:p>
        </w:tc>
      </w:tr>
      <w:tr w:rsidR="00162657" w:rsidRPr="00E83197" w14:paraId="21BBEB53" w14:textId="77777777" w:rsidTr="00162657">
        <w:trPr>
          <w:cantSplit/>
        </w:trPr>
        <w:tc>
          <w:tcPr>
            <w:tcW w:w="2281" w:type="pct"/>
          </w:tcPr>
          <w:p w14:paraId="6E48C7EB" w14:textId="77777777" w:rsidR="00162657" w:rsidRPr="00E83197" w:rsidRDefault="00162657" w:rsidP="00162657">
            <w:pPr>
              <w:autoSpaceDE w:val="0"/>
              <w:autoSpaceDN w:val="0"/>
              <w:adjustRightInd w:val="0"/>
              <w:rPr>
                <w:rFonts w:eastAsia="Calibri" w:cs="Arial"/>
                <w:b/>
                <w:sz w:val="22"/>
                <w:szCs w:val="20"/>
              </w:rPr>
            </w:pPr>
            <w:r w:rsidRPr="00E83197">
              <w:rPr>
                <w:rFonts w:eastAsia="Calibri" w:cs="Arial"/>
                <w:b/>
                <w:sz w:val="22"/>
                <w:szCs w:val="20"/>
              </w:rPr>
              <w:t>Child support paid</w:t>
            </w:r>
          </w:p>
        </w:tc>
        <w:tc>
          <w:tcPr>
            <w:tcW w:w="1359" w:type="pct"/>
          </w:tcPr>
          <w:p w14:paraId="792A736F" w14:textId="77777777" w:rsidR="00162657" w:rsidRPr="00E83197" w:rsidRDefault="00162657" w:rsidP="00162657">
            <w:pPr>
              <w:autoSpaceDE w:val="0"/>
              <w:autoSpaceDN w:val="0"/>
              <w:adjustRightInd w:val="0"/>
              <w:rPr>
                <w:rFonts w:eastAsia="Calibri" w:cs="Arial"/>
                <w:sz w:val="22"/>
                <w:szCs w:val="20"/>
              </w:rPr>
            </w:pPr>
            <w:r w:rsidRPr="00E83197">
              <w:rPr>
                <w:rFonts w:eastAsia="Calibri" w:cs="Arial"/>
                <w:sz w:val="22"/>
                <w:szCs w:val="20"/>
              </w:rPr>
              <w:t>Not deducted</w:t>
            </w:r>
          </w:p>
        </w:tc>
        <w:tc>
          <w:tcPr>
            <w:tcW w:w="1360" w:type="pct"/>
          </w:tcPr>
          <w:p w14:paraId="6C9B6D45" w14:textId="70FFC103" w:rsidR="00162657" w:rsidRPr="00162657" w:rsidRDefault="00162657" w:rsidP="00162657">
            <w:pPr>
              <w:autoSpaceDE w:val="0"/>
              <w:autoSpaceDN w:val="0"/>
              <w:adjustRightInd w:val="0"/>
              <w:rPr>
                <w:rFonts w:eastAsia="Calibri" w:cs="Arial"/>
                <w:sz w:val="22"/>
                <w:szCs w:val="20"/>
              </w:rPr>
            </w:pPr>
            <w:r w:rsidRPr="00162657">
              <w:rPr>
                <w:rFonts w:eastAsia="Calibri" w:cs="Arial"/>
                <w:sz w:val="22"/>
                <w:szCs w:val="20"/>
              </w:rPr>
              <w:t>Not deducted</w:t>
            </w:r>
          </w:p>
        </w:tc>
      </w:tr>
      <w:tr w:rsidR="00162657" w:rsidRPr="00E83197" w14:paraId="4CF5A86D" w14:textId="77777777" w:rsidTr="00162657">
        <w:trPr>
          <w:cantSplit/>
        </w:trPr>
        <w:tc>
          <w:tcPr>
            <w:tcW w:w="2281" w:type="pct"/>
          </w:tcPr>
          <w:p w14:paraId="413FA159" w14:textId="77777777" w:rsidR="00162657" w:rsidRPr="00E83197" w:rsidRDefault="00162657" w:rsidP="00162657">
            <w:pPr>
              <w:autoSpaceDE w:val="0"/>
              <w:autoSpaceDN w:val="0"/>
              <w:adjustRightInd w:val="0"/>
              <w:rPr>
                <w:rFonts w:eastAsia="Calibri" w:cs="Arial"/>
                <w:b/>
                <w:sz w:val="22"/>
                <w:szCs w:val="20"/>
              </w:rPr>
            </w:pPr>
            <w:r w:rsidRPr="00E83197">
              <w:rPr>
                <w:rFonts w:eastAsia="Calibri" w:cs="Arial"/>
                <w:b/>
                <w:sz w:val="22"/>
                <w:szCs w:val="20"/>
              </w:rPr>
              <w:t>IRA deduction</w:t>
            </w:r>
          </w:p>
        </w:tc>
        <w:tc>
          <w:tcPr>
            <w:tcW w:w="1359" w:type="pct"/>
          </w:tcPr>
          <w:p w14:paraId="411DB723" w14:textId="77777777" w:rsidR="00162657" w:rsidRPr="00E83197" w:rsidRDefault="00162657" w:rsidP="00162657">
            <w:pPr>
              <w:autoSpaceDE w:val="0"/>
              <w:autoSpaceDN w:val="0"/>
              <w:adjustRightInd w:val="0"/>
              <w:rPr>
                <w:rFonts w:eastAsia="Calibri" w:cs="Arial"/>
                <w:sz w:val="22"/>
                <w:szCs w:val="20"/>
              </w:rPr>
            </w:pPr>
            <w:r w:rsidRPr="00E83197">
              <w:rPr>
                <w:rFonts w:eastAsia="Calibri" w:cs="Arial"/>
                <w:sz w:val="22"/>
                <w:szCs w:val="20"/>
              </w:rPr>
              <w:t>IRS Form 1040 Line 32</w:t>
            </w:r>
          </w:p>
        </w:tc>
        <w:tc>
          <w:tcPr>
            <w:tcW w:w="1360" w:type="pct"/>
          </w:tcPr>
          <w:p w14:paraId="75F3EF07" w14:textId="77777777" w:rsidR="00162657" w:rsidRPr="00162657" w:rsidRDefault="00162657" w:rsidP="00162657">
            <w:pPr>
              <w:kinsoku w:val="0"/>
              <w:overflowPunct w:val="0"/>
              <w:rPr>
                <w:rFonts w:eastAsia="Arial" w:cs="Arial"/>
                <w:spacing w:val="-1"/>
                <w:sz w:val="22"/>
                <w:szCs w:val="20"/>
              </w:rPr>
            </w:pPr>
            <w:r w:rsidRPr="00162657">
              <w:rPr>
                <w:rFonts w:eastAsia="Arial" w:cs="Arial"/>
                <w:spacing w:val="-1"/>
                <w:sz w:val="22"/>
                <w:szCs w:val="20"/>
              </w:rPr>
              <w:t xml:space="preserve">IRS Form 1040 – </w:t>
            </w:r>
          </w:p>
          <w:p w14:paraId="396403E1" w14:textId="54C6659E" w:rsidR="00162657" w:rsidRPr="00162657" w:rsidRDefault="00162657" w:rsidP="00162657">
            <w:pPr>
              <w:autoSpaceDE w:val="0"/>
              <w:autoSpaceDN w:val="0"/>
              <w:adjustRightInd w:val="0"/>
              <w:rPr>
                <w:rFonts w:eastAsia="Calibri" w:cs="Arial"/>
                <w:sz w:val="22"/>
                <w:szCs w:val="20"/>
              </w:rPr>
            </w:pPr>
            <w:r w:rsidRPr="00162657">
              <w:rPr>
                <w:rFonts w:eastAsia="Arial" w:cs="Arial"/>
                <w:spacing w:val="-1"/>
                <w:sz w:val="22"/>
                <w:szCs w:val="20"/>
              </w:rPr>
              <w:t>Schedule 1, Line 19</w:t>
            </w:r>
          </w:p>
        </w:tc>
      </w:tr>
      <w:tr w:rsidR="00162657" w:rsidRPr="00E83197" w14:paraId="1C66EFF4" w14:textId="77777777" w:rsidTr="00162657">
        <w:trPr>
          <w:cantSplit/>
        </w:trPr>
        <w:tc>
          <w:tcPr>
            <w:tcW w:w="2281" w:type="pct"/>
          </w:tcPr>
          <w:p w14:paraId="074B47B3" w14:textId="77777777" w:rsidR="00162657" w:rsidRPr="00E83197" w:rsidRDefault="00162657" w:rsidP="00162657">
            <w:pPr>
              <w:autoSpaceDE w:val="0"/>
              <w:autoSpaceDN w:val="0"/>
              <w:adjustRightInd w:val="0"/>
              <w:rPr>
                <w:rFonts w:eastAsia="Calibri" w:cs="Arial"/>
                <w:b/>
                <w:sz w:val="22"/>
                <w:szCs w:val="20"/>
              </w:rPr>
            </w:pPr>
            <w:r w:rsidRPr="00E83197">
              <w:rPr>
                <w:rFonts w:eastAsia="Calibri" w:cs="Arial"/>
                <w:b/>
                <w:sz w:val="22"/>
                <w:szCs w:val="20"/>
              </w:rPr>
              <w:t>Student loan interest</w:t>
            </w:r>
          </w:p>
        </w:tc>
        <w:tc>
          <w:tcPr>
            <w:tcW w:w="1359" w:type="pct"/>
          </w:tcPr>
          <w:p w14:paraId="6E0A594B" w14:textId="77777777" w:rsidR="00162657" w:rsidRPr="00E83197" w:rsidRDefault="00162657" w:rsidP="00162657">
            <w:pPr>
              <w:autoSpaceDE w:val="0"/>
              <w:autoSpaceDN w:val="0"/>
              <w:adjustRightInd w:val="0"/>
              <w:rPr>
                <w:rFonts w:eastAsia="Calibri" w:cs="Arial"/>
                <w:sz w:val="22"/>
                <w:szCs w:val="20"/>
              </w:rPr>
            </w:pPr>
            <w:r w:rsidRPr="00E83197">
              <w:rPr>
                <w:rFonts w:eastAsia="Calibri" w:cs="Arial"/>
                <w:sz w:val="22"/>
                <w:szCs w:val="20"/>
              </w:rPr>
              <w:t>IRS Form 1040 Line 33</w:t>
            </w:r>
          </w:p>
        </w:tc>
        <w:tc>
          <w:tcPr>
            <w:tcW w:w="1360" w:type="pct"/>
          </w:tcPr>
          <w:p w14:paraId="207E071F" w14:textId="77777777" w:rsidR="00162657" w:rsidRPr="00162657" w:rsidRDefault="00162657" w:rsidP="00162657">
            <w:pPr>
              <w:kinsoku w:val="0"/>
              <w:overflowPunct w:val="0"/>
              <w:rPr>
                <w:rFonts w:eastAsia="Arial" w:cs="Arial"/>
                <w:spacing w:val="-1"/>
                <w:sz w:val="22"/>
                <w:szCs w:val="20"/>
              </w:rPr>
            </w:pPr>
            <w:r w:rsidRPr="00162657">
              <w:rPr>
                <w:rFonts w:eastAsia="Arial" w:cs="Arial"/>
                <w:spacing w:val="-1"/>
                <w:sz w:val="22"/>
                <w:szCs w:val="20"/>
              </w:rPr>
              <w:t xml:space="preserve">IRS Form 1040 – </w:t>
            </w:r>
          </w:p>
          <w:p w14:paraId="7AF4CCEF" w14:textId="5A3551A3" w:rsidR="00162657" w:rsidRPr="00162657" w:rsidRDefault="00162657" w:rsidP="00162657">
            <w:pPr>
              <w:autoSpaceDE w:val="0"/>
              <w:autoSpaceDN w:val="0"/>
              <w:adjustRightInd w:val="0"/>
              <w:rPr>
                <w:rFonts w:eastAsia="Calibri" w:cs="Arial"/>
                <w:sz w:val="22"/>
                <w:szCs w:val="20"/>
              </w:rPr>
            </w:pPr>
            <w:r w:rsidRPr="00162657">
              <w:rPr>
                <w:rFonts w:eastAsia="Arial" w:cs="Arial"/>
                <w:spacing w:val="-1"/>
                <w:sz w:val="22"/>
                <w:szCs w:val="20"/>
              </w:rPr>
              <w:t>Schedule 1, Line 20</w:t>
            </w:r>
          </w:p>
        </w:tc>
      </w:tr>
      <w:tr w:rsidR="00162657" w:rsidRPr="00E83197" w14:paraId="354E6893" w14:textId="77777777" w:rsidTr="00162657">
        <w:trPr>
          <w:cantSplit/>
        </w:trPr>
        <w:tc>
          <w:tcPr>
            <w:tcW w:w="2281" w:type="pct"/>
          </w:tcPr>
          <w:p w14:paraId="34101252" w14:textId="77777777" w:rsidR="00162657" w:rsidRPr="00E83197" w:rsidRDefault="00162657" w:rsidP="00162657">
            <w:pPr>
              <w:autoSpaceDE w:val="0"/>
              <w:autoSpaceDN w:val="0"/>
              <w:adjustRightInd w:val="0"/>
              <w:rPr>
                <w:rFonts w:eastAsia="Calibri" w:cs="Arial"/>
                <w:b/>
                <w:sz w:val="22"/>
                <w:szCs w:val="20"/>
              </w:rPr>
            </w:pPr>
            <w:r w:rsidRPr="00E83197">
              <w:rPr>
                <w:rFonts w:eastAsia="Calibri" w:cs="Arial"/>
                <w:b/>
                <w:sz w:val="22"/>
                <w:szCs w:val="20"/>
              </w:rPr>
              <w:t>Tuition and fees</w:t>
            </w:r>
          </w:p>
        </w:tc>
        <w:tc>
          <w:tcPr>
            <w:tcW w:w="1359" w:type="pct"/>
          </w:tcPr>
          <w:p w14:paraId="679BB3D8" w14:textId="77777777" w:rsidR="00162657" w:rsidRPr="00E83197" w:rsidRDefault="00162657" w:rsidP="00162657">
            <w:pPr>
              <w:autoSpaceDE w:val="0"/>
              <w:autoSpaceDN w:val="0"/>
              <w:adjustRightInd w:val="0"/>
              <w:rPr>
                <w:rFonts w:eastAsia="Calibri" w:cs="Arial"/>
                <w:sz w:val="22"/>
                <w:szCs w:val="20"/>
              </w:rPr>
            </w:pPr>
            <w:r w:rsidRPr="00E83197">
              <w:rPr>
                <w:rFonts w:eastAsia="Calibri" w:cs="Arial"/>
                <w:sz w:val="22"/>
                <w:szCs w:val="20"/>
              </w:rPr>
              <w:t>IRS Form 1040 Line 34</w:t>
            </w:r>
          </w:p>
          <w:p w14:paraId="5B4F606D" w14:textId="77777777" w:rsidR="00162657" w:rsidRPr="00E83197" w:rsidRDefault="00162657" w:rsidP="00162657">
            <w:pPr>
              <w:autoSpaceDE w:val="0"/>
              <w:autoSpaceDN w:val="0"/>
              <w:adjustRightInd w:val="0"/>
              <w:rPr>
                <w:rFonts w:eastAsia="Calibri" w:cs="Arial"/>
                <w:sz w:val="22"/>
                <w:szCs w:val="20"/>
              </w:rPr>
            </w:pPr>
            <w:r w:rsidRPr="00E83197">
              <w:rPr>
                <w:rFonts w:eastAsia="Calibri" w:cs="Arial"/>
                <w:sz w:val="22"/>
                <w:szCs w:val="20"/>
              </w:rPr>
              <w:t>Form 8917</w:t>
            </w:r>
          </w:p>
        </w:tc>
        <w:tc>
          <w:tcPr>
            <w:tcW w:w="1360" w:type="pct"/>
          </w:tcPr>
          <w:p w14:paraId="1630AF66" w14:textId="77777777" w:rsidR="00162657" w:rsidRPr="00162657" w:rsidRDefault="00162657" w:rsidP="00162657">
            <w:pPr>
              <w:autoSpaceDE w:val="0"/>
              <w:autoSpaceDN w:val="0"/>
              <w:adjustRightInd w:val="0"/>
              <w:rPr>
                <w:rFonts w:eastAsia="Calibri" w:cs="Arial"/>
                <w:sz w:val="22"/>
                <w:szCs w:val="20"/>
              </w:rPr>
            </w:pPr>
            <w:r w:rsidRPr="00162657">
              <w:rPr>
                <w:rFonts w:eastAsia="Calibri" w:cs="Arial"/>
                <w:sz w:val="22"/>
                <w:szCs w:val="20"/>
              </w:rPr>
              <w:t>IRS Form 1040 Line 34</w:t>
            </w:r>
          </w:p>
          <w:p w14:paraId="0F331236" w14:textId="64C5AC74" w:rsidR="00162657" w:rsidRPr="00162657" w:rsidRDefault="00162657" w:rsidP="00162657">
            <w:pPr>
              <w:autoSpaceDE w:val="0"/>
              <w:autoSpaceDN w:val="0"/>
              <w:adjustRightInd w:val="0"/>
              <w:rPr>
                <w:rFonts w:eastAsia="Calibri" w:cs="Arial"/>
                <w:sz w:val="22"/>
                <w:szCs w:val="20"/>
              </w:rPr>
            </w:pPr>
            <w:r w:rsidRPr="00162657">
              <w:rPr>
                <w:rFonts w:eastAsia="Calibri" w:cs="Arial"/>
                <w:sz w:val="22"/>
                <w:szCs w:val="20"/>
              </w:rPr>
              <w:t>Form 8917</w:t>
            </w:r>
          </w:p>
        </w:tc>
      </w:tr>
      <w:tr w:rsidR="00162657" w:rsidRPr="00E83197" w14:paraId="338A4FE6" w14:textId="77777777" w:rsidTr="00162657">
        <w:trPr>
          <w:cantSplit/>
        </w:trPr>
        <w:tc>
          <w:tcPr>
            <w:tcW w:w="2281" w:type="pct"/>
          </w:tcPr>
          <w:p w14:paraId="1C0EA9C5" w14:textId="77777777" w:rsidR="00162657" w:rsidRPr="00E83197" w:rsidRDefault="00162657" w:rsidP="00162657">
            <w:pPr>
              <w:autoSpaceDE w:val="0"/>
              <w:autoSpaceDN w:val="0"/>
              <w:adjustRightInd w:val="0"/>
              <w:rPr>
                <w:rFonts w:eastAsia="Calibri" w:cs="Arial"/>
                <w:b/>
                <w:sz w:val="22"/>
                <w:szCs w:val="20"/>
              </w:rPr>
            </w:pPr>
            <w:r w:rsidRPr="00E83197">
              <w:rPr>
                <w:rFonts w:eastAsia="Calibri" w:cs="Arial"/>
                <w:b/>
                <w:sz w:val="22"/>
                <w:szCs w:val="20"/>
              </w:rPr>
              <w:t>Domestic production activities</w:t>
            </w:r>
          </w:p>
        </w:tc>
        <w:tc>
          <w:tcPr>
            <w:tcW w:w="1359" w:type="pct"/>
          </w:tcPr>
          <w:p w14:paraId="7993A049" w14:textId="77777777" w:rsidR="00162657" w:rsidRPr="00E83197" w:rsidRDefault="00162657" w:rsidP="00162657">
            <w:pPr>
              <w:autoSpaceDE w:val="0"/>
              <w:autoSpaceDN w:val="0"/>
              <w:adjustRightInd w:val="0"/>
              <w:rPr>
                <w:rFonts w:eastAsia="Calibri" w:cs="Arial"/>
                <w:sz w:val="22"/>
                <w:szCs w:val="20"/>
              </w:rPr>
            </w:pPr>
            <w:r w:rsidRPr="00E83197">
              <w:rPr>
                <w:rFonts w:eastAsia="Calibri" w:cs="Arial"/>
                <w:sz w:val="22"/>
                <w:szCs w:val="20"/>
              </w:rPr>
              <w:t>IRS Form 1040 Line 35</w:t>
            </w:r>
          </w:p>
          <w:p w14:paraId="2F7919CA" w14:textId="77777777" w:rsidR="00162657" w:rsidRPr="00E83197" w:rsidRDefault="00162657" w:rsidP="00162657">
            <w:pPr>
              <w:autoSpaceDE w:val="0"/>
              <w:autoSpaceDN w:val="0"/>
              <w:adjustRightInd w:val="0"/>
              <w:rPr>
                <w:rFonts w:eastAsia="Calibri" w:cs="Arial"/>
                <w:sz w:val="22"/>
                <w:szCs w:val="20"/>
              </w:rPr>
            </w:pPr>
            <w:r w:rsidRPr="00E83197">
              <w:rPr>
                <w:rFonts w:eastAsia="Calibri" w:cs="Arial"/>
                <w:sz w:val="22"/>
                <w:szCs w:val="20"/>
              </w:rPr>
              <w:t>Form 8903</w:t>
            </w:r>
          </w:p>
        </w:tc>
        <w:tc>
          <w:tcPr>
            <w:tcW w:w="1360" w:type="pct"/>
          </w:tcPr>
          <w:p w14:paraId="57FFC8BF" w14:textId="77777777" w:rsidR="00162657" w:rsidRPr="00162657" w:rsidRDefault="00162657" w:rsidP="00162657">
            <w:pPr>
              <w:kinsoku w:val="0"/>
              <w:overflowPunct w:val="0"/>
              <w:rPr>
                <w:rFonts w:eastAsia="Arial" w:cs="Arial"/>
                <w:spacing w:val="-1"/>
                <w:sz w:val="22"/>
                <w:szCs w:val="20"/>
              </w:rPr>
            </w:pPr>
            <w:r w:rsidRPr="00162657">
              <w:rPr>
                <w:rFonts w:eastAsia="Arial" w:cs="Arial"/>
                <w:spacing w:val="-1"/>
                <w:sz w:val="22"/>
                <w:szCs w:val="20"/>
              </w:rPr>
              <w:t xml:space="preserve">IRS Form 1040 – </w:t>
            </w:r>
          </w:p>
          <w:p w14:paraId="53DF2B3B" w14:textId="4A89C1FD" w:rsidR="00162657" w:rsidRPr="00162657" w:rsidRDefault="00162657" w:rsidP="00162657">
            <w:pPr>
              <w:autoSpaceDE w:val="0"/>
              <w:autoSpaceDN w:val="0"/>
              <w:adjustRightInd w:val="0"/>
              <w:rPr>
                <w:rFonts w:eastAsia="Calibri" w:cs="Arial"/>
                <w:sz w:val="22"/>
                <w:szCs w:val="20"/>
              </w:rPr>
            </w:pPr>
            <w:r w:rsidRPr="00162657">
              <w:rPr>
                <w:rFonts w:eastAsia="Arial" w:cs="Arial"/>
                <w:spacing w:val="-1"/>
                <w:sz w:val="22"/>
                <w:szCs w:val="20"/>
              </w:rPr>
              <w:t>Schedule 1, Line 10</w:t>
            </w:r>
          </w:p>
        </w:tc>
      </w:tr>
    </w:tbl>
    <w:p w14:paraId="56653133" w14:textId="77777777" w:rsidR="001D66C6" w:rsidRPr="008968CE" w:rsidRDefault="001D66C6" w:rsidP="002563BD">
      <w:pPr>
        <w:widowControl w:val="0"/>
        <w:tabs>
          <w:tab w:val="left" w:pos="2667"/>
        </w:tabs>
        <w:rPr>
          <w:rFonts w:cs="Arial"/>
          <w:sz w:val="22"/>
        </w:rPr>
      </w:pPr>
    </w:p>
    <w:sectPr w:rsidR="001D66C6" w:rsidRPr="008968CE" w:rsidSect="00175B87">
      <w:headerReference w:type="default" r:id="rId28"/>
      <w:footerReference w:type="default" r:id="rId2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982F" w14:textId="77777777" w:rsidR="00B759B5" w:rsidRDefault="00B759B5" w:rsidP="00774083">
      <w:r>
        <w:separator/>
      </w:r>
    </w:p>
  </w:endnote>
  <w:endnote w:type="continuationSeparator" w:id="0">
    <w:p w14:paraId="7F304297" w14:textId="77777777" w:rsidR="00B759B5" w:rsidRDefault="00B759B5" w:rsidP="00774083">
      <w:r>
        <w:continuationSeparator/>
      </w:r>
    </w:p>
  </w:endnote>
  <w:endnote w:type="continuationNotice" w:id="1">
    <w:p w14:paraId="7E89C8EA" w14:textId="77777777" w:rsidR="00B759B5" w:rsidRDefault="00B75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3FE3" w14:textId="0ECDD542" w:rsidR="00B759B5" w:rsidRPr="00F32366" w:rsidRDefault="00B759B5">
    <w:pPr>
      <w:pStyle w:val="Footer"/>
      <w:rPr>
        <w:sz w:val="18"/>
        <w:szCs w:val="18"/>
      </w:rPr>
    </w:pPr>
    <w:r>
      <w:rPr>
        <w:sz w:val="18"/>
        <w:szCs w:val="18"/>
      </w:rPr>
      <w:t xml:space="preserve">Version: </w:t>
    </w:r>
    <w:r w:rsidR="000D3577">
      <w:rPr>
        <w:sz w:val="18"/>
        <w:szCs w:val="18"/>
      </w:rPr>
      <w:t>August</w:t>
    </w:r>
    <w:r>
      <w:rPr>
        <w:sz w:val="18"/>
        <w:szCs w:val="18"/>
      </w:rPr>
      <w:t xml:space="preserve"> 202</w:t>
    </w:r>
    <w:r w:rsidR="004F7E49">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3A70" w14:textId="77777777" w:rsidR="00B759B5" w:rsidRDefault="00B759B5" w:rsidP="00774083">
      <w:r>
        <w:separator/>
      </w:r>
    </w:p>
  </w:footnote>
  <w:footnote w:type="continuationSeparator" w:id="0">
    <w:p w14:paraId="277D02E1" w14:textId="77777777" w:rsidR="00B759B5" w:rsidRDefault="00B759B5" w:rsidP="00774083">
      <w:r>
        <w:continuationSeparator/>
      </w:r>
    </w:p>
  </w:footnote>
  <w:footnote w:type="continuationNotice" w:id="1">
    <w:p w14:paraId="2B4E9FCE" w14:textId="77777777" w:rsidR="00B759B5" w:rsidRDefault="00B759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567790"/>
      <w:docPartObj>
        <w:docPartGallery w:val="Page Numbers (Top of Page)"/>
        <w:docPartUnique/>
      </w:docPartObj>
    </w:sdtPr>
    <w:sdtEndPr>
      <w:rPr>
        <w:noProof/>
      </w:rPr>
    </w:sdtEndPr>
    <w:sdtContent>
      <w:p w14:paraId="488518AA" w14:textId="77777777" w:rsidR="00B759B5" w:rsidRPr="00774083" w:rsidRDefault="00B759B5" w:rsidP="00774083">
        <w:pPr>
          <w:tabs>
            <w:tab w:val="center" w:pos="4680"/>
          </w:tabs>
          <w:jc w:val="center"/>
          <w:rPr>
            <w:rFonts w:eastAsia="Times New Roman" w:cs="Arial"/>
            <w:b/>
            <w:szCs w:val="24"/>
          </w:rPr>
        </w:pPr>
        <w:r w:rsidRPr="00774083">
          <w:rPr>
            <w:rFonts w:eastAsia="Times New Roman" w:cs="Arial"/>
            <w:b/>
            <w:szCs w:val="24"/>
          </w:rPr>
          <w:t>SOUTH CAROLINA DEPARTMENT OF HEALTH AND HUMAN SERVICES</w:t>
        </w:r>
      </w:p>
      <w:p w14:paraId="488518AB" w14:textId="77777777" w:rsidR="00B759B5" w:rsidRPr="00774083" w:rsidRDefault="00B759B5" w:rsidP="00774083">
        <w:pPr>
          <w:keepNext/>
          <w:tabs>
            <w:tab w:val="center" w:pos="4680"/>
          </w:tabs>
          <w:jc w:val="center"/>
          <w:outlineLvl w:val="4"/>
          <w:rPr>
            <w:rFonts w:eastAsia="Times New Roman" w:cs="Arial"/>
            <w:b/>
            <w:szCs w:val="24"/>
          </w:rPr>
        </w:pPr>
        <w:r w:rsidRPr="00774083">
          <w:rPr>
            <w:rFonts w:eastAsia="Times New Roman" w:cs="Arial"/>
            <w:b/>
            <w:szCs w:val="24"/>
          </w:rPr>
          <w:t>MEDICAID POLICY AND PROCEDURES MANUAL</w:t>
        </w:r>
      </w:p>
      <w:p w14:paraId="488518AC" w14:textId="77777777" w:rsidR="00B759B5" w:rsidRPr="00774083" w:rsidRDefault="00B759B5" w:rsidP="00774083">
        <w:pPr>
          <w:rPr>
            <w:rFonts w:eastAsia="Times New Roman" w:cs="Arial"/>
            <w:b/>
            <w:bCs/>
            <w:szCs w:val="24"/>
          </w:rPr>
        </w:pPr>
      </w:p>
      <w:p w14:paraId="488518AD" w14:textId="7793DB1C" w:rsidR="00B759B5" w:rsidRPr="00774083" w:rsidRDefault="00B759B5" w:rsidP="00774083">
        <w:pPr>
          <w:rPr>
            <w:rFonts w:eastAsia="Times New Roman" w:cs="Arial"/>
            <w:b/>
            <w:szCs w:val="24"/>
          </w:rPr>
        </w:pPr>
        <w:r w:rsidRPr="00774083">
          <w:rPr>
            <w:rFonts w:eastAsia="Times New Roman" w:cs="Arial"/>
            <w:b/>
            <w:szCs w:val="24"/>
          </w:rPr>
          <w:t>CHAPTER 20</w:t>
        </w:r>
        <w:r>
          <w:rPr>
            <w:rFonts w:eastAsia="Times New Roman" w:cs="Arial"/>
            <w:b/>
            <w:szCs w:val="24"/>
          </w:rPr>
          <w:t>3</w:t>
        </w:r>
        <w:r w:rsidRPr="00774083">
          <w:rPr>
            <w:rFonts w:eastAsia="Times New Roman" w:cs="Arial"/>
            <w:b/>
            <w:szCs w:val="24"/>
          </w:rPr>
          <w:t xml:space="preserve"> – </w:t>
        </w:r>
        <w:r>
          <w:rPr>
            <w:rFonts w:eastAsia="Times New Roman" w:cs="Arial"/>
            <w:b/>
            <w:szCs w:val="24"/>
          </w:rPr>
          <w:t>MAGI – Income and Budgeting</w:t>
        </w:r>
      </w:p>
      <w:p w14:paraId="488518AE" w14:textId="27AA235D" w:rsidR="00B759B5" w:rsidRDefault="00B759B5" w:rsidP="00C7179A">
        <w:pPr>
          <w:pStyle w:val="Header"/>
          <w:pBdr>
            <w:bottom w:val="single" w:sz="24" w:space="1" w:color="auto"/>
          </w:pBdr>
          <w:tabs>
            <w:tab w:val="clear" w:pos="4680"/>
          </w:tabs>
          <w:spacing w:after="120"/>
          <w:jc w:val="right"/>
        </w:pPr>
        <w:r>
          <w:t xml:space="preserve">Page </w:t>
        </w:r>
        <w:r>
          <w:fldChar w:fldCharType="begin"/>
        </w:r>
        <w:r>
          <w:instrText xml:space="preserve"> PAGE   \* MERGEFORMAT </w:instrText>
        </w:r>
        <w:r>
          <w:fldChar w:fldCharType="separate"/>
        </w:r>
        <w:r>
          <w:rPr>
            <w:noProof/>
          </w:rPr>
          <w:t>29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ECC"/>
    <w:multiLevelType w:val="hybridMultilevel"/>
    <w:tmpl w:val="E4566878"/>
    <w:lvl w:ilvl="0" w:tplc="5836A980">
      <w:start w:val="3"/>
      <w:numFmt w:val="decimal"/>
      <w:lvlText w:val="%1."/>
      <w:lvlJc w:val="left"/>
      <w:pPr>
        <w:tabs>
          <w:tab w:val="num" w:pos="720"/>
        </w:tabs>
        <w:ind w:left="720" w:hanging="360"/>
      </w:pPr>
    </w:lvl>
    <w:lvl w:ilvl="1" w:tplc="2B8E4C6A" w:tentative="1">
      <w:start w:val="1"/>
      <w:numFmt w:val="upperLetter"/>
      <w:lvlText w:val="%2."/>
      <w:lvlJc w:val="left"/>
      <w:pPr>
        <w:tabs>
          <w:tab w:val="num" w:pos="1440"/>
        </w:tabs>
        <w:ind w:left="1440" w:hanging="360"/>
      </w:pPr>
    </w:lvl>
    <w:lvl w:ilvl="2" w:tplc="EEE69C30" w:tentative="1">
      <w:start w:val="1"/>
      <w:numFmt w:val="upperLetter"/>
      <w:lvlText w:val="%3."/>
      <w:lvlJc w:val="left"/>
      <w:pPr>
        <w:tabs>
          <w:tab w:val="num" w:pos="2160"/>
        </w:tabs>
        <w:ind w:left="2160" w:hanging="360"/>
      </w:pPr>
    </w:lvl>
    <w:lvl w:ilvl="3" w:tplc="4D1A50FA" w:tentative="1">
      <w:start w:val="1"/>
      <w:numFmt w:val="upperLetter"/>
      <w:lvlText w:val="%4."/>
      <w:lvlJc w:val="left"/>
      <w:pPr>
        <w:tabs>
          <w:tab w:val="num" w:pos="2880"/>
        </w:tabs>
        <w:ind w:left="2880" w:hanging="360"/>
      </w:pPr>
    </w:lvl>
    <w:lvl w:ilvl="4" w:tplc="12D609F4" w:tentative="1">
      <w:start w:val="1"/>
      <w:numFmt w:val="upperLetter"/>
      <w:lvlText w:val="%5."/>
      <w:lvlJc w:val="left"/>
      <w:pPr>
        <w:tabs>
          <w:tab w:val="num" w:pos="3600"/>
        </w:tabs>
        <w:ind w:left="3600" w:hanging="360"/>
      </w:pPr>
    </w:lvl>
    <w:lvl w:ilvl="5" w:tplc="2512722A" w:tentative="1">
      <w:start w:val="1"/>
      <w:numFmt w:val="upperLetter"/>
      <w:lvlText w:val="%6."/>
      <w:lvlJc w:val="left"/>
      <w:pPr>
        <w:tabs>
          <w:tab w:val="num" w:pos="4320"/>
        </w:tabs>
        <w:ind w:left="4320" w:hanging="360"/>
      </w:pPr>
    </w:lvl>
    <w:lvl w:ilvl="6" w:tplc="2F342BF4" w:tentative="1">
      <w:start w:val="1"/>
      <w:numFmt w:val="upperLetter"/>
      <w:lvlText w:val="%7."/>
      <w:lvlJc w:val="left"/>
      <w:pPr>
        <w:tabs>
          <w:tab w:val="num" w:pos="5040"/>
        </w:tabs>
        <w:ind w:left="5040" w:hanging="360"/>
      </w:pPr>
    </w:lvl>
    <w:lvl w:ilvl="7" w:tplc="A19C87E0" w:tentative="1">
      <w:start w:val="1"/>
      <w:numFmt w:val="upperLetter"/>
      <w:lvlText w:val="%8."/>
      <w:lvlJc w:val="left"/>
      <w:pPr>
        <w:tabs>
          <w:tab w:val="num" w:pos="5760"/>
        </w:tabs>
        <w:ind w:left="5760" w:hanging="360"/>
      </w:pPr>
    </w:lvl>
    <w:lvl w:ilvl="8" w:tplc="081804B6" w:tentative="1">
      <w:start w:val="1"/>
      <w:numFmt w:val="upperLetter"/>
      <w:lvlText w:val="%9."/>
      <w:lvlJc w:val="left"/>
      <w:pPr>
        <w:tabs>
          <w:tab w:val="num" w:pos="6480"/>
        </w:tabs>
        <w:ind w:left="6480" w:hanging="360"/>
      </w:pPr>
    </w:lvl>
  </w:abstractNum>
  <w:abstractNum w:abstractNumId="1" w15:restartNumberingAfterBreak="0">
    <w:nsid w:val="03EF1760"/>
    <w:multiLevelType w:val="hybridMultilevel"/>
    <w:tmpl w:val="D484668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67D1733"/>
    <w:multiLevelType w:val="hybridMultilevel"/>
    <w:tmpl w:val="53E4B3CC"/>
    <w:lvl w:ilvl="0" w:tplc="70944EF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C23F8D"/>
    <w:multiLevelType w:val="hybridMultilevel"/>
    <w:tmpl w:val="6FAEEC52"/>
    <w:lvl w:ilvl="0" w:tplc="8ACAC748">
      <w:start w:val="2"/>
      <w:numFmt w:val="decimal"/>
      <w:lvlText w:val="%1."/>
      <w:lvlJc w:val="left"/>
      <w:pPr>
        <w:tabs>
          <w:tab w:val="num" w:pos="360"/>
        </w:tabs>
        <w:ind w:left="360" w:hanging="360"/>
      </w:pPr>
    </w:lvl>
    <w:lvl w:ilvl="1" w:tplc="C5B40FC6" w:tentative="1">
      <w:start w:val="1"/>
      <w:numFmt w:val="decimal"/>
      <w:lvlText w:val="%2."/>
      <w:lvlJc w:val="left"/>
      <w:pPr>
        <w:tabs>
          <w:tab w:val="num" w:pos="1080"/>
        </w:tabs>
        <w:ind w:left="1080" w:hanging="360"/>
      </w:pPr>
    </w:lvl>
    <w:lvl w:ilvl="2" w:tplc="62D28D98" w:tentative="1">
      <w:start w:val="1"/>
      <w:numFmt w:val="decimal"/>
      <w:lvlText w:val="%3."/>
      <w:lvlJc w:val="left"/>
      <w:pPr>
        <w:tabs>
          <w:tab w:val="num" w:pos="1800"/>
        </w:tabs>
        <w:ind w:left="1800" w:hanging="360"/>
      </w:pPr>
    </w:lvl>
    <w:lvl w:ilvl="3" w:tplc="99FE3B96" w:tentative="1">
      <w:start w:val="1"/>
      <w:numFmt w:val="decimal"/>
      <w:lvlText w:val="%4."/>
      <w:lvlJc w:val="left"/>
      <w:pPr>
        <w:tabs>
          <w:tab w:val="num" w:pos="2520"/>
        </w:tabs>
        <w:ind w:left="2520" w:hanging="360"/>
      </w:pPr>
    </w:lvl>
    <w:lvl w:ilvl="4" w:tplc="4BBA7A16" w:tentative="1">
      <w:start w:val="1"/>
      <w:numFmt w:val="decimal"/>
      <w:lvlText w:val="%5."/>
      <w:lvlJc w:val="left"/>
      <w:pPr>
        <w:tabs>
          <w:tab w:val="num" w:pos="3240"/>
        </w:tabs>
        <w:ind w:left="3240" w:hanging="360"/>
      </w:pPr>
    </w:lvl>
    <w:lvl w:ilvl="5" w:tplc="0D863F92" w:tentative="1">
      <w:start w:val="1"/>
      <w:numFmt w:val="decimal"/>
      <w:lvlText w:val="%6."/>
      <w:lvlJc w:val="left"/>
      <w:pPr>
        <w:tabs>
          <w:tab w:val="num" w:pos="3960"/>
        </w:tabs>
        <w:ind w:left="3960" w:hanging="360"/>
      </w:pPr>
    </w:lvl>
    <w:lvl w:ilvl="6" w:tplc="15166D16" w:tentative="1">
      <w:start w:val="1"/>
      <w:numFmt w:val="decimal"/>
      <w:lvlText w:val="%7."/>
      <w:lvlJc w:val="left"/>
      <w:pPr>
        <w:tabs>
          <w:tab w:val="num" w:pos="4680"/>
        </w:tabs>
        <w:ind w:left="4680" w:hanging="360"/>
      </w:pPr>
    </w:lvl>
    <w:lvl w:ilvl="7" w:tplc="4A5033C6" w:tentative="1">
      <w:start w:val="1"/>
      <w:numFmt w:val="decimal"/>
      <w:lvlText w:val="%8."/>
      <w:lvlJc w:val="left"/>
      <w:pPr>
        <w:tabs>
          <w:tab w:val="num" w:pos="5400"/>
        </w:tabs>
        <w:ind w:left="5400" w:hanging="360"/>
      </w:pPr>
    </w:lvl>
    <w:lvl w:ilvl="8" w:tplc="8674930E" w:tentative="1">
      <w:start w:val="1"/>
      <w:numFmt w:val="decimal"/>
      <w:lvlText w:val="%9."/>
      <w:lvlJc w:val="left"/>
      <w:pPr>
        <w:tabs>
          <w:tab w:val="num" w:pos="6120"/>
        </w:tabs>
        <w:ind w:left="6120" w:hanging="360"/>
      </w:pPr>
    </w:lvl>
  </w:abstractNum>
  <w:abstractNum w:abstractNumId="4" w15:restartNumberingAfterBreak="0">
    <w:nsid w:val="07DA65DD"/>
    <w:multiLevelType w:val="hybridMultilevel"/>
    <w:tmpl w:val="56D0C866"/>
    <w:lvl w:ilvl="0" w:tplc="40568F7E">
      <w:start w:val="2"/>
      <w:numFmt w:val="decimal"/>
      <w:lvlText w:val="%1."/>
      <w:lvlJc w:val="left"/>
      <w:pPr>
        <w:tabs>
          <w:tab w:val="num" w:pos="540"/>
        </w:tabs>
        <w:ind w:left="540" w:hanging="360"/>
      </w:pPr>
      <w:rPr>
        <w:rFonts w:hint="default"/>
        <w:color w:val="auto"/>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08723FA1"/>
    <w:multiLevelType w:val="hybridMultilevel"/>
    <w:tmpl w:val="9186320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C10547"/>
    <w:multiLevelType w:val="multilevel"/>
    <w:tmpl w:val="DE34F7A6"/>
    <w:styleLink w:val="Style1"/>
    <w:lvl w:ilvl="0">
      <w:start w:val="1"/>
      <w:numFmt w:val="upperLetter"/>
      <w:lvlText w:val="%1."/>
      <w:lvlJc w:val="left"/>
      <w:pPr>
        <w:ind w:left="720" w:hanging="720"/>
      </w:pPr>
      <w:rPr>
        <w:rFonts w:hint="default"/>
      </w:rPr>
    </w:lvl>
    <w:lvl w:ilvl="1">
      <w:start w:val="1"/>
      <w:numFmt w:val="lowerRoman"/>
      <w:lvlText w:val="%2."/>
      <w:lvlJc w:val="left"/>
      <w:pPr>
        <w:ind w:left="1080" w:hanging="360"/>
      </w:pPr>
    </w:lvl>
    <w:lvl w:ilvl="2">
      <w:start w:val="1"/>
      <w:numFmt w:val="decimal"/>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AB8695D"/>
    <w:multiLevelType w:val="hybridMultilevel"/>
    <w:tmpl w:val="A8CAF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3C7ED3"/>
    <w:multiLevelType w:val="multilevel"/>
    <w:tmpl w:val="5514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D35A3C"/>
    <w:multiLevelType w:val="hybridMultilevel"/>
    <w:tmpl w:val="E90ADCE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972006"/>
    <w:multiLevelType w:val="hybridMultilevel"/>
    <w:tmpl w:val="056AEEE2"/>
    <w:lvl w:ilvl="0" w:tplc="B4665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B74E1B"/>
    <w:multiLevelType w:val="hybridMultilevel"/>
    <w:tmpl w:val="383CA75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ind w:left="2700" w:hanging="72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091928"/>
    <w:multiLevelType w:val="hybridMultilevel"/>
    <w:tmpl w:val="A61E62FC"/>
    <w:lvl w:ilvl="0" w:tplc="12BC3E8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3D5F28"/>
    <w:multiLevelType w:val="hybridMultilevel"/>
    <w:tmpl w:val="B1B63240"/>
    <w:lvl w:ilvl="0" w:tplc="3BCEDD74">
      <w:start w:val="3"/>
      <w:numFmt w:val="upperLetter"/>
      <w:lvlText w:val="%1."/>
      <w:lvlJc w:val="left"/>
      <w:pPr>
        <w:tabs>
          <w:tab w:val="num" w:pos="720"/>
        </w:tabs>
        <w:ind w:left="720" w:hanging="360"/>
      </w:pPr>
    </w:lvl>
    <w:lvl w:ilvl="1" w:tplc="287207D0" w:tentative="1">
      <w:start w:val="1"/>
      <w:numFmt w:val="upperLetter"/>
      <w:lvlText w:val="%2."/>
      <w:lvlJc w:val="left"/>
      <w:pPr>
        <w:tabs>
          <w:tab w:val="num" w:pos="1440"/>
        </w:tabs>
        <w:ind w:left="1440" w:hanging="360"/>
      </w:pPr>
    </w:lvl>
    <w:lvl w:ilvl="2" w:tplc="36B8AAC8" w:tentative="1">
      <w:start w:val="1"/>
      <w:numFmt w:val="upperLetter"/>
      <w:lvlText w:val="%3."/>
      <w:lvlJc w:val="left"/>
      <w:pPr>
        <w:tabs>
          <w:tab w:val="num" w:pos="2160"/>
        </w:tabs>
        <w:ind w:left="2160" w:hanging="360"/>
      </w:pPr>
    </w:lvl>
    <w:lvl w:ilvl="3" w:tplc="2A76737C" w:tentative="1">
      <w:start w:val="1"/>
      <w:numFmt w:val="upperLetter"/>
      <w:lvlText w:val="%4."/>
      <w:lvlJc w:val="left"/>
      <w:pPr>
        <w:tabs>
          <w:tab w:val="num" w:pos="2880"/>
        </w:tabs>
        <w:ind w:left="2880" w:hanging="360"/>
      </w:pPr>
    </w:lvl>
    <w:lvl w:ilvl="4" w:tplc="D0AE2A7A" w:tentative="1">
      <w:start w:val="1"/>
      <w:numFmt w:val="upperLetter"/>
      <w:lvlText w:val="%5."/>
      <w:lvlJc w:val="left"/>
      <w:pPr>
        <w:tabs>
          <w:tab w:val="num" w:pos="3600"/>
        </w:tabs>
        <w:ind w:left="3600" w:hanging="360"/>
      </w:pPr>
    </w:lvl>
    <w:lvl w:ilvl="5" w:tplc="FD70779E" w:tentative="1">
      <w:start w:val="1"/>
      <w:numFmt w:val="upperLetter"/>
      <w:lvlText w:val="%6."/>
      <w:lvlJc w:val="left"/>
      <w:pPr>
        <w:tabs>
          <w:tab w:val="num" w:pos="4320"/>
        </w:tabs>
        <w:ind w:left="4320" w:hanging="360"/>
      </w:pPr>
    </w:lvl>
    <w:lvl w:ilvl="6" w:tplc="699876B6" w:tentative="1">
      <w:start w:val="1"/>
      <w:numFmt w:val="upperLetter"/>
      <w:lvlText w:val="%7."/>
      <w:lvlJc w:val="left"/>
      <w:pPr>
        <w:tabs>
          <w:tab w:val="num" w:pos="5040"/>
        </w:tabs>
        <w:ind w:left="5040" w:hanging="360"/>
      </w:pPr>
    </w:lvl>
    <w:lvl w:ilvl="7" w:tplc="8FB80F06" w:tentative="1">
      <w:start w:val="1"/>
      <w:numFmt w:val="upperLetter"/>
      <w:lvlText w:val="%8."/>
      <w:lvlJc w:val="left"/>
      <w:pPr>
        <w:tabs>
          <w:tab w:val="num" w:pos="5760"/>
        </w:tabs>
        <w:ind w:left="5760" w:hanging="360"/>
      </w:pPr>
    </w:lvl>
    <w:lvl w:ilvl="8" w:tplc="991AEC96" w:tentative="1">
      <w:start w:val="1"/>
      <w:numFmt w:val="upperLetter"/>
      <w:lvlText w:val="%9."/>
      <w:lvlJc w:val="left"/>
      <w:pPr>
        <w:tabs>
          <w:tab w:val="num" w:pos="6480"/>
        </w:tabs>
        <w:ind w:left="6480" w:hanging="360"/>
      </w:pPr>
    </w:lvl>
  </w:abstractNum>
  <w:abstractNum w:abstractNumId="14" w15:restartNumberingAfterBreak="0">
    <w:nsid w:val="1EE4D935"/>
    <w:multiLevelType w:val="hybridMultilevel"/>
    <w:tmpl w:val="D3F609FA"/>
    <w:lvl w:ilvl="0" w:tplc="3A845EB8">
      <w:start w:val="1"/>
      <w:numFmt w:val="bullet"/>
      <w:lvlText w:val=""/>
      <w:lvlJc w:val="left"/>
      <w:pPr>
        <w:ind w:left="720" w:hanging="360"/>
      </w:pPr>
      <w:rPr>
        <w:rFonts w:ascii="Symbol" w:hAnsi="Symbol" w:hint="default"/>
      </w:rPr>
    </w:lvl>
    <w:lvl w:ilvl="1" w:tplc="3D2C481C">
      <w:start w:val="1"/>
      <w:numFmt w:val="bullet"/>
      <w:lvlText w:val="o"/>
      <w:lvlJc w:val="left"/>
      <w:pPr>
        <w:ind w:left="1440" w:hanging="360"/>
      </w:pPr>
      <w:rPr>
        <w:rFonts w:ascii="Courier New" w:hAnsi="Courier New" w:hint="default"/>
      </w:rPr>
    </w:lvl>
    <w:lvl w:ilvl="2" w:tplc="F202C280">
      <w:start w:val="1"/>
      <w:numFmt w:val="bullet"/>
      <w:lvlText w:val=""/>
      <w:lvlJc w:val="left"/>
      <w:pPr>
        <w:ind w:left="2160" w:hanging="360"/>
      </w:pPr>
      <w:rPr>
        <w:rFonts w:ascii="Wingdings" w:hAnsi="Wingdings" w:hint="default"/>
      </w:rPr>
    </w:lvl>
    <w:lvl w:ilvl="3" w:tplc="33B077E6">
      <w:start w:val="1"/>
      <w:numFmt w:val="bullet"/>
      <w:lvlText w:val=""/>
      <w:lvlJc w:val="left"/>
      <w:pPr>
        <w:ind w:left="2880" w:hanging="360"/>
      </w:pPr>
      <w:rPr>
        <w:rFonts w:ascii="Symbol" w:hAnsi="Symbol" w:hint="default"/>
      </w:rPr>
    </w:lvl>
    <w:lvl w:ilvl="4" w:tplc="35AC5E8E">
      <w:start w:val="1"/>
      <w:numFmt w:val="bullet"/>
      <w:lvlText w:val="o"/>
      <w:lvlJc w:val="left"/>
      <w:pPr>
        <w:ind w:left="3600" w:hanging="360"/>
      </w:pPr>
      <w:rPr>
        <w:rFonts w:ascii="Courier New" w:hAnsi="Courier New" w:hint="default"/>
      </w:rPr>
    </w:lvl>
    <w:lvl w:ilvl="5" w:tplc="F11C7F0C">
      <w:start w:val="1"/>
      <w:numFmt w:val="bullet"/>
      <w:lvlText w:val=""/>
      <w:lvlJc w:val="left"/>
      <w:pPr>
        <w:ind w:left="4320" w:hanging="360"/>
      </w:pPr>
      <w:rPr>
        <w:rFonts w:ascii="Wingdings" w:hAnsi="Wingdings" w:hint="default"/>
      </w:rPr>
    </w:lvl>
    <w:lvl w:ilvl="6" w:tplc="575262E8">
      <w:start w:val="1"/>
      <w:numFmt w:val="bullet"/>
      <w:lvlText w:val=""/>
      <w:lvlJc w:val="left"/>
      <w:pPr>
        <w:ind w:left="5040" w:hanging="360"/>
      </w:pPr>
      <w:rPr>
        <w:rFonts w:ascii="Symbol" w:hAnsi="Symbol" w:hint="default"/>
      </w:rPr>
    </w:lvl>
    <w:lvl w:ilvl="7" w:tplc="EFB80BD2">
      <w:start w:val="1"/>
      <w:numFmt w:val="bullet"/>
      <w:lvlText w:val="o"/>
      <w:lvlJc w:val="left"/>
      <w:pPr>
        <w:ind w:left="5760" w:hanging="360"/>
      </w:pPr>
      <w:rPr>
        <w:rFonts w:ascii="Courier New" w:hAnsi="Courier New" w:hint="default"/>
      </w:rPr>
    </w:lvl>
    <w:lvl w:ilvl="8" w:tplc="E5C41078">
      <w:start w:val="1"/>
      <w:numFmt w:val="bullet"/>
      <w:lvlText w:val=""/>
      <w:lvlJc w:val="left"/>
      <w:pPr>
        <w:ind w:left="6480" w:hanging="360"/>
      </w:pPr>
      <w:rPr>
        <w:rFonts w:ascii="Wingdings" w:hAnsi="Wingdings" w:hint="default"/>
      </w:rPr>
    </w:lvl>
  </w:abstractNum>
  <w:abstractNum w:abstractNumId="15" w15:restartNumberingAfterBreak="0">
    <w:nsid w:val="1F460964"/>
    <w:multiLevelType w:val="hybridMultilevel"/>
    <w:tmpl w:val="05366C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1086D26"/>
    <w:multiLevelType w:val="hybridMultilevel"/>
    <w:tmpl w:val="1488FF00"/>
    <w:lvl w:ilvl="0" w:tplc="2A9AA592">
      <w:start w:val="2"/>
      <w:numFmt w:val="upperLetter"/>
      <w:lvlText w:val="%1."/>
      <w:lvlJc w:val="left"/>
      <w:pPr>
        <w:tabs>
          <w:tab w:val="num" w:pos="720"/>
        </w:tabs>
        <w:ind w:left="720" w:hanging="360"/>
      </w:pPr>
    </w:lvl>
    <w:lvl w:ilvl="1" w:tplc="47DAEDB8" w:tentative="1">
      <w:start w:val="1"/>
      <w:numFmt w:val="upperLetter"/>
      <w:lvlText w:val="%2."/>
      <w:lvlJc w:val="left"/>
      <w:pPr>
        <w:tabs>
          <w:tab w:val="num" w:pos="1440"/>
        </w:tabs>
        <w:ind w:left="1440" w:hanging="360"/>
      </w:pPr>
    </w:lvl>
    <w:lvl w:ilvl="2" w:tplc="6A0E3628" w:tentative="1">
      <w:start w:val="1"/>
      <w:numFmt w:val="upperLetter"/>
      <w:lvlText w:val="%3."/>
      <w:lvlJc w:val="left"/>
      <w:pPr>
        <w:tabs>
          <w:tab w:val="num" w:pos="2160"/>
        </w:tabs>
        <w:ind w:left="2160" w:hanging="360"/>
      </w:pPr>
    </w:lvl>
    <w:lvl w:ilvl="3" w:tplc="19AE7194" w:tentative="1">
      <w:start w:val="1"/>
      <w:numFmt w:val="upperLetter"/>
      <w:lvlText w:val="%4."/>
      <w:lvlJc w:val="left"/>
      <w:pPr>
        <w:tabs>
          <w:tab w:val="num" w:pos="2880"/>
        </w:tabs>
        <w:ind w:left="2880" w:hanging="360"/>
      </w:pPr>
    </w:lvl>
    <w:lvl w:ilvl="4" w:tplc="9F2012CE" w:tentative="1">
      <w:start w:val="1"/>
      <w:numFmt w:val="upperLetter"/>
      <w:lvlText w:val="%5."/>
      <w:lvlJc w:val="left"/>
      <w:pPr>
        <w:tabs>
          <w:tab w:val="num" w:pos="3600"/>
        </w:tabs>
        <w:ind w:left="3600" w:hanging="360"/>
      </w:pPr>
    </w:lvl>
    <w:lvl w:ilvl="5" w:tplc="CDF84904" w:tentative="1">
      <w:start w:val="1"/>
      <w:numFmt w:val="upperLetter"/>
      <w:lvlText w:val="%6."/>
      <w:lvlJc w:val="left"/>
      <w:pPr>
        <w:tabs>
          <w:tab w:val="num" w:pos="4320"/>
        </w:tabs>
        <w:ind w:left="4320" w:hanging="360"/>
      </w:pPr>
    </w:lvl>
    <w:lvl w:ilvl="6" w:tplc="8C98471E" w:tentative="1">
      <w:start w:val="1"/>
      <w:numFmt w:val="upperLetter"/>
      <w:lvlText w:val="%7."/>
      <w:lvlJc w:val="left"/>
      <w:pPr>
        <w:tabs>
          <w:tab w:val="num" w:pos="5040"/>
        </w:tabs>
        <w:ind w:left="5040" w:hanging="360"/>
      </w:pPr>
    </w:lvl>
    <w:lvl w:ilvl="7" w:tplc="A2CA8A92" w:tentative="1">
      <w:start w:val="1"/>
      <w:numFmt w:val="upperLetter"/>
      <w:lvlText w:val="%8."/>
      <w:lvlJc w:val="left"/>
      <w:pPr>
        <w:tabs>
          <w:tab w:val="num" w:pos="5760"/>
        </w:tabs>
        <w:ind w:left="5760" w:hanging="360"/>
      </w:pPr>
    </w:lvl>
    <w:lvl w:ilvl="8" w:tplc="942852F0" w:tentative="1">
      <w:start w:val="1"/>
      <w:numFmt w:val="upperLetter"/>
      <w:lvlText w:val="%9."/>
      <w:lvlJc w:val="left"/>
      <w:pPr>
        <w:tabs>
          <w:tab w:val="num" w:pos="6480"/>
        </w:tabs>
        <w:ind w:left="6480" w:hanging="360"/>
      </w:pPr>
    </w:lvl>
  </w:abstractNum>
  <w:abstractNum w:abstractNumId="17" w15:restartNumberingAfterBreak="0">
    <w:nsid w:val="21FA3BA8"/>
    <w:multiLevelType w:val="hybridMultilevel"/>
    <w:tmpl w:val="CF12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2D42BF"/>
    <w:multiLevelType w:val="hybridMultilevel"/>
    <w:tmpl w:val="326A5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751B30"/>
    <w:multiLevelType w:val="hybridMultilevel"/>
    <w:tmpl w:val="798A3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BB0D78"/>
    <w:multiLevelType w:val="hybridMultilevel"/>
    <w:tmpl w:val="F7F64FEA"/>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682291"/>
    <w:multiLevelType w:val="hybridMultilevel"/>
    <w:tmpl w:val="89D4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FEA5E88"/>
    <w:multiLevelType w:val="hybridMultilevel"/>
    <w:tmpl w:val="9FB0D3E6"/>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9910F8"/>
    <w:multiLevelType w:val="hybridMultilevel"/>
    <w:tmpl w:val="F7F64FEA"/>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F42CF5"/>
    <w:multiLevelType w:val="hybridMultilevel"/>
    <w:tmpl w:val="CF081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195227"/>
    <w:multiLevelType w:val="hybridMultilevel"/>
    <w:tmpl w:val="C94027CE"/>
    <w:lvl w:ilvl="0" w:tplc="04090001">
      <w:start w:val="1"/>
      <w:numFmt w:val="bullet"/>
      <w:lvlText w:val=""/>
      <w:lvlJc w:val="left"/>
      <w:pPr>
        <w:tabs>
          <w:tab w:val="num" w:pos="2790"/>
        </w:tabs>
        <w:ind w:left="2790" w:hanging="360"/>
      </w:pPr>
      <w:rPr>
        <w:rFonts w:ascii="Symbol" w:hAnsi="Symbol" w:hint="default"/>
      </w:rPr>
    </w:lvl>
    <w:lvl w:ilvl="1" w:tplc="04090003" w:tentative="1">
      <w:start w:val="1"/>
      <w:numFmt w:val="bullet"/>
      <w:lvlText w:val="o"/>
      <w:lvlJc w:val="left"/>
      <w:pPr>
        <w:tabs>
          <w:tab w:val="num" w:pos="3510"/>
        </w:tabs>
        <w:ind w:left="3510" w:hanging="360"/>
      </w:pPr>
      <w:rPr>
        <w:rFonts w:ascii="Courier New" w:hAnsi="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26" w15:restartNumberingAfterBreak="0">
    <w:nsid w:val="37433FFC"/>
    <w:multiLevelType w:val="hybridMultilevel"/>
    <w:tmpl w:val="ACFAA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8850278"/>
    <w:multiLevelType w:val="hybridMultilevel"/>
    <w:tmpl w:val="E714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DA155C"/>
    <w:multiLevelType w:val="hybridMultilevel"/>
    <w:tmpl w:val="06F076F2"/>
    <w:lvl w:ilvl="0" w:tplc="7D6E713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0A405B"/>
    <w:multiLevelType w:val="hybridMultilevel"/>
    <w:tmpl w:val="34842A3E"/>
    <w:lvl w:ilvl="0" w:tplc="D33E9458">
      <w:start w:val="1"/>
      <w:numFmt w:val="upperLetter"/>
      <w:lvlText w:val="%1."/>
      <w:lvlJc w:val="left"/>
      <w:pPr>
        <w:tabs>
          <w:tab w:val="num" w:pos="720"/>
        </w:tabs>
        <w:ind w:left="720" w:hanging="360"/>
      </w:pPr>
    </w:lvl>
    <w:lvl w:ilvl="1" w:tplc="9B3A9568" w:tentative="1">
      <w:start w:val="1"/>
      <w:numFmt w:val="upperLetter"/>
      <w:lvlText w:val="%2."/>
      <w:lvlJc w:val="left"/>
      <w:pPr>
        <w:tabs>
          <w:tab w:val="num" w:pos="1440"/>
        </w:tabs>
        <w:ind w:left="1440" w:hanging="360"/>
      </w:pPr>
    </w:lvl>
    <w:lvl w:ilvl="2" w:tplc="589CE968" w:tentative="1">
      <w:start w:val="1"/>
      <w:numFmt w:val="upperLetter"/>
      <w:lvlText w:val="%3."/>
      <w:lvlJc w:val="left"/>
      <w:pPr>
        <w:tabs>
          <w:tab w:val="num" w:pos="2160"/>
        </w:tabs>
        <w:ind w:left="2160" w:hanging="360"/>
      </w:pPr>
    </w:lvl>
    <w:lvl w:ilvl="3" w:tplc="FCD8AC02" w:tentative="1">
      <w:start w:val="1"/>
      <w:numFmt w:val="upperLetter"/>
      <w:lvlText w:val="%4."/>
      <w:lvlJc w:val="left"/>
      <w:pPr>
        <w:tabs>
          <w:tab w:val="num" w:pos="2880"/>
        </w:tabs>
        <w:ind w:left="2880" w:hanging="360"/>
      </w:pPr>
    </w:lvl>
    <w:lvl w:ilvl="4" w:tplc="4D1A3DD0" w:tentative="1">
      <w:start w:val="1"/>
      <w:numFmt w:val="upperLetter"/>
      <w:lvlText w:val="%5."/>
      <w:lvlJc w:val="left"/>
      <w:pPr>
        <w:tabs>
          <w:tab w:val="num" w:pos="3600"/>
        </w:tabs>
        <w:ind w:left="3600" w:hanging="360"/>
      </w:pPr>
    </w:lvl>
    <w:lvl w:ilvl="5" w:tplc="BF66361A" w:tentative="1">
      <w:start w:val="1"/>
      <w:numFmt w:val="upperLetter"/>
      <w:lvlText w:val="%6."/>
      <w:lvlJc w:val="left"/>
      <w:pPr>
        <w:tabs>
          <w:tab w:val="num" w:pos="4320"/>
        </w:tabs>
        <w:ind w:left="4320" w:hanging="360"/>
      </w:pPr>
    </w:lvl>
    <w:lvl w:ilvl="6" w:tplc="F38AA704" w:tentative="1">
      <w:start w:val="1"/>
      <w:numFmt w:val="upperLetter"/>
      <w:lvlText w:val="%7."/>
      <w:lvlJc w:val="left"/>
      <w:pPr>
        <w:tabs>
          <w:tab w:val="num" w:pos="5040"/>
        </w:tabs>
        <w:ind w:left="5040" w:hanging="360"/>
      </w:pPr>
    </w:lvl>
    <w:lvl w:ilvl="7" w:tplc="C86C5F24" w:tentative="1">
      <w:start w:val="1"/>
      <w:numFmt w:val="upperLetter"/>
      <w:lvlText w:val="%8."/>
      <w:lvlJc w:val="left"/>
      <w:pPr>
        <w:tabs>
          <w:tab w:val="num" w:pos="5760"/>
        </w:tabs>
        <w:ind w:left="5760" w:hanging="360"/>
      </w:pPr>
    </w:lvl>
    <w:lvl w:ilvl="8" w:tplc="59CEB69E" w:tentative="1">
      <w:start w:val="1"/>
      <w:numFmt w:val="upperLetter"/>
      <w:lvlText w:val="%9."/>
      <w:lvlJc w:val="left"/>
      <w:pPr>
        <w:tabs>
          <w:tab w:val="num" w:pos="6480"/>
        </w:tabs>
        <w:ind w:left="6480" w:hanging="360"/>
      </w:pPr>
    </w:lvl>
  </w:abstractNum>
  <w:abstractNum w:abstractNumId="30" w15:restartNumberingAfterBreak="0">
    <w:nsid w:val="40AD7CA1"/>
    <w:multiLevelType w:val="hybridMultilevel"/>
    <w:tmpl w:val="FE0E1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DA51CB"/>
    <w:multiLevelType w:val="hybridMultilevel"/>
    <w:tmpl w:val="6B94A5A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6DD042C8">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F07CAA"/>
    <w:multiLevelType w:val="hybridMultilevel"/>
    <w:tmpl w:val="544443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ECC7F1"/>
    <w:multiLevelType w:val="hybridMultilevel"/>
    <w:tmpl w:val="76DE9AC4"/>
    <w:lvl w:ilvl="0" w:tplc="BC88608E">
      <w:start w:val="1"/>
      <w:numFmt w:val="decimal"/>
      <w:lvlText w:val="%1."/>
      <w:lvlJc w:val="left"/>
      <w:pPr>
        <w:ind w:left="720" w:hanging="360"/>
      </w:pPr>
    </w:lvl>
    <w:lvl w:ilvl="1" w:tplc="8B3CFA68">
      <w:start w:val="1"/>
      <w:numFmt w:val="lowerLetter"/>
      <w:lvlText w:val="%2."/>
      <w:lvlJc w:val="left"/>
      <w:pPr>
        <w:ind w:left="1440" w:hanging="360"/>
      </w:pPr>
    </w:lvl>
    <w:lvl w:ilvl="2" w:tplc="FA0C64A2">
      <w:start w:val="1"/>
      <w:numFmt w:val="lowerRoman"/>
      <w:lvlText w:val="%3."/>
      <w:lvlJc w:val="right"/>
      <w:pPr>
        <w:ind w:left="2160" w:hanging="180"/>
      </w:pPr>
    </w:lvl>
    <w:lvl w:ilvl="3" w:tplc="34ECB8CA">
      <w:start w:val="1"/>
      <w:numFmt w:val="decimal"/>
      <w:lvlText w:val="%4."/>
      <w:lvlJc w:val="left"/>
      <w:pPr>
        <w:ind w:left="2880" w:hanging="360"/>
      </w:pPr>
    </w:lvl>
    <w:lvl w:ilvl="4" w:tplc="920C7846">
      <w:start w:val="1"/>
      <w:numFmt w:val="lowerLetter"/>
      <w:lvlText w:val="%5."/>
      <w:lvlJc w:val="left"/>
      <w:pPr>
        <w:ind w:left="3600" w:hanging="360"/>
      </w:pPr>
    </w:lvl>
    <w:lvl w:ilvl="5" w:tplc="7EB423A0">
      <w:start w:val="1"/>
      <w:numFmt w:val="lowerRoman"/>
      <w:lvlText w:val="%6."/>
      <w:lvlJc w:val="right"/>
      <w:pPr>
        <w:ind w:left="4320" w:hanging="180"/>
      </w:pPr>
    </w:lvl>
    <w:lvl w:ilvl="6" w:tplc="FEACC59C">
      <w:start w:val="1"/>
      <w:numFmt w:val="decimal"/>
      <w:lvlText w:val="%7."/>
      <w:lvlJc w:val="left"/>
      <w:pPr>
        <w:ind w:left="5040" w:hanging="360"/>
      </w:pPr>
    </w:lvl>
    <w:lvl w:ilvl="7" w:tplc="AA727772">
      <w:start w:val="1"/>
      <w:numFmt w:val="lowerLetter"/>
      <w:lvlText w:val="%8."/>
      <w:lvlJc w:val="left"/>
      <w:pPr>
        <w:ind w:left="5760" w:hanging="360"/>
      </w:pPr>
    </w:lvl>
    <w:lvl w:ilvl="8" w:tplc="BEAED204">
      <w:start w:val="1"/>
      <w:numFmt w:val="lowerRoman"/>
      <w:lvlText w:val="%9."/>
      <w:lvlJc w:val="right"/>
      <w:pPr>
        <w:ind w:left="6480" w:hanging="180"/>
      </w:pPr>
    </w:lvl>
  </w:abstractNum>
  <w:abstractNum w:abstractNumId="34" w15:restartNumberingAfterBreak="0">
    <w:nsid w:val="5BF63BED"/>
    <w:multiLevelType w:val="hybridMultilevel"/>
    <w:tmpl w:val="58B8F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7C3BC5"/>
    <w:multiLevelType w:val="hybridMultilevel"/>
    <w:tmpl w:val="1A4092D0"/>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CD5BB4"/>
    <w:multiLevelType w:val="hybridMultilevel"/>
    <w:tmpl w:val="B35C50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00A2795"/>
    <w:multiLevelType w:val="hybridMultilevel"/>
    <w:tmpl w:val="D270CD4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8CAC1CB0">
      <w:start w:val="1"/>
      <w:numFmt w:val="lowerRoman"/>
      <w:lvlText w:val="(%3)"/>
      <w:lvlJc w:val="left"/>
      <w:pPr>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03C19E3"/>
    <w:multiLevelType w:val="hybridMultilevel"/>
    <w:tmpl w:val="B296D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E74CB9"/>
    <w:multiLevelType w:val="hybridMultilevel"/>
    <w:tmpl w:val="55A8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FB7F76"/>
    <w:multiLevelType w:val="hybridMultilevel"/>
    <w:tmpl w:val="5EDCA450"/>
    <w:lvl w:ilvl="0" w:tplc="70944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CD3491"/>
    <w:multiLevelType w:val="hybridMultilevel"/>
    <w:tmpl w:val="9F3E8A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CF0294"/>
    <w:multiLevelType w:val="hybridMultilevel"/>
    <w:tmpl w:val="510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262823"/>
    <w:multiLevelType w:val="hybridMultilevel"/>
    <w:tmpl w:val="5E24E5D8"/>
    <w:lvl w:ilvl="0" w:tplc="53683BDA">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5F6189"/>
    <w:multiLevelType w:val="hybridMultilevel"/>
    <w:tmpl w:val="1B38ACD6"/>
    <w:lvl w:ilvl="0" w:tplc="355C79F4">
      <w:start w:val="1"/>
      <w:numFmt w:val="decimal"/>
      <w:lvlText w:val="%1."/>
      <w:lvlJc w:val="left"/>
      <w:pPr>
        <w:tabs>
          <w:tab w:val="num" w:pos="360"/>
        </w:tabs>
        <w:ind w:left="360" w:hanging="360"/>
      </w:pPr>
    </w:lvl>
    <w:lvl w:ilvl="1" w:tplc="FDA2C314" w:tentative="1">
      <w:start w:val="1"/>
      <w:numFmt w:val="decimal"/>
      <w:lvlText w:val="%2."/>
      <w:lvlJc w:val="left"/>
      <w:pPr>
        <w:tabs>
          <w:tab w:val="num" w:pos="1080"/>
        </w:tabs>
        <w:ind w:left="1080" w:hanging="360"/>
      </w:pPr>
    </w:lvl>
    <w:lvl w:ilvl="2" w:tplc="7D6627F2" w:tentative="1">
      <w:start w:val="1"/>
      <w:numFmt w:val="decimal"/>
      <w:lvlText w:val="%3."/>
      <w:lvlJc w:val="left"/>
      <w:pPr>
        <w:tabs>
          <w:tab w:val="num" w:pos="1800"/>
        </w:tabs>
        <w:ind w:left="1800" w:hanging="360"/>
      </w:pPr>
    </w:lvl>
    <w:lvl w:ilvl="3" w:tplc="F002167C" w:tentative="1">
      <w:start w:val="1"/>
      <w:numFmt w:val="decimal"/>
      <w:lvlText w:val="%4."/>
      <w:lvlJc w:val="left"/>
      <w:pPr>
        <w:tabs>
          <w:tab w:val="num" w:pos="2520"/>
        </w:tabs>
        <w:ind w:left="2520" w:hanging="360"/>
      </w:pPr>
    </w:lvl>
    <w:lvl w:ilvl="4" w:tplc="05E8E44C" w:tentative="1">
      <w:start w:val="1"/>
      <w:numFmt w:val="decimal"/>
      <w:lvlText w:val="%5."/>
      <w:lvlJc w:val="left"/>
      <w:pPr>
        <w:tabs>
          <w:tab w:val="num" w:pos="3240"/>
        </w:tabs>
        <w:ind w:left="3240" w:hanging="360"/>
      </w:pPr>
    </w:lvl>
    <w:lvl w:ilvl="5" w:tplc="B968675E" w:tentative="1">
      <w:start w:val="1"/>
      <w:numFmt w:val="decimal"/>
      <w:lvlText w:val="%6."/>
      <w:lvlJc w:val="left"/>
      <w:pPr>
        <w:tabs>
          <w:tab w:val="num" w:pos="3960"/>
        </w:tabs>
        <w:ind w:left="3960" w:hanging="360"/>
      </w:pPr>
    </w:lvl>
    <w:lvl w:ilvl="6" w:tplc="02549EF6" w:tentative="1">
      <w:start w:val="1"/>
      <w:numFmt w:val="decimal"/>
      <w:lvlText w:val="%7."/>
      <w:lvlJc w:val="left"/>
      <w:pPr>
        <w:tabs>
          <w:tab w:val="num" w:pos="4680"/>
        </w:tabs>
        <w:ind w:left="4680" w:hanging="360"/>
      </w:pPr>
    </w:lvl>
    <w:lvl w:ilvl="7" w:tplc="BC9A14B8" w:tentative="1">
      <w:start w:val="1"/>
      <w:numFmt w:val="decimal"/>
      <w:lvlText w:val="%8."/>
      <w:lvlJc w:val="left"/>
      <w:pPr>
        <w:tabs>
          <w:tab w:val="num" w:pos="5400"/>
        </w:tabs>
        <w:ind w:left="5400" w:hanging="360"/>
      </w:pPr>
    </w:lvl>
    <w:lvl w:ilvl="8" w:tplc="430ECB34" w:tentative="1">
      <w:start w:val="1"/>
      <w:numFmt w:val="decimal"/>
      <w:lvlText w:val="%9."/>
      <w:lvlJc w:val="left"/>
      <w:pPr>
        <w:tabs>
          <w:tab w:val="num" w:pos="6120"/>
        </w:tabs>
        <w:ind w:left="6120" w:hanging="360"/>
      </w:pPr>
    </w:lvl>
  </w:abstractNum>
  <w:abstractNum w:abstractNumId="45" w15:restartNumberingAfterBreak="0">
    <w:nsid w:val="6C75199B"/>
    <w:multiLevelType w:val="hybridMultilevel"/>
    <w:tmpl w:val="E68A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D90FD3"/>
    <w:multiLevelType w:val="hybridMultilevel"/>
    <w:tmpl w:val="8E0E4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F">
      <w:start w:val="1"/>
      <w:numFmt w:val="decimal"/>
      <w:lvlText w:val="%8."/>
      <w:lvlJc w:val="left"/>
      <w:pPr>
        <w:ind w:left="5760" w:hanging="360"/>
      </w:pPr>
      <w:rPr>
        <w:rFonts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1E0628D"/>
    <w:multiLevelType w:val="hybridMultilevel"/>
    <w:tmpl w:val="31CE2220"/>
    <w:lvl w:ilvl="0" w:tplc="12BC3E8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2C28DE"/>
    <w:multiLevelType w:val="hybridMultilevel"/>
    <w:tmpl w:val="FC90B640"/>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49" w15:restartNumberingAfterBreak="0">
    <w:nsid w:val="7B4B3D8A"/>
    <w:multiLevelType w:val="hybridMultilevel"/>
    <w:tmpl w:val="A86CC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C0B000D"/>
    <w:multiLevelType w:val="hybridMultilevel"/>
    <w:tmpl w:val="87AA0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C203158"/>
    <w:multiLevelType w:val="hybridMultilevel"/>
    <w:tmpl w:val="7A768486"/>
    <w:lvl w:ilvl="0" w:tplc="7B247DEC">
      <w:start w:val="4"/>
      <w:numFmt w:val="decimal"/>
      <w:lvlText w:val="%1."/>
      <w:lvlJc w:val="left"/>
      <w:pPr>
        <w:tabs>
          <w:tab w:val="num" w:pos="360"/>
        </w:tabs>
        <w:ind w:left="360" w:hanging="360"/>
      </w:pPr>
    </w:lvl>
    <w:lvl w:ilvl="1" w:tplc="42925658" w:tentative="1">
      <w:start w:val="1"/>
      <w:numFmt w:val="decimal"/>
      <w:lvlText w:val="%2."/>
      <w:lvlJc w:val="left"/>
      <w:pPr>
        <w:tabs>
          <w:tab w:val="num" w:pos="1080"/>
        </w:tabs>
        <w:ind w:left="1080" w:hanging="360"/>
      </w:pPr>
    </w:lvl>
    <w:lvl w:ilvl="2" w:tplc="F64A32E6" w:tentative="1">
      <w:start w:val="1"/>
      <w:numFmt w:val="decimal"/>
      <w:lvlText w:val="%3."/>
      <w:lvlJc w:val="left"/>
      <w:pPr>
        <w:tabs>
          <w:tab w:val="num" w:pos="1800"/>
        </w:tabs>
        <w:ind w:left="1800" w:hanging="360"/>
      </w:pPr>
    </w:lvl>
    <w:lvl w:ilvl="3" w:tplc="323A6286" w:tentative="1">
      <w:start w:val="1"/>
      <w:numFmt w:val="decimal"/>
      <w:lvlText w:val="%4."/>
      <w:lvlJc w:val="left"/>
      <w:pPr>
        <w:tabs>
          <w:tab w:val="num" w:pos="2520"/>
        </w:tabs>
        <w:ind w:left="2520" w:hanging="360"/>
      </w:pPr>
    </w:lvl>
    <w:lvl w:ilvl="4" w:tplc="239EC38A" w:tentative="1">
      <w:start w:val="1"/>
      <w:numFmt w:val="decimal"/>
      <w:lvlText w:val="%5."/>
      <w:lvlJc w:val="left"/>
      <w:pPr>
        <w:tabs>
          <w:tab w:val="num" w:pos="3240"/>
        </w:tabs>
        <w:ind w:left="3240" w:hanging="360"/>
      </w:pPr>
    </w:lvl>
    <w:lvl w:ilvl="5" w:tplc="4232EB82" w:tentative="1">
      <w:start w:val="1"/>
      <w:numFmt w:val="decimal"/>
      <w:lvlText w:val="%6."/>
      <w:lvlJc w:val="left"/>
      <w:pPr>
        <w:tabs>
          <w:tab w:val="num" w:pos="3960"/>
        </w:tabs>
        <w:ind w:left="3960" w:hanging="360"/>
      </w:pPr>
    </w:lvl>
    <w:lvl w:ilvl="6" w:tplc="90220112" w:tentative="1">
      <w:start w:val="1"/>
      <w:numFmt w:val="decimal"/>
      <w:lvlText w:val="%7."/>
      <w:lvlJc w:val="left"/>
      <w:pPr>
        <w:tabs>
          <w:tab w:val="num" w:pos="4680"/>
        </w:tabs>
        <w:ind w:left="4680" w:hanging="360"/>
      </w:pPr>
    </w:lvl>
    <w:lvl w:ilvl="7" w:tplc="72B27B98" w:tentative="1">
      <w:start w:val="1"/>
      <w:numFmt w:val="decimal"/>
      <w:lvlText w:val="%8."/>
      <w:lvlJc w:val="left"/>
      <w:pPr>
        <w:tabs>
          <w:tab w:val="num" w:pos="5400"/>
        </w:tabs>
        <w:ind w:left="5400" w:hanging="360"/>
      </w:pPr>
    </w:lvl>
    <w:lvl w:ilvl="8" w:tplc="DBD62178" w:tentative="1">
      <w:start w:val="1"/>
      <w:numFmt w:val="decimal"/>
      <w:lvlText w:val="%9."/>
      <w:lvlJc w:val="left"/>
      <w:pPr>
        <w:tabs>
          <w:tab w:val="num" w:pos="6120"/>
        </w:tabs>
        <w:ind w:left="6120" w:hanging="360"/>
      </w:pPr>
    </w:lvl>
  </w:abstractNum>
  <w:abstractNum w:abstractNumId="52" w15:restartNumberingAfterBreak="0">
    <w:nsid w:val="7E0E2C27"/>
    <w:multiLevelType w:val="hybridMultilevel"/>
    <w:tmpl w:val="0AE44D46"/>
    <w:lvl w:ilvl="0" w:tplc="D4F677E4">
      <w:start w:val="1"/>
      <w:numFmt w:val="upperLetter"/>
      <w:lvlText w:val="%1."/>
      <w:lvlJc w:val="left"/>
      <w:pPr>
        <w:tabs>
          <w:tab w:val="num" w:pos="720"/>
        </w:tabs>
        <w:ind w:left="720" w:hanging="360"/>
      </w:pPr>
    </w:lvl>
    <w:lvl w:ilvl="1" w:tplc="CF2C558A" w:tentative="1">
      <w:start w:val="1"/>
      <w:numFmt w:val="upperLetter"/>
      <w:lvlText w:val="%2."/>
      <w:lvlJc w:val="left"/>
      <w:pPr>
        <w:tabs>
          <w:tab w:val="num" w:pos="1440"/>
        </w:tabs>
        <w:ind w:left="1440" w:hanging="360"/>
      </w:pPr>
    </w:lvl>
    <w:lvl w:ilvl="2" w:tplc="0B064DCC" w:tentative="1">
      <w:start w:val="1"/>
      <w:numFmt w:val="upperLetter"/>
      <w:lvlText w:val="%3."/>
      <w:lvlJc w:val="left"/>
      <w:pPr>
        <w:tabs>
          <w:tab w:val="num" w:pos="2160"/>
        </w:tabs>
        <w:ind w:left="2160" w:hanging="360"/>
      </w:pPr>
    </w:lvl>
    <w:lvl w:ilvl="3" w:tplc="070C9784" w:tentative="1">
      <w:start w:val="1"/>
      <w:numFmt w:val="upperLetter"/>
      <w:lvlText w:val="%4."/>
      <w:lvlJc w:val="left"/>
      <w:pPr>
        <w:tabs>
          <w:tab w:val="num" w:pos="2880"/>
        </w:tabs>
        <w:ind w:left="2880" w:hanging="360"/>
      </w:pPr>
    </w:lvl>
    <w:lvl w:ilvl="4" w:tplc="363A9B1A" w:tentative="1">
      <w:start w:val="1"/>
      <w:numFmt w:val="upperLetter"/>
      <w:lvlText w:val="%5."/>
      <w:lvlJc w:val="left"/>
      <w:pPr>
        <w:tabs>
          <w:tab w:val="num" w:pos="3600"/>
        </w:tabs>
        <w:ind w:left="3600" w:hanging="360"/>
      </w:pPr>
    </w:lvl>
    <w:lvl w:ilvl="5" w:tplc="C2B673B2" w:tentative="1">
      <w:start w:val="1"/>
      <w:numFmt w:val="upperLetter"/>
      <w:lvlText w:val="%6."/>
      <w:lvlJc w:val="left"/>
      <w:pPr>
        <w:tabs>
          <w:tab w:val="num" w:pos="4320"/>
        </w:tabs>
        <w:ind w:left="4320" w:hanging="360"/>
      </w:pPr>
    </w:lvl>
    <w:lvl w:ilvl="6" w:tplc="F156130C" w:tentative="1">
      <w:start w:val="1"/>
      <w:numFmt w:val="upperLetter"/>
      <w:lvlText w:val="%7."/>
      <w:lvlJc w:val="left"/>
      <w:pPr>
        <w:tabs>
          <w:tab w:val="num" w:pos="5040"/>
        </w:tabs>
        <w:ind w:left="5040" w:hanging="360"/>
      </w:pPr>
    </w:lvl>
    <w:lvl w:ilvl="7" w:tplc="3BE2B3E8" w:tentative="1">
      <w:start w:val="1"/>
      <w:numFmt w:val="upperLetter"/>
      <w:lvlText w:val="%8."/>
      <w:lvlJc w:val="left"/>
      <w:pPr>
        <w:tabs>
          <w:tab w:val="num" w:pos="5760"/>
        </w:tabs>
        <w:ind w:left="5760" w:hanging="360"/>
      </w:pPr>
    </w:lvl>
    <w:lvl w:ilvl="8" w:tplc="3C32AB38" w:tentative="1">
      <w:start w:val="1"/>
      <w:numFmt w:val="upperLetter"/>
      <w:lvlText w:val="%9."/>
      <w:lvlJc w:val="left"/>
      <w:pPr>
        <w:tabs>
          <w:tab w:val="num" w:pos="6480"/>
        </w:tabs>
        <w:ind w:left="6480" w:hanging="360"/>
      </w:pPr>
    </w:lvl>
  </w:abstractNum>
  <w:num w:numId="1" w16cid:durableId="18434889">
    <w:abstractNumId w:val="35"/>
  </w:num>
  <w:num w:numId="2" w16cid:durableId="985403105">
    <w:abstractNumId w:val="6"/>
  </w:num>
  <w:num w:numId="3" w16cid:durableId="1663241282">
    <w:abstractNumId w:val="39"/>
  </w:num>
  <w:num w:numId="4" w16cid:durableId="1952201611">
    <w:abstractNumId w:val="0"/>
    <w:lvlOverride w:ilvl="0">
      <w:lvl w:ilvl="0" w:tplc="5836A980">
        <w:numFmt w:val="decimal"/>
        <w:lvlText w:val="%1."/>
        <w:lvlJc w:val="left"/>
      </w:lvl>
    </w:lvlOverride>
  </w:num>
  <w:num w:numId="5" w16cid:durableId="1697734783">
    <w:abstractNumId w:val="7"/>
  </w:num>
  <w:num w:numId="6" w16cid:durableId="1144811443">
    <w:abstractNumId w:val="50"/>
  </w:num>
  <w:num w:numId="7" w16cid:durableId="919215912">
    <w:abstractNumId w:val="44"/>
  </w:num>
  <w:num w:numId="8" w16cid:durableId="588196042">
    <w:abstractNumId w:val="3"/>
  </w:num>
  <w:num w:numId="9" w16cid:durableId="261187309">
    <w:abstractNumId w:val="52"/>
  </w:num>
  <w:num w:numId="10" w16cid:durableId="1565531015">
    <w:abstractNumId w:val="13"/>
  </w:num>
  <w:num w:numId="11" w16cid:durableId="1626614467">
    <w:abstractNumId w:val="51"/>
  </w:num>
  <w:num w:numId="12" w16cid:durableId="1776972350">
    <w:abstractNumId w:val="29"/>
  </w:num>
  <w:num w:numId="13" w16cid:durableId="260142366">
    <w:abstractNumId w:val="16"/>
  </w:num>
  <w:num w:numId="14" w16cid:durableId="453721626">
    <w:abstractNumId w:val="20"/>
  </w:num>
  <w:num w:numId="15" w16cid:durableId="2063291428">
    <w:abstractNumId w:val="49"/>
  </w:num>
  <w:num w:numId="16" w16cid:durableId="1697195153">
    <w:abstractNumId w:val="12"/>
  </w:num>
  <w:num w:numId="17" w16cid:durableId="2023971727">
    <w:abstractNumId w:val="47"/>
  </w:num>
  <w:num w:numId="18" w16cid:durableId="759107774">
    <w:abstractNumId w:val="23"/>
  </w:num>
  <w:num w:numId="19" w16cid:durableId="998920650">
    <w:abstractNumId w:val="22"/>
  </w:num>
  <w:num w:numId="20" w16cid:durableId="180704560">
    <w:abstractNumId w:val="25"/>
  </w:num>
  <w:num w:numId="21" w16cid:durableId="2112509505">
    <w:abstractNumId w:val="10"/>
  </w:num>
  <w:num w:numId="22" w16cid:durableId="2000694922">
    <w:abstractNumId w:val="40"/>
  </w:num>
  <w:num w:numId="23" w16cid:durableId="1933778303">
    <w:abstractNumId w:val="2"/>
  </w:num>
  <w:num w:numId="24" w16cid:durableId="1460605938">
    <w:abstractNumId w:val="32"/>
  </w:num>
  <w:num w:numId="25" w16cid:durableId="2008090038">
    <w:abstractNumId w:val="30"/>
  </w:num>
  <w:num w:numId="26" w16cid:durableId="719859546">
    <w:abstractNumId w:val="43"/>
  </w:num>
  <w:num w:numId="27" w16cid:durableId="458299856">
    <w:abstractNumId w:val="36"/>
  </w:num>
  <w:num w:numId="28" w16cid:durableId="1733040152">
    <w:abstractNumId w:val="37"/>
  </w:num>
  <w:num w:numId="29" w16cid:durableId="1189414820">
    <w:abstractNumId w:val="48"/>
  </w:num>
  <w:num w:numId="30" w16cid:durableId="876235444">
    <w:abstractNumId w:val="38"/>
  </w:num>
  <w:num w:numId="31" w16cid:durableId="2063819963">
    <w:abstractNumId w:val="15"/>
  </w:num>
  <w:num w:numId="32" w16cid:durableId="1190294334">
    <w:abstractNumId w:val="42"/>
  </w:num>
  <w:num w:numId="33" w16cid:durableId="1706950853">
    <w:abstractNumId w:val="4"/>
  </w:num>
  <w:num w:numId="34" w16cid:durableId="1797554021">
    <w:abstractNumId w:val="26"/>
  </w:num>
  <w:num w:numId="35" w16cid:durableId="1064984833">
    <w:abstractNumId w:val="24"/>
  </w:num>
  <w:num w:numId="36" w16cid:durableId="1371612280">
    <w:abstractNumId w:val="31"/>
  </w:num>
  <w:num w:numId="37" w16cid:durableId="1190728430">
    <w:abstractNumId w:val="21"/>
  </w:num>
  <w:num w:numId="38" w16cid:durableId="388455991">
    <w:abstractNumId w:val="17"/>
  </w:num>
  <w:num w:numId="39" w16cid:durableId="2007438719">
    <w:abstractNumId w:val="34"/>
  </w:num>
  <w:num w:numId="40" w16cid:durableId="626665139">
    <w:abstractNumId w:val="46"/>
  </w:num>
  <w:num w:numId="41" w16cid:durableId="1358118934">
    <w:abstractNumId w:val="1"/>
  </w:num>
  <w:num w:numId="42" w16cid:durableId="35617641">
    <w:abstractNumId w:val="5"/>
  </w:num>
  <w:num w:numId="43" w16cid:durableId="909077381">
    <w:abstractNumId w:val="9"/>
  </w:num>
  <w:num w:numId="44" w16cid:durableId="500044003">
    <w:abstractNumId w:val="11"/>
  </w:num>
  <w:num w:numId="45" w16cid:durableId="1648624463">
    <w:abstractNumId w:val="27"/>
  </w:num>
  <w:num w:numId="46" w16cid:durableId="232356777">
    <w:abstractNumId w:val="41"/>
  </w:num>
  <w:num w:numId="47" w16cid:durableId="184485165">
    <w:abstractNumId w:val="19"/>
  </w:num>
  <w:num w:numId="48" w16cid:durableId="1766733059">
    <w:abstractNumId w:val="18"/>
  </w:num>
  <w:num w:numId="49" w16cid:durableId="1214732991">
    <w:abstractNumId w:val="8"/>
  </w:num>
  <w:num w:numId="50" w16cid:durableId="1101612199">
    <w:abstractNumId w:val="45"/>
  </w:num>
  <w:num w:numId="51" w16cid:durableId="291983639">
    <w:abstractNumId w:val="33"/>
  </w:num>
  <w:num w:numId="52" w16cid:durableId="63309170">
    <w:abstractNumId w:val="14"/>
  </w:num>
  <w:num w:numId="53" w16cid:durableId="2134782913">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083"/>
    <w:rsid w:val="0000401F"/>
    <w:rsid w:val="00004873"/>
    <w:rsid w:val="00016D5D"/>
    <w:rsid w:val="00023A01"/>
    <w:rsid w:val="00033B15"/>
    <w:rsid w:val="00041E38"/>
    <w:rsid w:val="00051656"/>
    <w:rsid w:val="00054890"/>
    <w:rsid w:val="00057241"/>
    <w:rsid w:val="00061F19"/>
    <w:rsid w:val="00064C3A"/>
    <w:rsid w:val="00077703"/>
    <w:rsid w:val="000778AC"/>
    <w:rsid w:val="00084197"/>
    <w:rsid w:val="00090293"/>
    <w:rsid w:val="000B304C"/>
    <w:rsid w:val="000D0B1D"/>
    <w:rsid w:val="000D3577"/>
    <w:rsid w:val="000D49FD"/>
    <w:rsid w:val="000D4CB9"/>
    <w:rsid w:val="000F197C"/>
    <w:rsid w:val="000F6DA4"/>
    <w:rsid w:val="00104570"/>
    <w:rsid w:val="001062E5"/>
    <w:rsid w:val="0011397C"/>
    <w:rsid w:val="00124963"/>
    <w:rsid w:val="00127154"/>
    <w:rsid w:val="0013547D"/>
    <w:rsid w:val="00137DAF"/>
    <w:rsid w:val="001416E6"/>
    <w:rsid w:val="001527B9"/>
    <w:rsid w:val="00154AA9"/>
    <w:rsid w:val="00157C46"/>
    <w:rsid w:val="00161EFB"/>
    <w:rsid w:val="00162657"/>
    <w:rsid w:val="00162FF2"/>
    <w:rsid w:val="00173E23"/>
    <w:rsid w:val="00175B87"/>
    <w:rsid w:val="00193294"/>
    <w:rsid w:val="00194260"/>
    <w:rsid w:val="001A69E4"/>
    <w:rsid w:val="001B3460"/>
    <w:rsid w:val="001B6D57"/>
    <w:rsid w:val="001C4E4A"/>
    <w:rsid w:val="001D66C6"/>
    <w:rsid w:val="001E3162"/>
    <w:rsid w:val="001F4C38"/>
    <w:rsid w:val="00201E75"/>
    <w:rsid w:val="002030D9"/>
    <w:rsid w:val="00215919"/>
    <w:rsid w:val="0022522D"/>
    <w:rsid w:val="002267FF"/>
    <w:rsid w:val="002360F9"/>
    <w:rsid w:val="00237C22"/>
    <w:rsid w:val="00255AE7"/>
    <w:rsid w:val="002563BD"/>
    <w:rsid w:val="00265AFE"/>
    <w:rsid w:val="00273456"/>
    <w:rsid w:val="00273F38"/>
    <w:rsid w:val="002803C9"/>
    <w:rsid w:val="00290EE4"/>
    <w:rsid w:val="00291D89"/>
    <w:rsid w:val="002A142A"/>
    <w:rsid w:val="002B148C"/>
    <w:rsid w:val="002B5766"/>
    <w:rsid w:val="002B5E58"/>
    <w:rsid w:val="002B6C4A"/>
    <w:rsid w:val="002C6A69"/>
    <w:rsid w:val="002D0A79"/>
    <w:rsid w:val="002F45DE"/>
    <w:rsid w:val="002F6E23"/>
    <w:rsid w:val="00314944"/>
    <w:rsid w:val="00316170"/>
    <w:rsid w:val="00326E15"/>
    <w:rsid w:val="003309D5"/>
    <w:rsid w:val="00335F60"/>
    <w:rsid w:val="00343BB2"/>
    <w:rsid w:val="0034594C"/>
    <w:rsid w:val="003503E1"/>
    <w:rsid w:val="003535DA"/>
    <w:rsid w:val="00356BF0"/>
    <w:rsid w:val="00362E18"/>
    <w:rsid w:val="00366D94"/>
    <w:rsid w:val="00387BF6"/>
    <w:rsid w:val="00390049"/>
    <w:rsid w:val="00393C6A"/>
    <w:rsid w:val="003A61F4"/>
    <w:rsid w:val="003B20B3"/>
    <w:rsid w:val="003B6DD2"/>
    <w:rsid w:val="003C7E29"/>
    <w:rsid w:val="003D394C"/>
    <w:rsid w:val="003E31C3"/>
    <w:rsid w:val="003E3FF3"/>
    <w:rsid w:val="003F0AC3"/>
    <w:rsid w:val="003F5F11"/>
    <w:rsid w:val="003F7D53"/>
    <w:rsid w:val="004027BB"/>
    <w:rsid w:val="004027DD"/>
    <w:rsid w:val="00403B17"/>
    <w:rsid w:val="00414E30"/>
    <w:rsid w:val="00444207"/>
    <w:rsid w:val="004518F7"/>
    <w:rsid w:val="0045227C"/>
    <w:rsid w:val="00453550"/>
    <w:rsid w:val="0045452B"/>
    <w:rsid w:val="00457524"/>
    <w:rsid w:val="004619D1"/>
    <w:rsid w:val="00490BE9"/>
    <w:rsid w:val="00491C49"/>
    <w:rsid w:val="0049615F"/>
    <w:rsid w:val="00496A6D"/>
    <w:rsid w:val="004A1BE0"/>
    <w:rsid w:val="004D058B"/>
    <w:rsid w:val="004F2140"/>
    <w:rsid w:val="004F7D36"/>
    <w:rsid w:val="004F7E49"/>
    <w:rsid w:val="005023D8"/>
    <w:rsid w:val="005026BF"/>
    <w:rsid w:val="00507522"/>
    <w:rsid w:val="00507E74"/>
    <w:rsid w:val="00511E6D"/>
    <w:rsid w:val="00515DB4"/>
    <w:rsid w:val="00517172"/>
    <w:rsid w:val="00525985"/>
    <w:rsid w:val="00527580"/>
    <w:rsid w:val="005321BE"/>
    <w:rsid w:val="00537DB8"/>
    <w:rsid w:val="00544B48"/>
    <w:rsid w:val="00563B37"/>
    <w:rsid w:val="0058056B"/>
    <w:rsid w:val="00592D78"/>
    <w:rsid w:val="00593CF6"/>
    <w:rsid w:val="0059416C"/>
    <w:rsid w:val="005A1357"/>
    <w:rsid w:val="005A214A"/>
    <w:rsid w:val="005A2E1D"/>
    <w:rsid w:val="005B649C"/>
    <w:rsid w:val="005B663B"/>
    <w:rsid w:val="005B7FC3"/>
    <w:rsid w:val="005C4DBB"/>
    <w:rsid w:val="005C6D5A"/>
    <w:rsid w:val="005D5894"/>
    <w:rsid w:val="006029EE"/>
    <w:rsid w:val="00625626"/>
    <w:rsid w:val="0063230B"/>
    <w:rsid w:val="00637C1C"/>
    <w:rsid w:val="00641BF8"/>
    <w:rsid w:val="00651AFD"/>
    <w:rsid w:val="00651E17"/>
    <w:rsid w:val="00654150"/>
    <w:rsid w:val="00655364"/>
    <w:rsid w:val="00656352"/>
    <w:rsid w:val="00656873"/>
    <w:rsid w:val="00667711"/>
    <w:rsid w:val="00670C60"/>
    <w:rsid w:val="00677558"/>
    <w:rsid w:val="006803C7"/>
    <w:rsid w:val="00687E56"/>
    <w:rsid w:val="00693DFD"/>
    <w:rsid w:val="00695456"/>
    <w:rsid w:val="006971CD"/>
    <w:rsid w:val="00697D25"/>
    <w:rsid w:val="006A337A"/>
    <w:rsid w:val="006A409C"/>
    <w:rsid w:val="006B05E3"/>
    <w:rsid w:val="006D08A9"/>
    <w:rsid w:val="006D31D4"/>
    <w:rsid w:val="006D34F4"/>
    <w:rsid w:val="006D4577"/>
    <w:rsid w:val="006D49EB"/>
    <w:rsid w:val="006E23C0"/>
    <w:rsid w:val="006E2820"/>
    <w:rsid w:val="006F08F0"/>
    <w:rsid w:val="006F204F"/>
    <w:rsid w:val="006F74C8"/>
    <w:rsid w:val="00703012"/>
    <w:rsid w:val="00703AC9"/>
    <w:rsid w:val="007123EC"/>
    <w:rsid w:val="0073281B"/>
    <w:rsid w:val="00732D5E"/>
    <w:rsid w:val="00737595"/>
    <w:rsid w:val="00743EAD"/>
    <w:rsid w:val="0074525D"/>
    <w:rsid w:val="00745A2E"/>
    <w:rsid w:val="007471C0"/>
    <w:rsid w:val="0075039D"/>
    <w:rsid w:val="00770FF4"/>
    <w:rsid w:val="00774083"/>
    <w:rsid w:val="007747FB"/>
    <w:rsid w:val="0078172B"/>
    <w:rsid w:val="00786635"/>
    <w:rsid w:val="007A63EC"/>
    <w:rsid w:val="007A71C3"/>
    <w:rsid w:val="007D685E"/>
    <w:rsid w:val="007E5AE4"/>
    <w:rsid w:val="007E5D2F"/>
    <w:rsid w:val="0080146B"/>
    <w:rsid w:val="0080769F"/>
    <w:rsid w:val="00810DA0"/>
    <w:rsid w:val="0081135E"/>
    <w:rsid w:val="00820F02"/>
    <w:rsid w:val="0082131B"/>
    <w:rsid w:val="00825145"/>
    <w:rsid w:val="00832E53"/>
    <w:rsid w:val="00835B1B"/>
    <w:rsid w:val="00835C30"/>
    <w:rsid w:val="0084230D"/>
    <w:rsid w:val="008515A8"/>
    <w:rsid w:val="00853BF4"/>
    <w:rsid w:val="0086174C"/>
    <w:rsid w:val="00870951"/>
    <w:rsid w:val="00876C68"/>
    <w:rsid w:val="00882D5C"/>
    <w:rsid w:val="008859AD"/>
    <w:rsid w:val="00890465"/>
    <w:rsid w:val="00892B83"/>
    <w:rsid w:val="008968CE"/>
    <w:rsid w:val="008A69AB"/>
    <w:rsid w:val="008B6B69"/>
    <w:rsid w:val="008C27C2"/>
    <w:rsid w:val="008C2F7C"/>
    <w:rsid w:val="008E795F"/>
    <w:rsid w:val="008F46F1"/>
    <w:rsid w:val="00902460"/>
    <w:rsid w:val="00902B10"/>
    <w:rsid w:val="00915454"/>
    <w:rsid w:val="00927116"/>
    <w:rsid w:val="00940656"/>
    <w:rsid w:val="009451C6"/>
    <w:rsid w:val="00946ACE"/>
    <w:rsid w:val="009515ED"/>
    <w:rsid w:val="009604AF"/>
    <w:rsid w:val="00972272"/>
    <w:rsid w:val="009770A5"/>
    <w:rsid w:val="00990369"/>
    <w:rsid w:val="0099491E"/>
    <w:rsid w:val="009B0680"/>
    <w:rsid w:val="009B185D"/>
    <w:rsid w:val="009D2F4E"/>
    <w:rsid w:val="009E0E3A"/>
    <w:rsid w:val="009E3F54"/>
    <w:rsid w:val="009F0785"/>
    <w:rsid w:val="00A108F8"/>
    <w:rsid w:val="00A10DDE"/>
    <w:rsid w:val="00A15C73"/>
    <w:rsid w:val="00A24526"/>
    <w:rsid w:val="00A31E06"/>
    <w:rsid w:val="00A35954"/>
    <w:rsid w:val="00A45894"/>
    <w:rsid w:val="00A64424"/>
    <w:rsid w:val="00A70D7A"/>
    <w:rsid w:val="00A734F5"/>
    <w:rsid w:val="00A73FA8"/>
    <w:rsid w:val="00A77C5B"/>
    <w:rsid w:val="00A839C4"/>
    <w:rsid w:val="00A92624"/>
    <w:rsid w:val="00AA025D"/>
    <w:rsid w:val="00AC3CEF"/>
    <w:rsid w:val="00AC69A3"/>
    <w:rsid w:val="00AE01DF"/>
    <w:rsid w:val="00B351E2"/>
    <w:rsid w:val="00B52262"/>
    <w:rsid w:val="00B60BBD"/>
    <w:rsid w:val="00B64DFD"/>
    <w:rsid w:val="00B759B5"/>
    <w:rsid w:val="00B76D0A"/>
    <w:rsid w:val="00B96324"/>
    <w:rsid w:val="00BA65BD"/>
    <w:rsid w:val="00BB0C34"/>
    <w:rsid w:val="00BB3F68"/>
    <w:rsid w:val="00BD36AE"/>
    <w:rsid w:val="00BE54AC"/>
    <w:rsid w:val="00BF25A6"/>
    <w:rsid w:val="00C07BD8"/>
    <w:rsid w:val="00C14D5A"/>
    <w:rsid w:val="00C215C0"/>
    <w:rsid w:val="00C26B0E"/>
    <w:rsid w:val="00C3495D"/>
    <w:rsid w:val="00C41878"/>
    <w:rsid w:val="00C42A12"/>
    <w:rsid w:val="00C43CD4"/>
    <w:rsid w:val="00C53BF4"/>
    <w:rsid w:val="00C53DBA"/>
    <w:rsid w:val="00C7179A"/>
    <w:rsid w:val="00C71BEE"/>
    <w:rsid w:val="00C75824"/>
    <w:rsid w:val="00C7648A"/>
    <w:rsid w:val="00C7756F"/>
    <w:rsid w:val="00C80901"/>
    <w:rsid w:val="00C85BA8"/>
    <w:rsid w:val="00C92B3B"/>
    <w:rsid w:val="00CB2927"/>
    <w:rsid w:val="00CC0DC3"/>
    <w:rsid w:val="00CC1A79"/>
    <w:rsid w:val="00CC2E6B"/>
    <w:rsid w:val="00CD044C"/>
    <w:rsid w:val="00CD0E5F"/>
    <w:rsid w:val="00CD7789"/>
    <w:rsid w:val="00CE53C1"/>
    <w:rsid w:val="00CF0DDA"/>
    <w:rsid w:val="00D01580"/>
    <w:rsid w:val="00D0535C"/>
    <w:rsid w:val="00D0708D"/>
    <w:rsid w:val="00D14357"/>
    <w:rsid w:val="00D20DC7"/>
    <w:rsid w:val="00D214AC"/>
    <w:rsid w:val="00D35D65"/>
    <w:rsid w:val="00D51ECA"/>
    <w:rsid w:val="00D5264D"/>
    <w:rsid w:val="00D572F0"/>
    <w:rsid w:val="00D640A1"/>
    <w:rsid w:val="00D6515E"/>
    <w:rsid w:val="00D71C60"/>
    <w:rsid w:val="00D764F6"/>
    <w:rsid w:val="00D85A23"/>
    <w:rsid w:val="00D90C08"/>
    <w:rsid w:val="00D96BC5"/>
    <w:rsid w:val="00DA5440"/>
    <w:rsid w:val="00DB1F18"/>
    <w:rsid w:val="00DB499B"/>
    <w:rsid w:val="00DB71BF"/>
    <w:rsid w:val="00DC0603"/>
    <w:rsid w:val="00DD08F9"/>
    <w:rsid w:val="00DD51D6"/>
    <w:rsid w:val="00DF243F"/>
    <w:rsid w:val="00DF3FAE"/>
    <w:rsid w:val="00DF59B1"/>
    <w:rsid w:val="00DF5BF5"/>
    <w:rsid w:val="00E14610"/>
    <w:rsid w:val="00E275E9"/>
    <w:rsid w:val="00E27879"/>
    <w:rsid w:val="00E27C1D"/>
    <w:rsid w:val="00E45CFB"/>
    <w:rsid w:val="00E80168"/>
    <w:rsid w:val="00E83197"/>
    <w:rsid w:val="00EA1201"/>
    <w:rsid w:val="00EA52D5"/>
    <w:rsid w:val="00EB119B"/>
    <w:rsid w:val="00ED14F0"/>
    <w:rsid w:val="00ED4F79"/>
    <w:rsid w:val="00ED5383"/>
    <w:rsid w:val="00EE3DC5"/>
    <w:rsid w:val="00EE3EEF"/>
    <w:rsid w:val="00EE43BA"/>
    <w:rsid w:val="00EF1B4F"/>
    <w:rsid w:val="00EF305B"/>
    <w:rsid w:val="00EF6BF3"/>
    <w:rsid w:val="00F000CE"/>
    <w:rsid w:val="00F32366"/>
    <w:rsid w:val="00F50679"/>
    <w:rsid w:val="00F55513"/>
    <w:rsid w:val="00F64546"/>
    <w:rsid w:val="00F70631"/>
    <w:rsid w:val="00F71DBB"/>
    <w:rsid w:val="00F843E4"/>
    <w:rsid w:val="00F8459F"/>
    <w:rsid w:val="00FA3B2D"/>
    <w:rsid w:val="00FB5804"/>
    <w:rsid w:val="00FC379E"/>
    <w:rsid w:val="00FD0C7E"/>
    <w:rsid w:val="00FD36A8"/>
    <w:rsid w:val="00FF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51842"/>
  <w15:docId w15:val="{4CD3A78C-2DDA-49B1-8FA2-995D86F6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083"/>
    <w:pPr>
      <w:spacing w:after="0" w:line="240" w:lineRule="auto"/>
    </w:pPr>
    <w:rPr>
      <w:rFonts w:ascii="Arial" w:hAnsi="Arial"/>
      <w:sz w:val="24"/>
    </w:rPr>
  </w:style>
  <w:style w:type="paragraph" w:styleId="Heading1">
    <w:name w:val="heading 1"/>
    <w:basedOn w:val="Normal"/>
    <w:next w:val="Normal"/>
    <w:link w:val="Heading1Char"/>
    <w:uiPriority w:val="9"/>
    <w:qFormat/>
    <w:rsid w:val="00C7179A"/>
    <w:pPr>
      <w:keepNext/>
      <w:keepLines/>
      <w:spacing w:before="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F74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50679"/>
    <w:pPr>
      <w:keepNext/>
      <w:keepLines/>
      <w:spacing w:before="200"/>
      <w:outlineLvl w:val="2"/>
    </w:pPr>
    <w:rPr>
      <w:rFonts w:asciiTheme="majorHAnsi" w:eastAsiaTheme="majorEastAsia" w:hAnsiTheme="majorHAnsi" w:cstheme="majorBidi"/>
      <w:b/>
      <w:bCs/>
      <w:color w:val="4F81BD" w:themeColor="accent1"/>
      <w:szCs w:val="24"/>
    </w:rPr>
  </w:style>
  <w:style w:type="paragraph" w:styleId="Heading6">
    <w:name w:val="heading 6"/>
    <w:basedOn w:val="Normal"/>
    <w:next w:val="Normal"/>
    <w:link w:val="Heading6Char"/>
    <w:uiPriority w:val="9"/>
    <w:semiHidden/>
    <w:unhideWhenUsed/>
    <w:qFormat/>
    <w:rsid w:val="007471C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4083"/>
    <w:pPr>
      <w:tabs>
        <w:tab w:val="center" w:pos="4680"/>
        <w:tab w:val="right" w:pos="9360"/>
      </w:tabs>
    </w:pPr>
  </w:style>
  <w:style w:type="character" w:customStyle="1" w:styleId="HeaderChar">
    <w:name w:val="Header Char"/>
    <w:basedOn w:val="DefaultParagraphFont"/>
    <w:link w:val="Header"/>
    <w:rsid w:val="00774083"/>
  </w:style>
  <w:style w:type="paragraph" w:styleId="Footer">
    <w:name w:val="footer"/>
    <w:basedOn w:val="Normal"/>
    <w:link w:val="FooterChar"/>
    <w:uiPriority w:val="99"/>
    <w:unhideWhenUsed/>
    <w:rsid w:val="00774083"/>
    <w:pPr>
      <w:tabs>
        <w:tab w:val="center" w:pos="4680"/>
        <w:tab w:val="right" w:pos="9360"/>
      </w:tabs>
    </w:pPr>
  </w:style>
  <w:style w:type="character" w:customStyle="1" w:styleId="FooterChar">
    <w:name w:val="Footer Char"/>
    <w:basedOn w:val="DefaultParagraphFont"/>
    <w:link w:val="Footer"/>
    <w:uiPriority w:val="99"/>
    <w:rsid w:val="00774083"/>
  </w:style>
  <w:style w:type="character" w:customStyle="1" w:styleId="Heading1Char">
    <w:name w:val="Heading 1 Char"/>
    <w:basedOn w:val="DefaultParagraphFont"/>
    <w:link w:val="Heading1"/>
    <w:uiPriority w:val="9"/>
    <w:rsid w:val="00C7179A"/>
    <w:rPr>
      <w:rFonts w:ascii="Arial" w:eastAsiaTheme="majorEastAsia" w:hAnsi="Arial" w:cstheme="majorBidi"/>
      <w:b/>
      <w:bCs/>
      <w:sz w:val="28"/>
      <w:szCs w:val="28"/>
    </w:rPr>
  </w:style>
  <w:style w:type="table" w:styleId="MediumShading1-Accent1">
    <w:name w:val="Medium Shading 1 Accent 1"/>
    <w:basedOn w:val="TableNormal"/>
    <w:uiPriority w:val="63"/>
    <w:rsid w:val="00D96BC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2030D9"/>
    <w:rPr>
      <w:rFonts w:ascii="Tahoma" w:hAnsi="Tahoma" w:cs="Tahoma"/>
      <w:sz w:val="16"/>
      <w:szCs w:val="16"/>
    </w:rPr>
  </w:style>
  <w:style w:type="character" w:customStyle="1" w:styleId="BalloonTextChar">
    <w:name w:val="Balloon Text Char"/>
    <w:basedOn w:val="DefaultParagraphFont"/>
    <w:link w:val="BalloonText"/>
    <w:uiPriority w:val="99"/>
    <w:semiHidden/>
    <w:rsid w:val="002030D9"/>
    <w:rPr>
      <w:rFonts w:ascii="Tahoma" w:hAnsi="Tahoma" w:cs="Tahoma"/>
      <w:sz w:val="16"/>
      <w:szCs w:val="16"/>
    </w:rPr>
  </w:style>
  <w:style w:type="character" w:customStyle="1" w:styleId="Heading2Char">
    <w:name w:val="Heading 2 Char"/>
    <w:basedOn w:val="DefaultParagraphFont"/>
    <w:link w:val="Heading2"/>
    <w:uiPriority w:val="9"/>
    <w:rsid w:val="006F74C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DD51D6"/>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B351E2"/>
    <w:pPr>
      <w:tabs>
        <w:tab w:val="left" w:pos="1100"/>
        <w:tab w:val="right" w:leader="dot" w:pos="10070"/>
      </w:tabs>
      <w:spacing w:after="100"/>
    </w:pPr>
    <w:rPr>
      <w:b/>
      <w:noProof/>
    </w:rPr>
  </w:style>
  <w:style w:type="paragraph" w:styleId="TOC2">
    <w:name w:val="toc 2"/>
    <w:basedOn w:val="Normal"/>
    <w:next w:val="Normal"/>
    <w:autoRedefine/>
    <w:uiPriority w:val="39"/>
    <w:unhideWhenUsed/>
    <w:rsid w:val="00B351E2"/>
    <w:pPr>
      <w:tabs>
        <w:tab w:val="left" w:pos="2160"/>
        <w:tab w:val="right" w:leader="dot" w:pos="10070"/>
      </w:tabs>
      <w:spacing w:after="100"/>
      <w:ind w:left="720"/>
    </w:pPr>
  </w:style>
  <w:style w:type="character" w:styleId="Hyperlink">
    <w:name w:val="Hyperlink"/>
    <w:basedOn w:val="DefaultParagraphFont"/>
    <w:uiPriority w:val="99"/>
    <w:unhideWhenUsed/>
    <w:rsid w:val="00DD51D6"/>
    <w:rPr>
      <w:color w:val="0000FF" w:themeColor="hyperlink"/>
      <w:u w:val="single"/>
    </w:rPr>
  </w:style>
  <w:style w:type="table" w:styleId="TableGrid">
    <w:name w:val="Table Grid"/>
    <w:basedOn w:val="TableNormal"/>
    <w:uiPriority w:val="59"/>
    <w:rsid w:val="00667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67711"/>
    <w:rPr>
      <w:sz w:val="16"/>
      <w:szCs w:val="16"/>
    </w:rPr>
  </w:style>
  <w:style w:type="paragraph" w:styleId="CommentText">
    <w:name w:val="annotation text"/>
    <w:basedOn w:val="Normal"/>
    <w:link w:val="CommentTextChar"/>
    <w:rsid w:val="0066771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67711"/>
    <w:rPr>
      <w:rFonts w:ascii="Times New Roman" w:eastAsia="Times New Roman" w:hAnsi="Times New Roman" w:cs="Times New Roman"/>
      <w:sz w:val="20"/>
      <w:szCs w:val="20"/>
    </w:rPr>
  </w:style>
  <w:style w:type="paragraph" w:styleId="ListParagraph">
    <w:name w:val="List Paragraph"/>
    <w:basedOn w:val="Normal"/>
    <w:uiPriority w:val="34"/>
    <w:qFormat/>
    <w:rsid w:val="00CF0DDA"/>
    <w:pPr>
      <w:ind w:left="720"/>
      <w:contextualSpacing/>
    </w:pPr>
  </w:style>
  <w:style w:type="paragraph" w:customStyle="1" w:styleId="Quick1">
    <w:name w:val="Quick 1."/>
    <w:basedOn w:val="Normal"/>
    <w:rsid w:val="001527B9"/>
    <w:pPr>
      <w:widowControl w:val="0"/>
      <w:autoSpaceDE w:val="0"/>
      <w:autoSpaceDN w:val="0"/>
      <w:adjustRightInd w:val="0"/>
    </w:pPr>
    <w:rPr>
      <w:rFonts w:eastAsia="Times New Roman" w:cs="Arial"/>
      <w:bCs/>
      <w:sz w:val="20"/>
      <w:szCs w:val="24"/>
    </w:rPr>
  </w:style>
  <w:style w:type="numbering" w:customStyle="1" w:styleId="Style1">
    <w:name w:val="Style1"/>
    <w:uiPriority w:val="99"/>
    <w:rsid w:val="007A71C3"/>
    <w:pPr>
      <w:numPr>
        <w:numId w:val="2"/>
      </w:numPr>
    </w:pPr>
  </w:style>
  <w:style w:type="paragraph" w:customStyle="1" w:styleId="QuickA">
    <w:name w:val="Quick A."/>
    <w:basedOn w:val="Normal"/>
    <w:rsid w:val="00033B15"/>
    <w:pPr>
      <w:widowControl w:val="0"/>
      <w:autoSpaceDE w:val="0"/>
      <w:autoSpaceDN w:val="0"/>
      <w:adjustRightInd w:val="0"/>
      <w:ind w:left="2700" w:hanging="180"/>
    </w:pPr>
    <w:rPr>
      <w:rFonts w:ascii="Times New Roman" w:eastAsia="Times New Roman" w:hAnsi="Times New Roman" w:cs="Times New Roman"/>
      <w:sz w:val="20"/>
      <w:szCs w:val="24"/>
    </w:rPr>
  </w:style>
  <w:style w:type="character" w:customStyle="1" w:styleId="Heading3Char">
    <w:name w:val="Heading 3 Char"/>
    <w:basedOn w:val="DefaultParagraphFont"/>
    <w:link w:val="Heading3"/>
    <w:rsid w:val="00F50679"/>
    <w:rPr>
      <w:rFonts w:asciiTheme="majorHAnsi" w:eastAsiaTheme="majorEastAsia" w:hAnsiTheme="majorHAnsi" w:cstheme="majorBidi"/>
      <w:b/>
      <w:bCs/>
      <w:color w:val="4F81BD" w:themeColor="accent1"/>
      <w:sz w:val="24"/>
      <w:szCs w:val="24"/>
    </w:rPr>
  </w:style>
  <w:style w:type="paragraph" w:styleId="CommentSubject">
    <w:name w:val="annotation subject"/>
    <w:basedOn w:val="CommentText"/>
    <w:next w:val="CommentText"/>
    <w:link w:val="CommentSubjectChar"/>
    <w:uiPriority w:val="99"/>
    <w:semiHidden/>
    <w:unhideWhenUsed/>
    <w:rsid w:val="00825145"/>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825145"/>
    <w:rPr>
      <w:rFonts w:ascii="Arial" w:eastAsia="Times New Roman" w:hAnsi="Arial" w:cs="Times New Roman"/>
      <w:b/>
      <w:bCs/>
      <w:sz w:val="20"/>
      <w:szCs w:val="20"/>
    </w:rPr>
  </w:style>
  <w:style w:type="paragraph" w:customStyle="1" w:styleId="ManualHeading2">
    <w:name w:val="Manual Heading 2"/>
    <w:basedOn w:val="Heading2"/>
    <w:rsid w:val="00215919"/>
    <w:pPr>
      <w:keepLines w:val="0"/>
      <w:widowControl w:val="0"/>
      <w:tabs>
        <w:tab w:val="right" w:pos="9360"/>
      </w:tabs>
      <w:autoSpaceDE w:val="0"/>
      <w:autoSpaceDN w:val="0"/>
      <w:adjustRightInd w:val="0"/>
      <w:spacing w:before="0"/>
      <w:ind w:left="1440" w:hanging="1440"/>
    </w:pPr>
    <w:rPr>
      <w:rFonts w:ascii="Arial" w:eastAsia="Times New Roman" w:hAnsi="Arial" w:cs="Arial"/>
      <w:color w:val="auto"/>
      <w:sz w:val="24"/>
      <w:szCs w:val="24"/>
    </w:rPr>
  </w:style>
  <w:style w:type="paragraph" w:customStyle="1" w:styleId="Style">
    <w:name w:val="Style"/>
    <w:basedOn w:val="Normal"/>
    <w:rsid w:val="00215919"/>
    <w:pPr>
      <w:widowControl w:val="0"/>
      <w:autoSpaceDE w:val="0"/>
      <w:autoSpaceDN w:val="0"/>
      <w:adjustRightInd w:val="0"/>
      <w:ind w:left="240" w:hanging="240"/>
    </w:pPr>
    <w:rPr>
      <w:rFonts w:ascii="Univers" w:eastAsia="Times New Roman" w:hAnsi="Univers" w:cs="Times New Roman"/>
      <w:sz w:val="20"/>
      <w:szCs w:val="24"/>
    </w:rPr>
  </w:style>
  <w:style w:type="paragraph" w:styleId="BodyText">
    <w:name w:val="Body Text"/>
    <w:basedOn w:val="Normal"/>
    <w:link w:val="BodyTextChar"/>
    <w:rsid w:val="00215919"/>
    <w:pPr>
      <w:tabs>
        <w:tab w:val="left" w:pos="900"/>
      </w:tabs>
    </w:pPr>
    <w:rPr>
      <w:rFonts w:eastAsia="Times New Roman" w:cs="Times New Roman"/>
      <w:szCs w:val="24"/>
    </w:rPr>
  </w:style>
  <w:style w:type="character" w:customStyle="1" w:styleId="BodyTextChar">
    <w:name w:val="Body Text Char"/>
    <w:basedOn w:val="DefaultParagraphFont"/>
    <w:link w:val="BodyText"/>
    <w:rsid w:val="00215919"/>
    <w:rPr>
      <w:rFonts w:ascii="Arial" w:eastAsia="Times New Roman" w:hAnsi="Arial" w:cs="Times New Roman"/>
      <w:sz w:val="24"/>
      <w:szCs w:val="24"/>
    </w:rPr>
  </w:style>
  <w:style w:type="paragraph" w:styleId="BodyTextIndent">
    <w:name w:val="Body Text Indent"/>
    <w:basedOn w:val="Normal"/>
    <w:link w:val="BodyTextIndentChar"/>
    <w:rsid w:val="00215919"/>
    <w:pPr>
      <w:ind w:left="900"/>
      <w:jc w:val="both"/>
    </w:pPr>
    <w:rPr>
      <w:rFonts w:ascii="Univers" w:eastAsia="Times New Roman" w:hAnsi="Univers" w:cs="Times New Roman"/>
      <w:szCs w:val="24"/>
    </w:rPr>
  </w:style>
  <w:style w:type="character" w:customStyle="1" w:styleId="BodyTextIndentChar">
    <w:name w:val="Body Text Indent Char"/>
    <w:basedOn w:val="DefaultParagraphFont"/>
    <w:link w:val="BodyTextIndent"/>
    <w:rsid w:val="00215919"/>
    <w:rPr>
      <w:rFonts w:ascii="Univers" w:eastAsia="Times New Roman" w:hAnsi="Univers" w:cs="Times New Roman"/>
      <w:sz w:val="24"/>
      <w:szCs w:val="24"/>
    </w:rPr>
  </w:style>
  <w:style w:type="paragraph" w:styleId="BodyText2">
    <w:name w:val="Body Text 2"/>
    <w:basedOn w:val="Normal"/>
    <w:link w:val="BodyText2Char"/>
    <w:uiPriority w:val="99"/>
    <w:semiHidden/>
    <w:unhideWhenUsed/>
    <w:rsid w:val="003E31C3"/>
    <w:pPr>
      <w:spacing w:after="120" w:line="480" w:lineRule="auto"/>
    </w:pPr>
  </w:style>
  <w:style w:type="character" w:customStyle="1" w:styleId="BodyText2Char">
    <w:name w:val="Body Text 2 Char"/>
    <w:basedOn w:val="DefaultParagraphFont"/>
    <w:link w:val="BodyText2"/>
    <w:uiPriority w:val="99"/>
    <w:semiHidden/>
    <w:rsid w:val="003E31C3"/>
    <w:rPr>
      <w:rFonts w:ascii="Arial" w:hAnsi="Arial"/>
      <w:sz w:val="24"/>
    </w:rPr>
  </w:style>
  <w:style w:type="paragraph" w:styleId="NormalWeb">
    <w:name w:val="Normal (Web)"/>
    <w:basedOn w:val="Normal"/>
    <w:rsid w:val="00A31E06"/>
    <w:pPr>
      <w:spacing w:before="48" w:after="48"/>
    </w:pPr>
    <w:rPr>
      <w:rFonts w:ascii="Times New Roman" w:eastAsia="Times New Roman" w:hAnsi="Times New Roman" w:cs="Times New Roman"/>
      <w:color w:val="000000"/>
      <w:szCs w:val="24"/>
    </w:rPr>
  </w:style>
  <w:style w:type="paragraph" w:styleId="BodyTextIndent2">
    <w:name w:val="Body Text Indent 2"/>
    <w:basedOn w:val="Normal"/>
    <w:link w:val="BodyTextIndent2Char"/>
    <w:uiPriority w:val="99"/>
    <w:unhideWhenUsed/>
    <w:rsid w:val="00F64546"/>
    <w:pPr>
      <w:spacing w:after="120" w:line="480" w:lineRule="auto"/>
      <w:ind w:left="360"/>
    </w:pPr>
  </w:style>
  <w:style w:type="character" w:customStyle="1" w:styleId="BodyTextIndent2Char">
    <w:name w:val="Body Text Indent 2 Char"/>
    <w:basedOn w:val="DefaultParagraphFont"/>
    <w:link w:val="BodyTextIndent2"/>
    <w:uiPriority w:val="99"/>
    <w:rsid w:val="00F64546"/>
    <w:rPr>
      <w:rFonts w:ascii="Arial" w:hAnsi="Arial"/>
      <w:sz w:val="24"/>
    </w:rPr>
  </w:style>
  <w:style w:type="character" w:customStyle="1" w:styleId="Heading6Char">
    <w:name w:val="Heading 6 Char"/>
    <w:basedOn w:val="DefaultParagraphFont"/>
    <w:link w:val="Heading6"/>
    <w:uiPriority w:val="9"/>
    <w:semiHidden/>
    <w:rsid w:val="007471C0"/>
    <w:rPr>
      <w:rFonts w:asciiTheme="majorHAnsi" w:eastAsiaTheme="majorEastAsia" w:hAnsiTheme="majorHAnsi" w:cstheme="majorBidi"/>
      <w:color w:val="243F60" w:themeColor="accent1" w:themeShade="7F"/>
      <w:sz w:val="24"/>
    </w:rPr>
  </w:style>
  <w:style w:type="paragraph" w:styleId="BodyText3">
    <w:name w:val="Body Text 3"/>
    <w:basedOn w:val="Normal"/>
    <w:link w:val="BodyText3Char"/>
    <w:uiPriority w:val="99"/>
    <w:semiHidden/>
    <w:unhideWhenUsed/>
    <w:rsid w:val="007471C0"/>
    <w:pPr>
      <w:spacing w:after="120"/>
    </w:pPr>
    <w:rPr>
      <w:sz w:val="16"/>
      <w:szCs w:val="16"/>
    </w:rPr>
  </w:style>
  <w:style w:type="character" w:customStyle="1" w:styleId="BodyText3Char">
    <w:name w:val="Body Text 3 Char"/>
    <w:basedOn w:val="DefaultParagraphFont"/>
    <w:link w:val="BodyText3"/>
    <w:uiPriority w:val="99"/>
    <w:semiHidden/>
    <w:rsid w:val="007471C0"/>
    <w:rPr>
      <w:rFonts w:ascii="Arial" w:hAnsi="Arial"/>
      <w:sz w:val="16"/>
      <w:szCs w:val="16"/>
    </w:rPr>
  </w:style>
  <w:style w:type="paragraph" w:customStyle="1" w:styleId="DefaultText">
    <w:name w:val="Default Text"/>
    <w:basedOn w:val="Normal"/>
    <w:rsid w:val="007471C0"/>
    <w:pPr>
      <w:spacing w:line="288" w:lineRule="exact"/>
    </w:pPr>
    <w:rPr>
      <w:rFonts w:eastAsia="Times New Roman" w:cs="Arial"/>
      <w:bCs/>
      <w:szCs w:val="20"/>
    </w:rPr>
  </w:style>
  <w:style w:type="paragraph" w:styleId="Revision">
    <w:name w:val="Revision"/>
    <w:hidden/>
    <w:uiPriority w:val="99"/>
    <w:semiHidden/>
    <w:rsid w:val="00770FF4"/>
    <w:pPr>
      <w:spacing w:after="0" w:line="240" w:lineRule="auto"/>
    </w:pPr>
    <w:rPr>
      <w:rFonts w:ascii="Arial" w:hAnsi="Arial"/>
      <w:sz w:val="24"/>
    </w:rPr>
  </w:style>
  <w:style w:type="table" w:customStyle="1" w:styleId="TableGrid1">
    <w:name w:val="Table Grid1"/>
    <w:basedOn w:val="TableNormal"/>
    <w:next w:val="TableGrid"/>
    <w:uiPriority w:val="59"/>
    <w:rsid w:val="00201E7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01E7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DF243F"/>
    <w:rPr>
      <w:color w:val="800080" w:themeColor="followedHyperlink"/>
      <w:u w:val="single"/>
    </w:rPr>
  </w:style>
  <w:style w:type="paragraph" w:customStyle="1" w:styleId="ManualHeading1">
    <w:name w:val="Manual Heading 1"/>
    <w:basedOn w:val="Heading1"/>
    <w:qFormat/>
    <w:rsid w:val="00051656"/>
    <w:pPr>
      <w:keepNext w:val="0"/>
      <w:keepLines w:val="0"/>
      <w:widowControl w:val="0"/>
      <w:tabs>
        <w:tab w:val="right" w:pos="10080"/>
      </w:tabs>
      <w:spacing w:before="0"/>
      <w:ind w:left="1440" w:hanging="1440"/>
    </w:pPr>
    <w:rPr>
      <w:rFonts w:eastAsia="Times New Roman" w:cs="Arial"/>
      <w:szCs w:val="24"/>
    </w:rPr>
  </w:style>
  <w:style w:type="table" w:customStyle="1" w:styleId="TableGrid2">
    <w:name w:val="Table Grid2"/>
    <w:basedOn w:val="TableNormal"/>
    <w:next w:val="TableGrid"/>
    <w:uiPriority w:val="39"/>
    <w:rsid w:val="001D66C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07495">
      <w:bodyDiv w:val="1"/>
      <w:marLeft w:val="0"/>
      <w:marRight w:val="0"/>
      <w:marTop w:val="0"/>
      <w:marBottom w:val="0"/>
      <w:divBdr>
        <w:top w:val="none" w:sz="0" w:space="0" w:color="auto"/>
        <w:left w:val="none" w:sz="0" w:space="0" w:color="auto"/>
        <w:bottom w:val="none" w:sz="0" w:space="0" w:color="auto"/>
        <w:right w:val="none" w:sz="0" w:space="0" w:color="auto"/>
      </w:divBdr>
    </w:div>
    <w:div w:id="1438674825">
      <w:bodyDiv w:val="1"/>
      <w:marLeft w:val="0"/>
      <w:marRight w:val="0"/>
      <w:marTop w:val="0"/>
      <w:marBottom w:val="0"/>
      <w:divBdr>
        <w:top w:val="none" w:sz="0" w:space="0" w:color="auto"/>
        <w:left w:val="none" w:sz="0" w:space="0" w:color="auto"/>
        <w:bottom w:val="none" w:sz="0" w:space="0" w:color="auto"/>
        <w:right w:val="none" w:sz="0" w:space="0" w:color="auto"/>
      </w:divBdr>
      <w:divsChild>
        <w:div w:id="565914498">
          <w:marLeft w:val="547"/>
          <w:marRight w:val="0"/>
          <w:marTop w:val="0"/>
          <w:marBottom w:val="0"/>
          <w:divBdr>
            <w:top w:val="none" w:sz="0" w:space="0" w:color="auto"/>
            <w:left w:val="none" w:sz="0" w:space="0" w:color="auto"/>
            <w:bottom w:val="none" w:sz="0" w:space="0" w:color="auto"/>
            <w:right w:val="none" w:sz="0" w:space="0" w:color="auto"/>
          </w:divBdr>
        </w:div>
        <w:div w:id="9333504">
          <w:marLeft w:val="547"/>
          <w:marRight w:val="0"/>
          <w:marTop w:val="0"/>
          <w:marBottom w:val="0"/>
          <w:divBdr>
            <w:top w:val="none" w:sz="0" w:space="0" w:color="auto"/>
            <w:left w:val="none" w:sz="0" w:space="0" w:color="auto"/>
            <w:bottom w:val="none" w:sz="0" w:space="0" w:color="auto"/>
            <w:right w:val="none" w:sz="0" w:space="0" w:color="auto"/>
          </w:divBdr>
        </w:div>
        <w:div w:id="1547260169">
          <w:marLeft w:val="1166"/>
          <w:marRight w:val="0"/>
          <w:marTop w:val="0"/>
          <w:marBottom w:val="0"/>
          <w:divBdr>
            <w:top w:val="none" w:sz="0" w:space="0" w:color="auto"/>
            <w:left w:val="none" w:sz="0" w:space="0" w:color="auto"/>
            <w:bottom w:val="none" w:sz="0" w:space="0" w:color="auto"/>
            <w:right w:val="none" w:sz="0" w:space="0" w:color="auto"/>
          </w:divBdr>
        </w:div>
        <w:div w:id="24600225">
          <w:marLeft w:val="1166"/>
          <w:marRight w:val="0"/>
          <w:marTop w:val="0"/>
          <w:marBottom w:val="0"/>
          <w:divBdr>
            <w:top w:val="none" w:sz="0" w:space="0" w:color="auto"/>
            <w:left w:val="none" w:sz="0" w:space="0" w:color="auto"/>
            <w:bottom w:val="none" w:sz="0" w:space="0" w:color="auto"/>
            <w:right w:val="none" w:sz="0" w:space="0" w:color="auto"/>
          </w:divBdr>
        </w:div>
        <w:div w:id="897474327">
          <w:marLeft w:val="1800"/>
          <w:marRight w:val="0"/>
          <w:marTop w:val="0"/>
          <w:marBottom w:val="0"/>
          <w:divBdr>
            <w:top w:val="none" w:sz="0" w:space="0" w:color="auto"/>
            <w:left w:val="none" w:sz="0" w:space="0" w:color="auto"/>
            <w:bottom w:val="none" w:sz="0" w:space="0" w:color="auto"/>
            <w:right w:val="none" w:sz="0" w:space="0" w:color="auto"/>
          </w:divBdr>
        </w:div>
        <w:div w:id="90665800">
          <w:marLeft w:val="1800"/>
          <w:marRight w:val="0"/>
          <w:marTop w:val="0"/>
          <w:marBottom w:val="0"/>
          <w:divBdr>
            <w:top w:val="none" w:sz="0" w:space="0" w:color="auto"/>
            <w:left w:val="none" w:sz="0" w:space="0" w:color="auto"/>
            <w:bottom w:val="none" w:sz="0" w:space="0" w:color="auto"/>
            <w:right w:val="none" w:sz="0" w:space="0" w:color="auto"/>
          </w:divBdr>
        </w:div>
        <w:div w:id="81487722">
          <w:marLeft w:val="1166"/>
          <w:marRight w:val="0"/>
          <w:marTop w:val="0"/>
          <w:marBottom w:val="0"/>
          <w:divBdr>
            <w:top w:val="none" w:sz="0" w:space="0" w:color="auto"/>
            <w:left w:val="none" w:sz="0" w:space="0" w:color="auto"/>
            <w:bottom w:val="none" w:sz="0" w:space="0" w:color="auto"/>
            <w:right w:val="none" w:sz="0" w:space="0" w:color="auto"/>
          </w:divBdr>
        </w:div>
        <w:div w:id="1262420190">
          <w:marLeft w:val="1166"/>
          <w:marRight w:val="0"/>
          <w:marTop w:val="0"/>
          <w:marBottom w:val="0"/>
          <w:divBdr>
            <w:top w:val="none" w:sz="0" w:space="0" w:color="auto"/>
            <w:left w:val="none" w:sz="0" w:space="0" w:color="auto"/>
            <w:bottom w:val="none" w:sz="0" w:space="0" w:color="auto"/>
            <w:right w:val="none" w:sz="0" w:space="0" w:color="auto"/>
          </w:divBdr>
        </w:div>
        <w:div w:id="963390949">
          <w:marLeft w:val="1800"/>
          <w:marRight w:val="0"/>
          <w:marTop w:val="0"/>
          <w:marBottom w:val="0"/>
          <w:divBdr>
            <w:top w:val="none" w:sz="0" w:space="0" w:color="auto"/>
            <w:left w:val="none" w:sz="0" w:space="0" w:color="auto"/>
            <w:bottom w:val="none" w:sz="0" w:space="0" w:color="auto"/>
            <w:right w:val="none" w:sz="0" w:space="0" w:color="auto"/>
          </w:divBdr>
        </w:div>
        <w:div w:id="2115245508">
          <w:marLeft w:val="1166"/>
          <w:marRight w:val="0"/>
          <w:marTop w:val="0"/>
          <w:marBottom w:val="0"/>
          <w:divBdr>
            <w:top w:val="none" w:sz="0" w:space="0" w:color="auto"/>
            <w:left w:val="none" w:sz="0" w:space="0" w:color="auto"/>
            <w:bottom w:val="none" w:sz="0" w:space="0" w:color="auto"/>
            <w:right w:val="none" w:sz="0" w:space="0" w:color="auto"/>
          </w:divBdr>
        </w:div>
        <w:div w:id="1502161234">
          <w:marLeft w:val="1166"/>
          <w:marRight w:val="0"/>
          <w:marTop w:val="0"/>
          <w:marBottom w:val="0"/>
          <w:divBdr>
            <w:top w:val="none" w:sz="0" w:space="0" w:color="auto"/>
            <w:left w:val="none" w:sz="0" w:space="0" w:color="auto"/>
            <w:bottom w:val="none" w:sz="0" w:space="0" w:color="auto"/>
            <w:right w:val="none" w:sz="0" w:space="0" w:color="auto"/>
          </w:divBdr>
        </w:div>
        <w:div w:id="1983995131">
          <w:marLeft w:val="1800"/>
          <w:marRight w:val="0"/>
          <w:marTop w:val="0"/>
          <w:marBottom w:val="0"/>
          <w:divBdr>
            <w:top w:val="none" w:sz="0" w:space="0" w:color="auto"/>
            <w:left w:val="none" w:sz="0" w:space="0" w:color="auto"/>
            <w:bottom w:val="none" w:sz="0" w:space="0" w:color="auto"/>
            <w:right w:val="none" w:sz="0" w:space="0" w:color="auto"/>
          </w:divBdr>
        </w:div>
        <w:div w:id="414547068">
          <w:marLeft w:val="1800"/>
          <w:marRight w:val="0"/>
          <w:marTop w:val="0"/>
          <w:marBottom w:val="0"/>
          <w:divBdr>
            <w:top w:val="none" w:sz="0" w:space="0" w:color="auto"/>
            <w:left w:val="none" w:sz="0" w:space="0" w:color="auto"/>
            <w:bottom w:val="none" w:sz="0" w:space="0" w:color="auto"/>
            <w:right w:val="none" w:sz="0" w:space="0" w:color="auto"/>
          </w:divBdr>
        </w:div>
      </w:divsChild>
    </w:div>
    <w:div w:id="1772622113">
      <w:bodyDiv w:val="1"/>
      <w:marLeft w:val="0"/>
      <w:marRight w:val="0"/>
      <w:marTop w:val="0"/>
      <w:marBottom w:val="0"/>
      <w:divBdr>
        <w:top w:val="none" w:sz="0" w:space="0" w:color="auto"/>
        <w:left w:val="none" w:sz="0" w:space="0" w:color="auto"/>
        <w:bottom w:val="none" w:sz="0" w:space="0" w:color="auto"/>
        <w:right w:val="none" w:sz="0" w:space="0" w:color="auto"/>
      </w:divBdr>
      <w:divsChild>
        <w:div w:id="600797912">
          <w:marLeft w:val="547"/>
          <w:marRight w:val="0"/>
          <w:marTop w:val="0"/>
          <w:marBottom w:val="0"/>
          <w:divBdr>
            <w:top w:val="none" w:sz="0" w:space="0" w:color="auto"/>
            <w:left w:val="none" w:sz="0" w:space="0" w:color="auto"/>
            <w:bottom w:val="none" w:sz="0" w:space="0" w:color="auto"/>
            <w:right w:val="none" w:sz="0" w:space="0" w:color="auto"/>
          </w:divBdr>
        </w:div>
        <w:div w:id="57481317">
          <w:marLeft w:val="547"/>
          <w:marRight w:val="0"/>
          <w:marTop w:val="0"/>
          <w:marBottom w:val="0"/>
          <w:divBdr>
            <w:top w:val="none" w:sz="0" w:space="0" w:color="auto"/>
            <w:left w:val="none" w:sz="0" w:space="0" w:color="auto"/>
            <w:bottom w:val="none" w:sz="0" w:space="0" w:color="auto"/>
            <w:right w:val="none" w:sz="0" w:space="0" w:color="auto"/>
          </w:divBdr>
        </w:div>
      </w:divsChild>
    </w:div>
    <w:div w:id="1861310950">
      <w:bodyDiv w:val="1"/>
      <w:marLeft w:val="0"/>
      <w:marRight w:val="0"/>
      <w:marTop w:val="0"/>
      <w:marBottom w:val="0"/>
      <w:divBdr>
        <w:top w:val="none" w:sz="0" w:space="0" w:color="auto"/>
        <w:left w:val="none" w:sz="0" w:space="0" w:color="auto"/>
        <w:bottom w:val="none" w:sz="0" w:space="0" w:color="auto"/>
        <w:right w:val="none" w:sz="0" w:space="0" w:color="auto"/>
      </w:divBdr>
    </w:div>
    <w:div w:id="2138447793">
      <w:bodyDiv w:val="1"/>
      <w:marLeft w:val="0"/>
      <w:marRight w:val="0"/>
      <w:marTop w:val="0"/>
      <w:marBottom w:val="0"/>
      <w:divBdr>
        <w:top w:val="none" w:sz="0" w:space="0" w:color="auto"/>
        <w:left w:val="none" w:sz="0" w:space="0" w:color="auto"/>
        <w:bottom w:val="none" w:sz="0" w:space="0" w:color="auto"/>
        <w:right w:val="none" w:sz="0" w:space="0" w:color="auto"/>
      </w:divBdr>
      <w:divsChild>
        <w:div w:id="761757370">
          <w:marLeft w:val="547"/>
          <w:marRight w:val="0"/>
          <w:marTop w:val="0"/>
          <w:marBottom w:val="0"/>
          <w:divBdr>
            <w:top w:val="none" w:sz="0" w:space="0" w:color="auto"/>
            <w:left w:val="none" w:sz="0" w:space="0" w:color="auto"/>
            <w:bottom w:val="none" w:sz="0" w:space="0" w:color="auto"/>
            <w:right w:val="none" w:sz="0" w:space="0" w:color="auto"/>
          </w:divBdr>
        </w:div>
        <w:div w:id="1371147550">
          <w:marLeft w:val="547"/>
          <w:marRight w:val="0"/>
          <w:marTop w:val="0"/>
          <w:marBottom w:val="0"/>
          <w:divBdr>
            <w:top w:val="none" w:sz="0" w:space="0" w:color="auto"/>
            <w:left w:val="none" w:sz="0" w:space="0" w:color="auto"/>
            <w:bottom w:val="none" w:sz="0" w:space="0" w:color="auto"/>
            <w:right w:val="none" w:sz="0" w:space="0" w:color="auto"/>
          </w:divBdr>
        </w:div>
        <w:div w:id="521285030">
          <w:marLeft w:val="1166"/>
          <w:marRight w:val="0"/>
          <w:marTop w:val="0"/>
          <w:marBottom w:val="0"/>
          <w:divBdr>
            <w:top w:val="none" w:sz="0" w:space="0" w:color="auto"/>
            <w:left w:val="none" w:sz="0" w:space="0" w:color="auto"/>
            <w:bottom w:val="none" w:sz="0" w:space="0" w:color="auto"/>
            <w:right w:val="none" w:sz="0" w:space="0" w:color="auto"/>
          </w:divBdr>
        </w:div>
        <w:div w:id="656418480">
          <w:marLeft w:val="1166"/>
          <w:marRight w:val="0"/>
          <w:marTop w:val="0"/>
          <w:marBottom w:val="0"/>
          <w:divBdr>
            <w:top w:val="none" w:sz="0" w:space="0" w:color="auto"/>
            <w:left w:val="none" w:sz="0" w:space="0" w:color="auto"/>
            <w:bottom w:val="none" w:sz="0" w:space="0" w:color="auto"/>
            <w:right w:val="none" w:sz="0" w:space="0" w:color="auto"/>
          </w:divBdr>
        </w:div>
        <w:div w:id="1547066026">
          <w:marLeft w:val="1800"/>
          <w:marRight w:val="0"/>
          <w:marTop w:val="0"/>
          <w:marBottom w:val="0"/>
          <w:divBdr>
            <w:top w:val="none" w:sz="0" w:space="0" w:color="auto"/>
            <w:left w:val="none" w:sz="0" w:space="0" w:color="auto"/>
            <w:bottom w:val="none" w:sz="0" w:space="0" w:color="auto"/>
            <w:right w:val="none" w:sz="0" w:space="0" w:color="auto"/>
          </w:divBdr>
        </w:div>
        <w:div w:id="652098792">
          <w:marLeft w:val="1800"/>
          <w:marRight w:val="0"/>
          <w:marTop w:val="0"/>
          <w:marBottom w:val="0"/>
          <w:divBdr>
            <w:top w:val="none" w:sz="0" w:space="0" w:color="auto"/>
            <w:left w:val="none" w:sz="0" w:space="0" w:color="auto"/>
            <w:bottom w:val="none" w:sz="0" w:space="0" w:color="auto"/>
            <w:right w:val="none" w:sz="0" w:space="0" w:color="auto"/>
          </w:divBdr>
        </w:div>
        <w:div w:id="787044043">
          <w:marLeft w:val="1166"/>
          <w:marRight w:val="0"/>
          <w:marTop w:val="0"/>
          <w:marBottom w:val="0"/>
          <w:divBdr>
            <w:top w:val="none" w:sz="0" w:space="0" w:color="auto"/>
            <w:left w:val="none" w:sz="0" w:space="0" w:color="auto"/>
            <w:bottom w:val="none" w:sz="0" w:space="0" w:color="auto"/>
            <w:right w:val="none" w:sz="0" w:space="0" w:color="auto"/>
          </w:divBdr>
        </w:div>
        <w:div w:id="58751794">
          <w:marLeft w:val="1166"/>
          <w:marRight w:val="0"/>
          <w:marTop w:val="0"/>
          <w:marBottom w:val="0"/>
          <w:divBdr>
            <w:top w:val="none" w:sz="0" w:space="0" w:color="auto"/>
            <w:left w:val="none" w:sz="0" w:space="0" w:color="auto"/>
            <w:bottom w:val="none" w:sz="0" w:space="0" w:color="auto"/>
            <w:right w:val="none" w:sz="0" w:space="0" w:color="auto"/>
          </w:divBdr>
        </w:div>
        <w:div w:id="2010056801">
          <w:marLeft w:val="1800"/>
          <w:marRight w:val="0"/>
          <w:marTop w:val="0"/>
          <w:marBottom w:val="0"/>
          <w:divBdr>
            <w:top w:val="none" w:sz="0" w:space="0" w:color="auto"/>
            <w:left w:val="none" w:sz="0" w:space="0" w:color="auto"/>
            <w:bottom w:val="none" w:sz="0" w:space="0" w:color="auto"/>
            <w:right w:val="none" w:sz="0" w:space="0" w:color="auto"/>
          </w:divBdr>
        </w:div>
        <w:div w:id="1375348684">
          <w:marLeft w:val="1166"/>
          <w:marRight w:val="0"/>
          <w:marTop w:val="0"/>
          <w:marBottom w:val="0"/>
          <w:divBdr>
            <w:top w:val="none" w:sz="0" w:space="0" w:color="auto"/>
            <w:left w:val="none" w:sz="0" w:space="0" w:color="auto"/>
            <w:bottom w:val="none" w:sz="0" w:space="0" w:color="auto"/>
            <w:right w:val="none" w:sz="0" w:space="0" w:color="auto"/>
          </w:divBdr>
        </w:div>
        <w:div w:id="987131163">
          <w:marLeft w:val="1166"/>
          <w:marRight w:val="0"/>
          <w:marTop w:val="0"/>
          <w:marBottom w:val="0"/>
          <w:divBdr>
            <w:top w:val="none" w:sz="0" w:space="0" w:color="auto"/>
            <w:left w:val="none" w:sz="0" w:space="0" w:color="auto"/>
            <w:bottom w:val="none" w:sz="0" w:space="0" w:color="auto"/>
            <w:right w:val="none" w:sz="0" w:space="0" w:color="auto"/>
          </w:divBdr>
        </w:div>
        <w:div w:id="2136213560">
          <w:marLeft w:val="1800"/>
          <w:marRight w:val="0"/>
          <w:marTop w:val="0"/>
          <w:marBottom w:val="0"/>
          <w:divBdr>
            <w:top w:val="none" w:sz="0" w:space="0" w:color="auto"/>
            <w:left w:val="none" w:sz="0" w:space="0" w:color="auto"/>
            <w:bottom w:val="none" w:sz="0" w:space="0" w:color="auto"/>
            <w:right w:val="none" w:sz="0" w:space="0" w:color="auto"/>
          </w:divBdr>
        </w:div>
        <w:div w:id="306983219">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microsoft.com/office/2007/relationships/diagramDrawing" Target="diagrams/drawing1.xml"/><Relationship Id="rId26" Type="http://schemas.openxmlformats.org/officeDocument/2006/relationships/hyperlink" Target="http://www.irs.gov" TargetMode="External"/><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Colors" Target="diagrams/colors1.xml"/><Relationship Id="rId25" Type="http://schemas.openxmlformats.org/officeDocument/2006/relationships/hyperlink" Target="http://medsweb.scdhhs.gov/EligibilityForms/FM%201670A%20ME.pdf" TargetMode="Externa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medsweb.clemson.edu/EligibilityForms/FM%201245%20ME.pdf" TargetMode="External"/><Relationship Id="rId5" Type="http://schemas.openxmlformats.org/officeDocument/2006/relationships/customXml" Target="../customXml/item5.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diagramData" Target="diagrams/data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hyperlink" Target="http://www.irs.gov"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DA2892-2C8F-4752-8E68-B281491F06A1}"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US"/>
        </a:p>
      </dgm:t>
    </dgm:pt>
    <dgm:pt modelId="{3ED7CC2B-26AD-494D-AD86-1E02DB86B579}">
      <dgm:prSet phldrT="[Text]" custT="1"/>
      <dgm:spPr/>
      <dgm:t>
        <a:bodyPr/>
        <a:lstStyle/>
        <a:p>
          <a:pPr>
            <a:lnSpc>
              <a:spcPct val="100000"/>
            </a:lnSpc>
            <a:spcBef>
              <a:spcPts val="0"/>
            </a:spcBef>
            <a:spcAft>
              <a:spcPts val="0"/>
            </a:spcAft>
          </a:pPr>
          <a:r>
            <a:rPr lang="en-US" sz="1100" b="1">
              <a:solidFill>
                <a:sysClr val="windowText" lastClr="000000"/>
              </a:solidFill>
              <a:latin typeface="Arial" panose="020B0604020202020204" pitchFamily="34" charset="0"/>
              <a:cs typeface="Arial" panose="020B0604020202020204" pitchFamily="34" charset="0"/>
            </a:rPr>
            <a:t>Attestation:</a:t>
          </a:r>
        </a:p>
        <a:p>
          <a:pPr>
            <a:lnSpc>
              <a:spcPct val="100000"/>
            </a:lnSpc>
            <a:spcBef>
              <a:spcPts val="0"/>
            </a:spcBef>
            <a:spcAft>
              <a:spcPts val="0"/>
            </a:spcAft>
          </a:pPr>
          <a:r>
            <a:rPr lang="en-US" sz="1100">
              <a:solidFill>
                <a:sysClr val="windowText" lastClr="000000"/>
              </a:solidFill>
              <a:latin typeface="Arial" panose="020B0604020202020204" pitchFamily="34" charset="0"/>
              <a:cs typeface="Arial" panose="020B0604020202020204" pitchFamily="34" charset="0"/>
            </a:rPr>
            <a:t>Less than or </a:t>
          </a:r>
        </a:p>
        <a:p>
          <a:pPr>
            <a:lnSpc>
              <a:spcPct val="100000"/>
            </a:lnSpc>
            <a:spcBef>
              <a:spcPts val="0"/>
            </a:spcBef>
            <a:spcAft>
              <a:spcPts val="0"/>
            </a:spcAft>
          </a:pPr>
          <a:r>
            <a:rPr lang="en-US" sz="1100">
              <a:solidFill>
                <a:sysClr val="windowText" lastClr="000000"/>
              </a:solidFill>
              <a:latin typeface="Arial" panose="020B0604020202020204" pitchFamily="34" charset="0"/>
              <a:cs typeface="Arial" panose="020B0604020202020204" pitchFamily="34" charset="0"/>
            </a:rPr>
            <a:t>equal to % FPL</a:t>
          </a:r>
        </a:p>
      </dgm:t>
    </dgm:pt>
    <dgm:pt modelId="{D12F6866-029E-4109-968A-094A04D410C5}" type="parTrans" cxnId="{9B2A82BA-CB55-44EF-BA38-9785EC9ACF67}">
      <dgm:prSet/>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FE1B7EFD-9657-4D2E-BE22-10254B30A0F7}" type="sibTrans" cxnId="{9B2A82BA-CB55-44EF-BA38-9785EC9ACF67}">
      <dgm:prSet/>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59E031E7-013E-4665-A1BE-159775AAE82D}">
      <dgm:prSet phldrT="[Text]" custT="1"/>
      <dgm:spPr/>
      <dgm:t>
        <a:bodyPr/>
        <a:lstStyle/>
        <a:p>
          <a:pPr>
            <a:lnSpc>
              <a:spcPct val="100000"/>
            </a:lnSpc>
            <a:spcBef>
              <a:spcPts val="0"/>
            </a:spcBef>
            <a:spcAft>
              <a:spcPts val="0"/>
            </a:spcAft>
          </a:pPr>
          <a:r>
            <a:rPr lang="en-US" sz="1100" b="1">
              <a:solidFill>
                <a:sysClr val="windowText" lastClr="000000"/>
              </a:solidFill>
              <a:latin typeface="Arial" panose="020B0604020202020204" pitchFamily="34" charset="0"/>
              <a:cs typeface="Arial" panose="020B0604020202020204" pitchFamily="34" charset="0"/>
            </a:rPr>
            <a:t>Data Sources:</a:t>
          </a:r>
        </a:p>
        <a:p>
          <a:pPr>
            <a:lnSpc>
              <a:spcPct val="100000"/>
            </a:lnSpc>
            <a:spcBef>
              <a:spcPts val="0"/>
            </a:spcBef>
            <a:spcAft>
              <a:spcPts val="0"/>
            </a:spcAft>
          </a:pPr>
          <a:r>
            <a:rPr lang="en-US" sz="1100">
              <a:solidFill>
                <a:sysClr val="windowText" lastClr="000000"/>
              </a:solidFill>
              <a:latin typeface="Arial" panose="020B0604020202020204" pitchFamily="34" charset="0"/>
              <a:cs typeface="Arial" panose="020B0604020202020204" pitchFamily="34" charset="0"/>
            </a:rPr>
            <a:t>Above % FPL</a:t>
          </a:r>
        </a:p>
      </dgm:t>
    </dgm:pt>
    <dgm:pt modelId="{4E53FD2E-EAE9-423F-81FF-D68DE609FA51}" type="parTrans" cxnId="{47D5483B-D8A4-4575-924A-E320101AE944}">
      <dgm:prSet custT="1"/>
      <dgm:spPr>
        <a:ln>
          <a:tailEnd type="stealth" w="lg" len="lg"/>
        </a:ln>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A03AF855-5EB3-4E17-8FB9-5F1FA3AE314B}" type="sibTrans" cxnId="{47D5483B-D8A4-4575-924A-E320101AE944}">
      <dgm:prSet/>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826545DA-32AB-4942-91C9-173889088BBA}">
      <dgm:prSet phldrT="[Text]" custT="1"/>
      <dgm:spPr/>
      <dgm:t>
        <a:bodyPr/>
        <a:lstStyle/>
        <a:p>
          <a:pPr algn="ctr">
            <a:lnSpc>
              <a:spcPct val="100000"/>
            </a:lnSpc>
            <a:spcBef>
              <a:spcPts val="0"/>
            </a:spcBef>
            <a:spcAft>
              <a:spcPts val="0"/>
            </a:spcAft>
          </a:pPr>
          <a:r>
            <a:rPr lang="en-US" sz="1200" b="1">
              <a:solidFill>
                <a:sysClr val="windowText" lastClr="000000"/>
              </a:solidFill>
              <a:latin typeface="Arial" panose="020B0604020202020204" pitchFamily="34" charset="0"/>
              <a:cs typeface="Arial" panose="020B0604020202020204" pitchFamily="34" charset="0"/>
            </a:rPr>
            <a:t>Request/Review Explanation</a:t>
          </a:r>
        </a:p>
        <a:p>
          <a:pPr algn="l">
            <a:lnSpc>
              <a:spcPct val="100000"/>
            </a:lnSpc>
            <a:spcBef>
              <a:spcPts val="0"/>
            </a:spcBef>
            <a:spcAft>
              <a:spcPts val="0"/>
            </a:spcAft>
          </a:pPr>
          <a:r>
            <a:rPr lang="en-US" sz="1100" b="1">
              <a:solidFill>
                <a:sysClr val="windowText" lastClr="000000"/>
              </a:solidFill>
              <a:latin typeface="Arial" panose="020B0604020202020204" pitchFamily="34" charset="0"/>
              <a:cs typeface="Arial" panose="020B0604020202020204" pitchFamily="34" charset="0"/>
            </a:rPr>
            <a:t>If reasonable:</a:t>
          </a:r>
        </a:p>
        <a:p>
          <a:pPr algn="l">
            <a:lnSpc>
              <a:spcPct val="100000"/>
            </a:lnSpc>
            <a:spcBef>
              <a:spcPts val="0"/>
            </a:spcBef>
            <a:spcAft>
              <a:spcPts val="600"/>
            </a:spcAft>
          </a:pPr>
          <a:r>
            <a:rPr lang="en-US" sz="1100">
              <a:solidFill>
                <a:sysClr val="windowText" lastClr="000000"/>
              </a:solidFill>
              <a:latin typeface="Arial" panose="020B0604020202020204" pitchFamily="34" charset="0"/>
              <a:cs typeface="Arial" panose="020B0604020202020204" pitchFamily="34" charset="0"/>
            </a:rPr>
            <a:t>Determine eligibility</a:t>
          </a:r>
        </a:p>
        <a:p>
          <a:pPr algn="l">
            <a:lnSpc>
              <a:spcPct val="100000"/>
            </a:lnSpc>
            <a:spcBef>
              <a:spcPts val="0"/>
            </a:spcBef>
            <a:spcAft>
              <a:spcPts val="0"/>
            </a:spcAft>
          </a:pPr>
          <a:r>
            <a:rPr lang="en-US" sz="1100" b="1">
              <a:solidFill>
                <a:sysClr val="windowText" lastClr="000000"/>
              </a:solidFill>
              <a:latin typeface="Arial" panose="020B0604020202020204" pitchFamily="34" charset="0"/>
              <a:cs typeface="Arial" panose="020B0604020202020204" pitchFamily="34" charset="0"/>
            </a:rPr>
            <a:t>If not reasonable:</a:t>
          </a:r>
        </a:p>
        <a:p>
          <a:pPr algn="l">
            <a:lnSpc>
              <a:spcPct val="100000"/>
            </a:lnSpc>
            <a:spcBef>
              <a:spcPts val="0"/>
            </a:spcBef>
            <a:spcAft>
              <a:spcPts val="0"/>
            </a:spcAft>
          </a:pPr>
          <a:r>
            <a:rPr lang="en-US" sz="1100">
              <a:solidFill>
                <a:sysClr val="windowText" lastClr="000000"/>
              </a:solidFill>
              <a:latin typeface="Arial" panose="020B0604020202020204" pitchFamily="34" charset="0"/>
              <a:cs typeface="Arial" panose="020B0604020202020204" pitchFamily="34" charset="0"/>
            </a:rPr>
            <a:t>Require additional verification</a:t>
          </a:r>
        </a:p>
      </dgm:t>
    </dgm:pt>
    <dgm:pt modelId="{00AE9317-069C-4362-81AE-BBB9EAB3C541}" type="parTrans" cxnId="{8EE0B272-EB2E-4AC1-B22D-AE73F49ABDF3}">
      <dgm:prSet custT="1"/>
      <dgm:spPr>
        <a:ln>
          <a:tailEnd type="stealth" w="lg" len="lg"/>
        </a:ln>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74DDDE48-6F85-40C4-ACC4-13CD276DC85B}" type="sibTrans" cxnId="{8EE0B272-EB2E-4AC1-B22D-AE73F49ABDF3}">
      <dgm:prSet/>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DC6B7FFD-6DB6-4B28-BAAB-D95C4A50A4F5}">
      <dgm:prSet phldrT="[Text]" custT="1"/>
      <dgm:spPr/>
      <dgm:t>
        <a:bodyPr/>
        <a:lstStyle/>
        <a:p>
          <a:pPr>
            <a:lnSpc>
              <a:spcPct val="100000"/>
            </a:lnSpc>
            <a:spcBef>
              <a:spcPts val="0"/>
            </a:spcBef>
            <a:spcAft>
              <a:spcPts val="0"/>
            </a:spcAft>
          </a:pPr>
          <a:r>
            <a:rPr lang="en-US" sz="1100" b="1">
              <a:solidFill>
                <a:sysClr val="windowText" lastClr="000000"/>
              </a:solidFill>
              <a:latin typeface="Arial" panose="020B0604020202020204" pitchFamily="34" charset="0"/>
              <a:cs typeface="Arial" panose="020B0604020202020204" pitchFamily="34" charset="0"/>
            </a:rPr>
            <a:t>Data Sources:</a:t>
          </a:r>
        </a:p>
        <a:p>
          <a:pPr>
            <a:lnSpc>
              <a:spcPct val="100000"/>
            </a:lnSpc>
            <a:spcBef>
              <a:spcPts val="0"/>
            </a:spcBef>
            <a:spcAft>
              <a:spcPts val="0"/>
            </a:spcAft>
          </a:pPr>
          <a:r>
            <a:rPr lang="en-US" sz="1100">
              <a:solidFill>
                <a:sysClr val="windowText" lastClr="000000"/>
              </a:solidFill>
              <a:latin typeface="Arial" panose="020B0604020202020204" pitchFamily="34" charset="0"/>
              <a:cs typeface="Arial" panose="020B0604020202020204" pitchFamily="34" charset="0"/>
            </a:rPr>
            <a:t>Less than or </a:t>
          </a:r>
        </a:p>
        <a:p>
          <a:pPr>
            <a:lnSpc>
              <a:spcPct val="100000"/>
            </a:lnSpc>
            <a:spcBef>
              <a:spcPts val="0"/>
            </a:spcBef>
            <a:spcAft>
              <a:spcPts val="0"/>
            </a:spcAft>
          </a:pPr>
          <a:r>
            <a:rPr lang="en-US" sz="1100">
              <a:solidFill>
                <a:sysClr val="windowText" lastClr="000000"/>
              </a:solidFill>
              <a:latin typeface="Arial" panose="020B0604020202020204" pitchFamily="34" charset="0"/>
              <a:cs typeface="Arial" panose="020B0604020202020204" pitchFamily="34" charset="0"/>
            </a:rPr>
            <a:t>equal to % FPL</a:t>
          </a:r>
        </a:p>
      </dgm:t>
    </dgm:pt>
    <dgm:pt modelId="{806B5094-4671-4E0D-9595-CE994DDAB903}" type="parTrans" cxnId="{5B83CEB6-388F-4A61-AD8A-3016D03FD1A0}">
      <dgm:prSet custT="1"/>
      <dgm:spPr>
        <a:ln>
          <a:tailEnd type="stealth" w="lg" len="lg"/>
        </a:ln>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B4C6FB97-A11C-4794-8017-7258E954FCB6}" type="sibTrans" cxnId="{5B83CEB6-388F-4A61-AD8A-3016D03FD1A0}">
      <dgm:prSet/>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AB346F80-0E68-47C1-84D2-E9B067E39E38}">
      <dgm:prSet phldrT="[Text]" custT="1"/>
      <dgm:spPr/>
      <dgm:t>
        <a:bodyPr/>
        <a:lstStyle/>
        <a:p>
          <a:pPr>
            <a:lnSpc>
              <a:spcPct val="100000"/>
            </a:lnSpc>
            <a:spcBef>
              <a:spcPts val="0"/>
            </a:spcBef>
            <a:spcAft>
              <a:spcPts val="0"/>
            </a:spcAft>
          </a:pPr>
          <a:r>
            <a:rPr lang="en-US" sz="1200" b="1">
              <a:solidFill>
                <a:sysClr val="windowText" lastClr="000000"/>
              </a:solidFill>
              <a:latin typeface="Arial" panose="020B0604020202020204" pitchFamily="34" charset="0"/>
              <a:cs typeface="Arial" panose="020B0604020202020204" pitchFamily="34" charset="0"/>
            </a:rPr>
            <a:t>Determine Eligible </a:t>
          </a:r>
        </a:p>
        <a:p>
          <a:pPr>
            <a:lnSpc>
              <a:spcPct val="100000"/>
            </a:lnSpc>
            <a:spcBef>
              <a:spcPts val="0"/>
            </a:spcBef>
            <a:spcAft>
              <a:spcPts val="0"/>
            </a:spcAft>
          </a:pPr>
          <a:r>
            <a:rPr lang="en-US" sz="1200" b="1">
              <a:solidFill>
                <a:sysClr val="windowText" lastClr="000000"/>
              </a:solidFill>
              <a:latin typeface="Arial" panose="020B0604020202020204" pitchFamily="34" charset="0"/>
              <a:cs typeface="Arial" panose="020B0604020202020204" pitchFamily="34" charset="0"/>
            </a:rPr>
            <a:t>using the Attested income</a:t>
          </a:r>
          <a:endParaRPr lang="en-US" sz="1200">
            <a:solidFill>
              <a:sysClr val="windowText" lastClr="000000"/>
            </a:solidFill>
            <a:latin typeface="Arial" panose="020B0604020202020204" pitchFamily="34" charset="0"/>
            <a:cs typeface="Arial" panose="020B0604020202020204" pitchFamily="34" charset="0"/>
          </a:endParaRPr>
        </a:p>
      </dgm:t>
    </dgm:pt>
    <dgm:pt modelId="{FA5BC553-1D1C-4387-BA63-F70C3D2C2DDA}" type="parTrans" cxnId="{96A95264-8129-4315-B855-7CD1E39FAD90}">
      <dgm:prSet custT="1"/>
      <dgm:spPr>
        <a:ln>
          <a:tailEnd type="stealth" w="lg" len="lg"/>
        </a:ln>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F3776B24-6FBD-450D-B630-CAC022734D30}" type="sibTrans" cxnId="{96A95264-8129-4315-B855-7CD1E39FAD90}">
      <dgm:prSet/>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4BC812E4-C485-4045-9A80-AD081035E30A}">
      <dgm:prSet custT="1"/>
      <dgm:spPr/>
      <dgm:t>
        <a:bodyPr/>
        <a:lstStyle/>
        <a:p>
          <a:pPr>
            <a:lnSpc>
              <a:spcPct val="100000"/>
            </a:lnSpc>
            <a:spcBef>
              <a:spcPts val="0"/>
            </a:spcBef>
            <a:spcAft>
              <a:spcPts val="0"/>
            </a:spcAft>
          </a:pPr>
          <a:r>
            <a:rPr lang="en-US" sz="1100" b="1">
              <a:solidFill>
                <a:sysClr val="windowText" lastClr="000000"/>
              </a:solidFill>
              <a:latin typeface="Arial" panose="020B0604020202020204" pitchFamily="34" charset="0"/>
              <a:cs typeface="Arial" panose="020B0604020202020204" pitchFamily="34" charset="0"/>
            </a:rPr>
            <a:t>Data Sources:</a:t>
          </a:r>
        </a:p>
        <a:p>
          <a:pPr>
            <a:lnSpc>
              <a:spcPct val="100000"/>
            </a:lnSpc>
            <a:spcBef>
              <a:spcPts val="0"/>
            </a:spcBef>
            <a:spcAft>
              <a:spcPts val="0"/>
            </a:spcAft>
          </a:pPr>
          <a:r>
            <a:rPr lang="en-US" sz="1100">
              <a:solidFill>
                <a:sysClr val="windowText" lastClr="000000"/>
              </a:solidFill>
              <a:latin typeface="Arial" panose="020B0604020202020204" pitchFamily="34" charset="0"/>
              <a:cs typeface="Arial" panose="020B0604020202020204" pitchFamily="34" charset="0"/>
            </a:rPr>
            <a:t>No Data Source found for the individual</a:t>
          </a:r>
        </a:p>
      </dgm:t>
    </dgm:pt>
    <dgm:pt modelId="{FF463254-80C1-4CD5-8250-A683DD87DA5D}" type="parTrans" cxnId="{EF32E82D-3AF3-445E-AF23-7968A4DFE045}">
      <dgm:prSet custT="1"/>
      <dgm:spPr>
        <a:ln>
          <a:tailEnd type="stealth" w="lg" len="lg"/>
        </a:ln>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3DF95344-7F53-4886-B238-12D05FA493A2}" type="sibTrans" cxnId="{EF32E82D-3AF3-445E-AF23-7968A4DFE045}">
      <dgm:prSet/>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420BF425-ABC1-4E8A-8BC2-19B4803C78B7}">
      <dgm:prSet custT="1"/>
      <dgm:spPr/>
      <dgm:t>
        <a:bodyPr/>
        <a:lstStyle/>
        <a:p>
          <a:pPr algn="l">
            <a:lnSpc>
              <a:spcPct val="100000"/>
            </a:lnSpc>
            <a:spcBef>
              <a:spcPts val="0"/>
            </a:spcBef>
            <a:spcAft>
              <a:spcPts val="0"/>
            </a:spcAft>
          </a:pPr>
          <a:r>
            <a:rPr lang="en-US" sz="1200">
              <a:solidFill>
                <a:sysClr val="windowText" lastClr="000000"/>
              </a:solidFill>
              <a:latin typeface="Arial" panose="020B0604020202020204" pitchFamily="34" charset="0"/>
              <a:cs typeface="Arial" panose="020B0604020202020204" pitchFamily="34" charset="0"/>
            </a:rPr>
            <a:t>Require additional verification, including documentation</a:t>
          </a:r>
        </a:p>
      </dgm:t>
    </dgm:pt>
    <dgm:pt modelId="{4D2C20AC-19D9-4BEB-8542-39DCB747B0BE}" type="parTrans" cxnId="{95471775-49DE-4D27-AF86-37837EA3C391}">
      <dgm:prSet custT="1"/>
      <dgm:spPr>
        <a:ln>
          <a:tailEnd type="stealth" w="lg" len="lg"/>
        </a:ln>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8A4ACADD-B12B-43E4-9265-409D4494BD3C}" type="sibTrans" cxnId="{95471775-49DE-4D27-AF86-37837EA3C391}">
      <dgm:prSet/>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ECA55805-324D-41DC-B68E-CB381122D702}">
      <dgm:prSet custT="1"/>
      <dgm:spPr/>
      <dgm:t>
        <a:bodyPr/>
        <a:lstStyle/>
        <a:p>
          <a:pPr>
            <a:lnSpc>
              <a:spcPct val="100000"/>
            </a:lnSpc>
            <a:spcBef>
              <a:spcPts val="0"/>
            </a:spcBef>
            <a:spcAft>
              <a:spcPts val="0"/>
            </a:spcAft>
          </a:pPr>
          <a:r>
            <a:rPr lang="en-US" sz="1100">
              <a:solidFill>
                <a:sysClr val="windowText" lastClr="000000"/>
              </a:solidFill>
              <a:latin typeface="Arial" panose="020B0604020202020204" pitchFamily="34" charset="0"/>
              <a:cs typeface="Arial" panose="020B0604020202020204" pitchFamily="34" charset="0"/>
            </a:rPr>
            <a:t>Attested Zero Income, no EDS record in Cúram</a:t>
          </a:r>
        </a:p>
      </dgm:t>
    </dgm:pt>
    <dgm:pt modelId="{5F107D91-16C6-480B-82B6-3EB101E6CB40}" type="parTrans" cxnId="{5E5A70F4-D11E-4823-B79F-9205C1CBDC44}">
      <dgm:prSet custT="1"/>
      <dgm:spPr>
        <a:ln>
          <a:tailEnd type="stealth" w="lg" len="lg"/>
        </a:ln>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3F97CF25-E70B-4265-B2BC-A096E9ABA22D}" type="sibTrans" cxnId="{5E5A70F4-D11E-4823-B79F-9205C1CBDC44}">
      <dgm:prSet/>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CFF910B8-9F0C-465C-A640-F69B0103AEEE}">
      <dgm:prSet custT="1"/>
      <dgm:spPr/>
      <dgm:t>
        <a:bodyPr/>
        <a:lstStyle/>
        <a:p>
          <a:pPr algn="ctr">
            <a:lnSpc>
              <a:spcPct val="100000"/>
            </a:lnSpc>
            <a:spcBef>
              <a:spcPts val="0"/>
            </a:spcBef>
            <a:spcAft>
              <a:spcPts val="0"/>
            </a:spcAft>
          </a:pPr>
          <a:r>
            <a:rPr lang="en-US" sz="1200" b="1">
              <a:solidFill>
                <a:sysClr val="windowText" lastClr="000000"/>
              </a:solidFill>
              <a:latin typeface="Arial" panose="020B0604020202020204" pitchFamily="34" charset="0"/>
              <a:cs typeface="Arial" panose="020B0604020202020204" pitchFamily="34" charset="0"/>
            </a:rPr>
            <a:t>Check PCS</a:t>
          </a:r>
        </a:p>
        <a:p>
          <a:pPr algn="l">
            <a:lnSpc>
              <a:spcPct val="100000"/>
            </a:lnSpc>
            <a:spcBef>
              <a:spcPts val="0"/>
            </a:spcBef>
            <a:spcAft>
              <a:spcPts val="0"/>
            </a:spcAft>
          </a:pPr>
          <a:r>
            <a:rPr lang="en-US" sz="1100" b="1">
              <a:solidFill>
                <a:sysClr val="windowText" lastClr="000000"/>
              </a:solidFill>
              <a:latin typeface="Arial" panose="020B0604020202020204" pitchFamily="34" charset="0"/>
              <a:cs typeface="Arial" panose="020B0604020202020204" pitchFamily="34" charset="0"/>
            </a:rPr>
            <a:t>If no income found: </a:t>
          </a:r>
        </a:p>
        <a:p>
          <a:pPr algn="l">
            <a:lnSpc>
              <a:spcPct val="100000"/>
            </a:lnSpc>
            <a:spcBef>
              <a:spcPts val="0"/>
            </a:spcBef>
            <a:spcAft>
              <a:spcPts val="600"/>
            </a:spcAft>
          </a:pPr>
          <a:r>
            <a:rPr lang="en-US" sz="1100">
              <a:solidFill>
                <a:sysClr val="windowText" lastClr="000000"/>
              </a:solidFill>
              <a:latin typeface="Arial" panose="020B0604020202020204" pitchFamily="34" charset="0"/>
              <a:cs typeface="Arial" panose="020B0604020202020204" pitchFamily="34" charset="0"/>
            </a:rPr>
            <a:t>Budget zero income</a:t>
          </a:r>
        </a:p>
        <a:p>
          <a:pPr algn="l">
            <a:lnSpc>
              <a:spcPct val="100000"/>
            </a:lnSpc>
            <a:spcBef>
              <a:spcPts val="0"/>
            </a:spcBef>
            <a:spcAft>
              <a:spcPts val="0"/>
            </a:spcAft>
          </a:pPr>
          <a:r>
            <a:rPr lang="en-US" sz="1100" b="1">
              <a:solidFill>
                <a:sysClr val="windowText" lastClr="000000"/>
              </a:solidFill>
              <a:latin typeface="Arial" panose="020B0604020202020204" pitchFamily="34" charset="0"/>
              <a:cs typeface="Arial" panose="020B0604020202020204" pitchFamily="34" charset="0"/>
            </a:rPr>
            <a:t>If income found: </a:t>
          </a:r>
        </a:p>
        <a:p>
          <a:pPr algn="l">
            <a:lnSpc>
              <a:spcPct val="100000"/>
            </a:lnSpc>
            <a:spcBef>
              <a:spcPts val="0"/>
            </a:spcBef>
            <a:spcAft>
              <a:spcPts val="0"/>
            </a:spcAft>
          </a:pPr>
          <a:r>
            <a:rPr lang="en-US" sz="1100">
              <a:solidFill>
                <a:sysClr val="windowText" lastClr="000000"/>
              </a:solidFill>
              <a:latin typeface="Arial" panose="020B0604020202020204" pitchFamily="34" charset="0"/>
              <a:cs typeface="Arial" panose="020B0604020202020204" pitchFamily="34" charset="0"/>
            </a:rPr>
            <a:t>Request explanation</a:t>
          </a:r>
        </a:p>
      </dgm:t>
    </dgm:pt>
    <dgm:pt modelId="{DB9D1A0F-2C2F-4725-8DE5-F6919AD1141C}" type="parTrans" cxnId="{8E265A9F-E114-4D2B-9F86-BFF0F2C60E3D}">
      <dgm:prSet custT="1"/>
      <dgm:spPr>
        <a:ln>
          <a:tailEnd type="stealth" w="lg" len="lg"/>
        </a:ln>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CA79E653-FAA9-4C5F-A3B4-B1A4D5F1F83A}" type="sibTrans" cxnId="{8E265A9F-E114-4D2B-9F86-BFF0F2C60E3D}">
      <dgm:prSet/>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1216E8D1-995A-4241-96C4-6D89FA18A8B7}">
      <dgm:prSet custT="1"/>
      <dgm:spPr/>
      <dgm:t>
        <a:bodyPr/>
        <a:lstStyle/>
        <a:p>
          <a:pPr>
            <a:lnSpc>
              <a:spcPct val="100000"/>
            </a:lnSpc>
            <a:spcAft>
              <a:spcPts val="0"/>
            </a:spcAft>
          </a:pPr>
          <a:r>
            <a:rPr lang="en-US" sz="1100" b="1">
              <a:solidFill>
                <a:sysClr val="windowText" lastClr="000000"/>
              </a:solidFill>
              <a:latin typeface="Arial" panose="020B0604020202020204" pitchFamily="34" charset="0"/>
              <a:cs typeface="Arial" panose="020B0604020202020204" pitchFamily="34" charset="0"/>
            </a:rPr>
            <a:t>Data Sources:</a:t>
          </a:r>
        </a:p>
        <a:p>
          <a:pPr>
            <a:lnSpc>
              <a:spcPct val="100000"/>
            </a:lnSpc>
            <a:spcAft>
              <a:spcPts val="0"/>
            </a:spcAft>
          </a:pPr>
          <a:r>
            <a:rPr lang="en-US" sz="1100">
              <a:solidFill>
                <a:sysClr val="windowText" lastClr="000000"/>
              </a:solidFill>
              <a:latin typeface="Arial" panose="020B0604020202020204" pitchFamily="34" charset="0"/>
              <a:cs typeface="Arial" panose="020B0604020202020204" pitchFamily="34" charset="0"/>
            </a:rPr>
            <a:t>No Data Source for a specific income type</a:t>
          </a:r>
          <a:endParaRPr lang="en-US" sz="1100">
            <a:solidFill>
              <a:sysClr val="windowText" lastClr="000000"/>
            </a:solidFill>
          </a:endParaRPr>
        </a:p>
      </dgm:t>
    </dgm:pt>
    <dgm:pt modelId="{AB1583EF-B40A-4030-8FB5-4A490A2F1292}" type="parTrans" cxnId="{FB5B4165-BE63-4C47-A613-C2DB019A1D24}">
      <dgm:prSet custT="1"/>
      <dgm:spPr>
        <a:ln>
          <a:tailEnd type="stealth" w="lg" len="lg"/>
        </a:ln>
      </dgm:spPr>
      <dgm:t>
        <a:bodyPr/>
        <a:lstStyle/>
        <a:p>
          <a:endParaRPr lang="en-US" sz="1100">
            <a:solidFill>
              <a:sysClr val="windowText" lastClr="000000"/>
            </a:solidFill>
          </a:endParaRPr>
        </a:p>
      </dgm:t>
    </dgm:pt>
    <dgm:pt modelId="{071F3CCC-AE0D-43DC-B4AA-53FAEEC1D470}" type="sibTrans" cxnId="{FB5B4165-BE63-4C47-A613-C2DB019A1D24}">
      <dgm:prSet/>
      <dgm:spPr/>
      <dgm:t>
        <a:bodyPr/>
        <a:lstStyle/>
        <a:p>
          <a:endParaRPr lang="en-US" sz="1100">
            <a:solidFill>
              <a:sysClr val="windowText" lastClr="000000"/>
            </a:solidFill>
          </a:endParaRPr>
        </a:p>
      </dgm:t>
    </dgm:pt>
    <dgm:pt modelId="{B4DA9F45-94A1-4470-AD1A-DC453EF9F93B}">
      <dgm:prSet custT="1"/>
      <dgm:spPr>
        <a:noFill/>
      </dgm:spPr>
      <dgm:t>
        <a:bodyPr/>
        <a:lstStyle/>
        <a:p>
          <a:endParaRPr lang="en-US" sz="1100">
            <a:solidFill>
              <a:sysClr val="windowText" lastClr="000000"/>
            </a:solidFill>
          </a:endParaRPr>
        </a:p>
      </dgm:t>
    </dgm:pt>
    <dgm:pt modelId="{F47BC144-30E2-4275-9B7B-8C888542B509}" type="parTrans" cxnId="{A6EDE31B-8DD2-46D4-9448-0FFB4CD247FB}">
      <dgm:prSet custT="1"/>
      <dgm:spPr>
        <a:ln>
          <a:tailEnd type="stealth" w="lg" len="lg"/>
        </a:ln>
      </dgm:spPr>
      <dgm:t>
        <a:bodyPr/>
        <a:lstStyle/>
        <a:p>
          <a:endParaRPr lang="en-US" sz="1100">
            <a:solidFill>
              <a:sysClr val="windowText" lastClr="000000"/>
            </a:solidFill>
          </a:endParaRPr>
        </a:p>
      </dgm:t>
    </dgm:pt>
    <dgm:pt modelId="{8A83E94B-B4F6-4E4A-836F-494F16EFABD0}" type="sibTrans" cxnId="{A6EDE31B-8DD2-46D4-9448-0FFB4CD247FB}">
      <dgm:prSet/>
      <dgm:spPr/>
      <dgm:t>
        <a:bodyPr/>
        <a:lstStyle/>
        <a:p>
          <a:endParaRPr lang="en-US" sz="1100">
            <a:solidFill>
              <a:sysClr val="windowText" lastClr="000000"/>
            </a:solidFill>
          </a:endParaRPr>
        </a:p>
      </dgm:t>
    </dgm:pt>
    <dgm:pt modelId="{BDC17DDF-C3E7-426B-AA98-8B4DC7455134}" type="pres">
      <dgm:prSet presAssocID="{85DA2892-2C8F-4752-8E68-B281491F06A1}" presName="diagram" presStyleCnt="0">
        <dgm:presLayoutVars>
          <dgm:chPref val="1"/>
          <dgm:dir/>
          <dgm:animOne val="branch"/>
          <dgm:animLvl val="lvl"/>
          <dgm:resizeHandles val="exact"/>
        </dgm:presLayoutVars>
      </dgm:prSet>
      <dgm:spPr/>
    </dgm:pt>
    <dgm:pt modelId="{8EA2B28C-6B94-4585-B82E-F971DF54760B}" type="pres">
      <dgm:prSet presAssocID="{3ED7CC2B-26AD-494D-AD86-1E02DB86B579}" presName="root1" presStyleCnt="0"/>
      <dgm:spPr/>
    </dgm:pt>
    <dgm:pt modelId="{4FAB1BFC-60D9-445F-B782-F16F62A1D50A}" type="pres">
      <dgm:prSet presAssocID="{3ED7CC2B-26AD-494D-AD86-1E02DB86B579}" presName="LevelOneTextNode" presStyleLbl="node0" presStyleIdx="0" presStyleCnt="1" custLinFactNeighborY="-6562">
        <dgm:presLayoutVars>
          <dgm:chPref val="3"/>
        </dgm:presLayoutVars>
      </dgm:prSet>
      <dgm:spPr/>
    </dgm:pt>
    <dgm:pt modelId="{137B7820-B693-406B-B2AE-1D27D49C9F49}" type="pres">
      <dgm:prSet presAssocID="{3ED7CC2B-26AD-494D-AD86-1E02DB86B579}" presName="level2hierChild" presStyleCnt="0"/>
      <dgm:spPr/>
    </dgm:pt>
    <dgm:pt modelId="{B54BEBED-1DBB-44F7-B36D-D119A92B50E1}" type="pres">
      <dgm:prSet presAssocID="{4E53FD2E-EAE9-423F-81FF-D68DE609FA51}" presName="conn2-1" presStyleLbl="parChTrans1D2" presStyleIdx="0" presStyleCnt="5"/>
      <dgm:spPr/>
    </dgm:pt>
    <dgm:pt modelId="{22136942-51F7-4C49-A0EC-6B6A58B1FC6B}" type="pres">
      <dgm:prSet presAssocID="{4E53FD2E-EAE9-423F-81FF-D68DE609FA51}" presName="connTx" presStyleLbl="parChTrans1D2" presStyleIdx="0" presStyleCnt="5"/>
      <dgm:spPr/>
    </dgm:pt>
    <dgm:pt modelId="{15F8EA7E-1AF8-43DA-8350-BFDC30C17130}" type="pres">
      <dgm:prSet presAssocID="{59E031E7-013E-4665-A1BE-159775AAE82D}" presName="root2" presStyleCnt="0"/>
      <dgm:spPr/>
    </dgm:pt>
    <dgm:pt modelId="{7ACE403E-3C70-4199-92F8-53E163FFB2C6}" type="pres">
      <dgm:prSet presAssocID="{59E031E7-013E-4665-A1BE-159775AAE82D}" presName="LevelTwoTextNode" presStyleLbl="node2" presStyleIdx="0" presStyleCnt="5">
        <dgm:presLayoutVars>
          <dgm:chPref val="3"/>
        </dgm:presLayoutVars>
      </dgm:prSet>
      <dgm:spPr/>
    </dgm:pt>
    <dgm:pt modelId="{9F1E70AA-A066-46D5-9EAF-DF67D3FA9D2D}" type="pres">
      <dgm:prSet presAssocID="{59E031E7-013E-4665-A1BE-159775AAE82D}" presName="level3hierChild" presStyleCnt="0"/>
      <dgm:spPr/>
    </dgm:pt>
    <dgm:pt modelId="{E943E3BC-7E89-4AFD-9351-2B2B7E7B00ED}" type="pres">
      <dgm:prSet presAssocID="{00AE9317-069C-4362-81AE-BBB9EAB3C541}" presName="conn2-1" presStyleLbl="parChTrans1D3" presStyleIdx="0" presStyleCnt="5"/>
      <dgm:spPr/>
    </dgm:pt>
    <dgm:pt modelId="{704F8DDA-3DE1-4779-A963-7D69AFFF89B5}" type="pres">
      <dgm:prSet presAssocID="{00AE9317-069C-4362-81AE-BBB9EAB3C541}" presName="connTx" presStyleLbl="parChTrans1D3" presStyleIdx="0" presStyleCnt="5"/>
      <dgm:spPr/>
    </dgm:pt>
    <dgm:pt modelId="{DEE6CA73-DD61-4A2A-834E-4192DF185925}" type="pres">
      <dgm:prSet presAssocID="{826545DA-32AB-4942-91C9-173889088BBA}" presName="root2" presStyleCnt="0"/>
      <dgm:spPr/>
    </dgm:pt>
    <dgm:pt modelId="{C4706205-CCF4-47A6-8DEB-92D174CCE1C3}" type="pres">
      <dgm:prSet presAssocID="{826545DA-32AB-4942-91C9-173889088BBA}" presName="LevelTwoTextNode" presStyleLbl="node3" presStyleIdx="0" presStyleCnt="5" custScaleX="187081" custScaleY="150821">
        <dgm:presLayoutVars>
          <dgm:chPref val="3"/>
        </dgm:presLayoutVars>
      </dgm:prSet>
      <dgm:spPr/>
    </dgm:pt>
    <dgm:pt modelId="{8D20EA29-4B75-406C-8DD6-06E86A89E2BC}" type="pres">
      <dgm:prSet presAssocID="{826545DA-32AB-4942-91C9-173889088BBA}" presName="level3hierChild" presStyleCnt="0"/>
      <dgm:spPr/>
    </dgm:pt>
    <dgm:pt modelId="{B4BC39BE-929F-4B5F-9C41-A96DE0F1F1EB}" type="pres">
      <dgm:prSet presAssocID="{806B5094-4671-4E0D-9595-CE994DDAB903}" presName="conn2-1" presStyleLbl="parChTrans1D2" presStyleIdx="1" presStyleCnt="5"/>
      <dgm:spPr/>
    </dgm:pt>
    <dgm:pt modelId="{4E01D5D1-ABE3-49CB-A99A-C36EFFEC4E9C}" type="pres">
      <dgm:prSet presAssocID="{806B5094-4671-4E0D-9595-CE994DDAB903}" presName="connTx" presStyleLbl="parChTrans1D2" presStyleIdx="1" presStyleCnt="5"/>
      <dgm:spPr/>
    </dgm:pt>
    <dgm:pt modelId="{18CC3923-16C0-42A2-9930-510E6D59D12C}" type="pres">
      <dgm:prSet presAssocID="{DC6B7FFD-6DB6-4B28-BAAB-D95C4A50A4F5}" presName="root2" presStyleCnt="0"/>
      <dgm:spPr/>
    </dgm:pt>
    <dgm:pt modelId="{FD5A6F4F-958D-4708-BA99-C00842A2E85E}" type="pres">
      <dgm:prSet presAssocID="{DC6B7FFD-6DB6-4B28-BAAB-D95C4A50A4F5}" presName="LevelTwoTextNode" presStyleLbl="node2" presStyleIdx="1" presStyleCnt="5">
        <dgm:presLayoutVars>
          <dgm:chPref val="3"/>
        </dgm:presLayoutVars>
      </dgm:prSet>
      <dgm:spPr/>
    </dgm:pt>
    <dgm:pt modelId="{E7B960DE-5344-438A-A595-6B4195B6A6D1}" type="pres">
      <dgm:prSet presAssocID="{DC6B7FFD-6DB6-4B28-BAAB-D95C4A50A4F5}" presName="level3hierChild" presStyleCnt="0"/>
      <dgm:spPr/>
    </dgm:pt>
    <dgm:pt modelId="{5818B9F1-EFDE-4CC8-A946-49015BCF79CB}" type="pres">
      <dgm:prSet presAssocID="{FA5BC553-1D1C-4387-BA63-F70C3D2C2DDA}" presName="conn2-1" presStyleLbl="parChTrans1D3" presStyleIdx="1" presStyleCnt="5"/>
      <dgm:spPr/>
    </dgm:pt>
    <dgm:pt modelId="{3872912F-ADB5-4E61-A90D-EA319472C980}" type="pres">
      <dgm:prSet presAssocID="{FA5BC553-1D1C-4387-BA63-F70C3D2C2DDA}" presName="connTx" presStyleLbl="parChTrans1D3" presStyleIdx="1" presStyleCnt="5"/>
      <dgm:spPr/>
    </dgm:pt>
    <dgm:pt modelId="{92207C6F-4F92-41AA-9C57-3744C859D84F}" type="pres">
      <dgm:prSet presAssocID="{AB346F80-0E68-47C1-84D2-E9B067E39E38}" presName="root2" presStyleCnt="0"/>
      <dgm:spPr/>
    </dgm:pt>
    <dgm:pt modelId="{40196D9B-5234-4A94-A4FD-0D722306CE79}" type="pres">
      <dgm:prSet presAssocID="{AB346F80-0E68-47C1-84D2-E9B067E39E38}" presName="LevelTwoTextNode" presStyleLbl="node3" presStyleIdx="1" presStyleCnt="5" custScaleX="187081">
        <dgm:presLayoutVars>
          <dgm:chPref val="3"/>
        </dgm:presLayoutVars>
      </dgm:prSet>
      <dgm:spPr/>
    </dgm:pt>
    <dgm:pt modelId="{D584C879-B45F-482A-BEF0-77FF028F5F06}" type="pres">
      <dgm:prSet presAssocID="{AB346F80-0E68-47C1-84D2-E9B067E39E38}" presName="level3hierChild" presStyleCnt="0"/>
      <dgm:spPr/>
    </dgm:pt>
    <dgm:pt modelId="{D127FA6A-685E-4A00-8C53-5FCBEE6D87A2}" type="pres">
      <dgm:prSet presAssocID="{FF463254-80C1-4CD5-8250-A683DD87DA5D}" presName="conn2-1" presStyleLbl="parChTrans1D2" presStyleIdx="2" presStyleCnt="5"/>
      <dgm:spPr/>
    </dgm:pt>
    <dgm:pt modelId="{1D4E2D4B-ACB1-4CAF-BA02-8FAB7573038A}" type="pres">
      <dgm:prSet presAssocID="{FF463254-80C1-4CD5-8250-A683DD87DA5D}" presName="connTx" presStyleLbl="parChTrans1D2" presStyleIdx="2" presStyleCnt="5"/>
      <dgm:spPr/>
    </dgm:pt>
    <dgm:pt modelId="{4CE1E469-4793-4D73-B01A-013E7CEC2841}" type="pres">
      <dgm:prSet presAssocID="{4BC812E4-C485-4045-9A80-AD081035E30A}" presName="root2" presStyleCnt="0"/>
      <dgm:spPr/>
    </dgm:pt>
    <dgm:pt modelId="{6E6A12E5-93E8-4BAA-8B13-59C02DB63FD5}" type="pres">
      <dgm:prSet presAssocID="{4BC812E4-C485-4045-9A80-AD081035E30A}" presName="LevelTwoTextNode" presStyleLbl="node2" presStyleIdx="2" presStyleCnt="5" custScaleY="115191">
        <dgm:presLayoutVars>
          <dgm:chPref val="3"/>
        </dgm:presLayoutVars>
      </dgm:prSet>
      <dgm:spPr/>
    </dgm:pt>
    <dgm:pt modelId="{BCE89888-64E0-456E-B780-0238DA31AFAE}" type="pres">
      <dgm:prSet presAssocID="{4BC812E4-C485-4045-9A80-AD081035E30A}" presName="level3hierChild" presStyleCnt="0"/>
      <dgm:spPr/>
    </dgm:pt>
    <dgm:pt modelId="{38343FD1-BFF3-4626-AD41-DE0782BD5DBC}" type="pres">
      <dgm:prSet presAssocID="{4D2C20AC-19D9-4BEB-8542-39DCB747B0BE}" presName="conn2-1" presStyleLbl="parChTrans1D3" presStyleIdx="2" presStyleCnt="5"/>
      <dgm:spPr/>
    </dgm:pt>
    <dgm:pt modelId="{D014CAA6-1396-4D75-B268-886236BD6964}" type="pres">
      <dgm:prSet presAssocID="{4D2C20AC-19D9-4BEB-8542-39DCB747B0BE}" presName="connTx" presStyleLbl="parChTrans1D3" presStyleIdx="2" presStyleCnt="5"/>
      <dgm:spPr/>
    </dgm:pt>
    <dgm:pt modelId="{9E6C5762-66F7-4BDC-8503-A59C80D30F30}" type="pres">
      <dgm:prSet presAssocID="{420BF425-ABC1-4E8A-8BC2-19B4803C78B7}" presName="root2" presStyleCnt="0"/>
      <dgm:spPr/>
    </dgm:pt>
    <dgm:pt modelId="{DC4DE941-F632-4480-8AD1-F972968A010C}" type="pres">
      <dgm:prSet presAssocID="{420BF425-ABC1-4E8A-8BC2-19B4803C78B7}" presName="LevelTwoTextNode" presStyleLbl="node3" presStyleIdx="2" presStyleCnt="5" custScaleX="187081" custLinFactNeighborY="65045">
        <dgm:presLayoutVars>
          <dgm:chPref val="3"/>
        </dgm:presLayoutVars>
      </dgm:prSet>
      <dgm:spPr/>
    </dgm:pt>
    <dgm:pt modelId="{E5E8920E-C054-4B6B-8975-AAED70B76BC5}" type="pres">
      <dgm:prSet presAssocID="{420BF425-ABC1-4E8A-8BC2-19B4803C78B7}" presName="level3hierChild" presStyleCnt="0"/>
      <dgm:spPr/>
    </dgm:pt>
    <dgm:pt modelId="{2CB82F94-FFA0-4827-BE1C-93970E5E8BAF}" type="pres">
      <dgm:prSet presAssocID="{AB1583EF-B40A-4030-8FB5-4A490A2F1292}" presName="conn2-1" presStyleLbl="parChTrans1D2" presStyleIdx="3" presStyleCnt="5"/>
      <dgm:spPr/>
    </dgm:pt>
    <dgm:pt modelId="{CB61E548-FCA0-4BE0-B439-1BF79A64AD7B}" type="pres">
      <dgm:prSet presAssocID="{AB1583EF-B40A-4030-8FB5-4A490A2F1292}" presName="connTx" presStyleLbl="parChTrans1D2" presStyleIdx="3" presStyleCnt="5"/>
      <dgm:spPr/>
    </dgm:pt>
    <dgm:pt modelId="{F31CAFFB-777E-4A68-A273-B9883360DD7B}" type="pres">
      <dgm:prSet presAssocID="{1216E8D1-995A-4241-96C4-6D89FA18A8B7}" presName="root2" presStyleCnt="0"/>
      <dgm:spPr/>
    </dgm:pt>
    <dgm:pt modelId="{1EAD922D-D2E5-49F5-B33D-630F232389E0}" type="pres">
      <dgm:prSet presAssocID="{1216E8D1-995A-4241-96C4-6D89FA18A8B7}" presName="LevelTwoTextNode" presStyleLbl="node2" presStyleIdx="3" presStyleCnt="5" custScaleY="115191">
        <dgm:presLayoutVars>
          <dgm:chPref val="3"/>
        </dgm:presLayoutVars>
      </dgm:prSet>
      <dgm:spPr/>
    </dgm:pt>
    <dgm:pt modelId="{1C0BFCCE-23F6-4B23-B2B4-3A8F2825BC0A}" type="pres">
      <dgm:prSet presAssocID="{1216E8D1-995A-4241-96C4-6D89FA18A8B7}" presName="level3hierChild" presStyleCnt="0"/>
      <dgm:spPr/>
    </dgm:pt>
    <dgm:pt modelId="{CB3488D2-62F9-41C5-89D2-3F82F9757E56}" type="pres">
      <dgm:prSet presAssocID="{F47BC144-30E2-4275-9B7B-8C888542B509}" presName="conn2-1" presStyleLbl="parChTrans1D3" presStyleIdx="3" presStyleCnt="5"/>
      <dgm:spPr/>
    </dgm:pt>
    <dgm:pt modelId="{3B44C530-28B5-4F98-94FA-745440395A0C}" type="pres">
      <dgm:prSet presAssocID="{F47BC144-30E2-4275-9B7B-8C888542B509}" presName="connTx" presStyleLbl="parChTrans1D3" presStyleIdx="3" presStyleCnt="5"/>
      <dgm:spPr/>
    </dgm:pt>
    <dgm:pt modelId="{F2E3C163-25E8-45E5-9960-F3619DF1BEE7}" type="pres">
      <dgm:prSet presAssocID="{B4DA9F45-94A1-4470-AD1A-DC453EF9F93B}" presName="root2" presStyleCnt="0"/>
      <dgm:spPr/>
    </dgm:pt>
    <dgm:pt modelId="{3903E54B-435F-458C-B6E9-36521602CB20}" type="pres">
      <dgm:prSet presAssocID="{B4DA9F45-94A1-4470-AD1A-DC453EF9F93B}" presName="LevelTwoTextNode" presStyleLbl="node3" presStyleIdx="3" presStyleCnt="5" custScaleX="186880" custLinFactNeighborY="-63984">
        <dgm:presLayoutVars>
          <dgm:chPref val="3"/>
        </dgm:presLayoutVars>
      </dgm:prSet>
      <dgm:spPr/>
    </dgm:pt>
    <dgm:pt modelId="{6FCFFA2F-57C3-45F1-A214-4ABBCE9E6455}" type="pres">
      <dgm:prSet presAssocID="{B4DA9F45-94A1-4470-AD1A-DC453EF9F93B}" presName="level3hierChild" presStyleCnt="0"/>
      <dgm:spPr/>
    </dgm:pt>
    <dgm:pt modelId="{DF7A9C6A-C249-4987-805F-8526E284F527}" type="pres">
      <dgm:prSet presAssocID="{5F107D91-16C6-480B-82B6-3EB101E6CB40}" presName="conn2-1" presStyleLbl="parChTrans1D2" presStyleIdx="4" presStyleCnt="5"/>
      <dgm:spPr/>
    </dgm:pt>
    <dgm:pt modelId="{45E8C261-99B4-4E08-90EF-B36D1CC7EC69}" type="pres">
      <dgm:prSet presAssocID="{5F107D91-16C6-480B-82B6-3EB101E6CB40}" presName="connTx" presStyleLbl="parChTrans1D2" presStyleIdx="4" presStyleCnt="5"/>
      <dgm:spPr/>
    </dgm:pt>
    <dgm:pt modelId="{3E8EDEBB-64E6-473E-9208-B23394D1C9A7}" type="pres">
      <dgm:prSet presAssocID="{ECA55805-324D-41DC-B68E-CB381122D702}" presName="root2" presStyleCnt="0"/>
      <dgm:spPr/>
    </dgm:pt>
    <dgm:pt modelId="{5BC92389-1AE7-4EEB-9C2A-17C7772D6820}" type="pres">
      <dgm:prSet presAssocID="{ECA55805-324D-41DC-B68E-CB381122D702}" presName="LevelTwoTextNode" presStyleLbl="node2" presStyleIdx="4" presStyleCnt="5">
        <dgm:presLayoutVars>
          <dgm:chPref val="3"/>
        </dgm:presLayoutVars>
      </dgm:prSet>
      <dgm:spPr/>
    </dgm:pt>
    <dgm:pt modelId="{A93A3547-08BE-45D6-B032-99B9E14B9956}" type="pres">
      <dgm:prSet presAssocID="{ECA55805-324D-41DC-B68E-CB381122D702}" presName="level3hierChild" presStyleCnt="0"/>
      <dgm:spPr/>
    </dgm:pt>
    <dgm:pt modelId="{BAD38F73-CFD7-4D57-A427-D3663BCFFECC}" type="pres">
      <dgm:prSet presAssocID="{DB9D1A0F-2C2F-4725-8DE5-F6919AD1141C}" presName="conn2-1" presStyleLbl="parChTrans1D3" presStyleIdx="4" presStyleCnt="5"/>
      <dgm:spPr/>
    </dgm:pt>
    <dgm:pt modelId="{081BE887-3E65-4A77-AA97-493C6DAC7165}" type="pres">
      <dgm:prSet presAssocID="{DB9D1A0F-2C2F-4725-8DE5-F6919AD1141C}" presName="connTx" presStyleLbl="parChTrans1D3" presStyleIdx="4" presStyleCnt="5"/>
      <dgm:spPr/>
    </dgm:pt>
    <dgm:pt modelId="{0295691C-429E-46D2-9A31-063B63C84F50}" type="pres">
      <dgm:prSet presAssocID="{CFF910B8-9F0C-465C-A640-F69B0103AEEE}" presName="root2" presStyleCnt="0"/>
      <dgm:spPr/>
    </dgm:pt>
    <dgm:pt modelId="{4ED39B89-8689-4E19-8F4B-1A316795C7F5}" type="pres">
      <dgm:prSet presAssocID="{CFF910B8-9F0C-465C-A640-F69B0103AEEE}" presName="LevelTwoTextNode" presStyleLbl="node3" presStyleIdx="4" presStyleCnt="5" custScaleX="187081" custScaleY="162122">
        <dgm:presLayoutVars>
          <dgm:chPref val="3"/>
        </dgm:presLayoutVars>
      </dgm:prSet>
      <dgm:spPr/>
    </dgm:pt>
    <dgm:pt modelId="{3851E9A5-686E-4D54-9887-97F494181E88}" type="pres">
      <dgm:prSet presAssocID="{CFF910B8-9F0C-465C-A640-F69B0103AEEE}" presName="level3hierChild" presStyleCnt="0"/>
      <dgm:spPr/>
    </dgm:pt>
  </dgm:ptLst>
  <dgm:cxnLst>
    <dgm:cxn modelId="{C38BA116-8D87-46B1-9F0E-983AEEDF0059}" type="presOf" srcId="{4BC812E4-C485-4045-9A80-AD081035E30A}" destId="{6E6A12E5-93E8-4BAA-8B13-59C02DB63FD5}" srcOrd="0" destOrd="0" presId="urn:microsoft.com/office/officeart/2005/8/layout/hierarchy2"/>
    <dgm:cxn modelId="{A6EDE31B-8DD2-46D4-9448-0FFB4CD247FB}" srcId="{1216E8D1-995A-4241-96C4-6D89FA18A8B7}" destId="{B4DA9F45-94A1-4470-AD1A-DC453EF9F93B}" srcOrd="0" destOrd="0" parTransId="{F47BC144-30E2-4275-9B7B-8C888542B509}" sibTransId="{8A83E94B-B4F6-4E4A-836F-494F16EFABD0}"/>
    <dgm:cxn modelId="{C863CD20-566B-4BF1-B1BF-12E2332F02F2}" type="presOf" srcId="{DB9D1A0F-2C2F-4725-8DE5-F6919AD1141C}" destId="{081BE887-3E65-4A77-AA97-493C6DAC7165}" srcOrd="1" destOrd="0" presId="urn:microsoft.com/office/officeart/2005/8/layout/hierarchy2"/>
    <dgm:cxn modelId="{1D625924-49A3-48A3-AF3E-955F2B6812FE}" type="presOf" srcId="{AB1583EF-B40A-4030-8FB5-4A490A2F1292}" destId="{CB61E548-FCA0-4BE0-B439-1BF79A64AD7B}" srcOrd="1" destOrd="0" presId="urn:microsoft.com/office/officeart/2005/8/layout/hierarchy2"/>
    <dgm:cxn modelId="{75E26125-C4C3-4BD2-92DD-E874E6124756}" type="presOf" srcId="{FF463254-80C1-4CD5-8250-A683DD87DA5D}" destId="{D127FA6A-685E-4A00-8C53-5FCBEE6D87A2}" srcOrd="0" destOrd="0" presId="urn:microsoft.com/office/officeart/2005/8/layout/hierarchy2"/>
    <dgm:cxn modelId="{907C8929-52F4-43FD-9929-78B3AAF5E1F6}" type="presOf" srcId="{5F107D91-16C6-480B-82B6-3EB101E6CB40}" destId="{DF7A9C6A-C249-4987-805F-8526E284F527}" srcOrd="0" destOrd="0" presId="urn:microsoft.com/office/officeart/2005/8/layout/hierarchy2"/>
    <dgm:cxn modelId="{8776C22B-B25B-4ACB-8B6D-19129802D3D0}" type="presOf" srcId="{00AE9317-069C-4362-81AE-BBB9EAB3C541}" destId="{704F8DDA-3DE1-4779-A963-7D69AFFF89B5}" srcOrd="1" destOrd="0" presId="urn:microsoft.com/office/officeart/2005/8/layout/hierarchy2"/>
    <dgm:cxn modelId="{EF32E82D-3AF3-445E-AF23-7968A4DFE045}" srcId="{3ED7CC2B-26AD-494D-AD86-1E02DB86B579}" destId="{4BC812E4-C485-4045-9A80-AD081035E30A}" srcOrd="2" destOrd="0" parTransId="{FF463254-80C1-4CD5-8250-A683DD87DA5D}" sibTransId="{3DF95344-7F53-4886-B238-12D05FA493A2}"/>
    <dgm:cxn modelId="{CA8F533A-37D1-4FB2-A52B-890F756EE58B}" type="presOf" srcId="{AB346F80-0E68-47C1-84D2-E9B067E39E38}" destId="{40196D9B-5234-4A94-A4FD-0D722306CE79}" srcOrd="0" destOrd="0" presId="urn:microsoft.com/office/officeart/2005/8/layout/hierarchy2"/>
    <dgm:cxn modelId="{47D5483B-D8A4-4575-924A-E320101AE944}" srcId="{3ED7CC2B-26AD-494D-AD86-1E02DB86B579}" destId="{59E031E7-013E-4665-A1BE-159775AAE82D}" srcOrd="0" destOrd="0" parTransId="{4E53FD2E-EAE9-423F-81FF-D68DE609FA51}" sibTransId="{A03AF855-5EB3-4E17-8FB9-5F1FA3AE314B}"/>
    <dgm:cxn modelId="{F6ADC23F-36DD-44C7-9BEC-0F1959E4FD82}" type="presOf" srcId="{4D2C20AC-19D9-4BEB-8542-39DCB747B0BE}" destId="{D014CAA6-1396-4D75-B268-886236BD6964}" srcOrd="1" destOrd="0" presId="urn:microsoft.com/office/officeart/2005/8/layout/hierarchy2"/>
    <dgm:cxn modelId="{1360A85B-02A5-4748-A7BD-ECFDA3EDB7C5}" type="presOf" srcId="{806B5094-4671-4E0D-9595-CE994DDAB903}" destId="{B4BC39BE-929F-4B5F-9C41-A96DE0F1F1EB}" srcOrd="0" destOrd="0" presId="urn:microsoft.com/office/officeart/2005/8/layout/hierarchy2"/>
    <dgm:cxn modelId="{C7F4C85E-D67E-4178-A64A-2D9AA9F6C3A7}" type="presOf" srcId="{806B5094-4671-4E0D-9595-CE994DDAB903}" destId="{4E01D5D1-ABE3-49CB-A99A-C36EFFEC4E9C}" srcOrd="1" destOrd="0" presId="urn:microsoft.com/office/officeart/2005/8/layout/hierarchy2"/>
    <dgm:cxn modelId="{10D1EE5E-3ECD-4E61-A743-85393F3AE4C2}" type="presOf" srcId="{4D2C20AC-19D9-4BEB-8542-39DCB747B0BE}" destId="{38343FD1-BFF3-4626-AD41-DE0782BD5DBC}" srcOrd="0" destOrd="0" presId="urn:microsoft.com/office/officeart/2005/8/layout/hierarchy2"/>
    <dgm:cxn modelId="{96A95264-8129-4315-B855-7CD1E39FAD90}" srcId="{DC6B7FFD-6DB6-4B28-BAAB-D95C4A50A4F5}" destId="{AB346F80-0E68-47C1-84D2-E9B067E39E38}" srcOrd="0" destOrd="0" parTransId="{FA5BC553-1D1C-4387-BA63-F70C3D2C2DDA}" sibTransId="{F3776B24-6FBD-450D-B630-CAC022734D30}"/>
    <dgm:cxn modelId="{FB5B4165-BE63-4C47-A613-C2DB019A1D24}" srcId="{3ED7CC2B-26AD-494D-AD86-1E02DB86B579}" destId="{1216E8D1-995A-4241-96C4-6D89FA18A8B7}" srcOrd="3" destOrd="0" parTransId="{AB1583EF-B40A-4030-8FB5-4A490A2F1292}" sibTransId="{071F3CCC-AE0D-43DC-B4AA-53FAEEC1D470}"/>
    <dgm:cxn modelId="{D7652646-70D7-4F7C-B1A5-50A37EBBF682}" type="presOf" srcId="{826545DA-32AB-4942-91C9-173889088BBA}" destId="{C4706205-CCF4-47A6-8DEB-92D174CCE1C3}" srcOrd="0" destOrd="0" presId="urn:microsoft.com/office/officeart/2005/8/layout/hierarchy2"/>
    <dgm:cxn modelId="{43C46569-7D50-4D10-ADE7-B23041D2C75E}" type="presOf" srcId="{ECA55805-324D-41DC-B68E-CB381122D702}" destId="{5BC92389-1AE7-4EEB-9C2A-17C7772D6820}" srcOrd="0" destOrd="0" presId="urn:microsoft.com/office/officeart/2005/8/layout/hierarchy2"/>
    <dgm:cxn modelId="{D774744A-3832-4C2B-A79A-D5362800FA68}" type="presOf" srcId="{5F107D91-16C6-480B-82B6-3EB101E6CB40}" destId="{45E8C261-99B4-4E08-90EF-B36D1CC7EC69}" srcOrd="1" destOrd="0" presId="urn:microsoft.com/office/officeart/2005/8/layout/hierarchy2"/>
    <dgm:cxn modelId="{A5705D6D-6E72-42AF-A950-64A9321DF66B}" type="presOf" srcId="{85DA2892-2C8F-4752-8E68-B281491F06A1}" destId="{BDC17DDF-C3E7-426B-AA98-8B4DC7455134}" srcOrd="0" destOrd="0" presId="urn:microsoft.com/office/officeart/2005/8/layout/hierarchy2"/>
    <dgm:cxn modelId="{EE10C86D-DEC3-43E2-B9F3-EDA704427E09}" type="presOf" srcId="{00AE9317-069C-4362-81AE-BBB9EAB3C541}" destId="{E943E3BC-7E89-4AFD-9351-2B2B7E7B00ED}" srcOrd="0" destOrd="0" presId="urn:microsoft.com/office/officeart/2005/8/layout/hierarchy2"/>
    <dgm:cxn modelId="{51967E52-5287-44D6-B4AE-86ADA416775E}" type="presOf" srcId="{CFF910B8-9F0C-465C-A640-F69B0103AEEE}" destId="{4ED39B89-8689-4E19-8F4B-1A316795C7F5}" srcOrd="0" destOrd="0" presId="urn:microsoft.com/office/officeart/2005/8/layout/hierarchy2"/>
    <dgm:cxn modelId="{8EE0B272-EB2E-4AC1-B22D-AE73F49ABDF3}" srcId="{59E031E7-013E-4665-A1BE-159775AAE82D}" destId="{826545DA-32AB-4942-91C9-173889088BBA}" srcOrd="0" destOrd="0" parTransId="{00AE9317-069C-4362-81AE-BBB9EAB3C541}" sibTransId="{74DDDE48-6F85-40C4-ACC4-13CD276DC85B}"/>
    <dgm:cxn modelId="{63E0E454-6AE8-457C-97BF-EFA82821137D}" type="presOf" srcId="{3ED7CC2B-26AD-494D-AD86-1E02DB86B579}" destId="{4FAB1BFC-60D9-445F-B782-F16F62A1D50A}" srcOrd="0" destOrd="0" presId="urn:microsoft.com/office/officeart/2005/8/layout/hierarchy2"/>
    <dgm:cxn modelId="{95471775-49DE-4D27-AF86-37837EA3C391}" srcId="{4BC812E4-C485-4045-9A80-AD081035E30A}" destId="{420BF425-ABC1-4E8A-8BC2-19B4803C78B7}" srcOrd="0" destOrd="0" parTransId="{4D2C20AC-19D9-4BEB-8542-39DCB747B0BE}" sibTransId="{8A4ACADD-B12B-43E4-9265-409D4494BD3C}"/>
    <dgm:cxn modelId="{A8E59376-CE93-44FF-BFE2-39D99DF36289}" type="presOf" srcId="{F47BC144-30E2-4275-9B7B-8C888542B509}" destId="{CB3488D2-62F9-41C5-89D2-3F82F9757E56}" srcOrd="0" destOrd="0" presId="urn:microsoft.com/office/officeart/2005/8/layout/hierarchy2"/>
    <dgm:cxn modelId="{F1C2CC77-5785-4E66-922F-42AEAE7E2598}" type="presOf" srcId="{4E53FD2E-EAE9-423F-81FF-D68DE609FA51}" destId="{22136942-51F7-4C49-A0EC-6B6A58B1FC6B}" srcOrd="1" destOrd="0" presId="urn:microsoft.com/office/officeart/2005/8/layout/hierarchy2"/>
    <dgm:cxn modelId="{AF9F5689-931A-4459-A9C2-1A200C9B353B}" type="presOf" srcId="{AB1583EF-B40A-4030-8FB5-4A490A2F1292}" destId="{2CB82F94-FFA0-4827-BE1C-93970E5E8BAF}" srcOrd="0" destOrd="0" presId="urn:microsoft.com/office/officeart/2005/8/layout/hierarchy2"/>
    <dgm:cxn modelId="{D5591F9D-5818-4BA9-99DE-ADB72FD321EF}" type="presOf" srcId="{B4DA9F45-94A1-4470-AD1A-DC453EF9F93B}" destId="{3903E54B-435F-458C-B6E9-36521602CB20}" srcOrd="0" destOrd="0" presId="urn:microsoft.com/office/officeart/2005/8/layout/hierarchy2"/>
    <dgm:cxn modelId="{8E265A9F-E114-4D2B-9F86-BFF0F2C60E3D}" srcId="{ECA55805-324D-41DC-B68E-CB381122D702}" destId="{CFF910B8-9F0C-465C-A640-F69B0103AEEE}" srcOrd="0" destOrd="0" parTransId="{DB9D1A0F-2C2F-4725-8DE5-F6919AD1141C}" sibTransId="{CA79E653-FAA9-4C5F-A3B4-B1A4D5F1F83A}"/>
    <dgm:cxn modelId="{6E7932AE-5E20-40E6-B033-A64B730CFEE1}" type="presOf" srcId="{420BF425-ABC1-4E8A-8BC2-19B4803C78B7}" destId="{DC4DE941-F632-4480-8AD1-F972968A010C}" srcOrd="0" destOrd="0" presId="urn:microsoft.com/office/officeart/2005/8/layout/hierarchy2"/>
    <dgm:cxn modelId="{D12174AF-0FBA-4694-9EE5-1D923523B517}" type="presOf" srcId="{FA5BC553-1D1C-4387-BA63-F70C3D2C2DDA}" destId="{3872912F-ADB5-4E61-A90D-EA319472C980}" srcOrd="1" destOrd="0" presId="urn:microsoft.com/office/officeart/2005/8/layout/hierarchy2"/>
    <dgm:cxn modelId="{5B83CEB6-388F-4A61-AD8A-3016D03FD1A0}" srcId="{3ED7CC2B-26AD-494D-AD86-1E02DB86B579}" destId="{DC6B7FFD-6DB6-4B28-BAAB-D95C4A50A4F5}" srcOrd="1" destOrd="0" parTransId="{806B5094-4671-4E0D-9595-CE994DDAB903}" sibTransId="{B4C6FB97-A11C-4794-8017-7258E954FCB6}"/>
    <dgm:cxn modelId="{9B2A82BA-CB55-44EF-BA38-9785EC9ACF67}" srcId="{85DA2892-2C8F-4752-8E68-B281491F06A1}" destId="{3ED7CC2B-26AD-494D-AD86-1E02DB86B579}" srcOrd="0" destOrd="0" parTransId="{D12F6866-029E-4109-968A-094A04D410C5}" sibTransId="{FE1B7EFD-9657-4D2E-BE22-10254B30A0F7}"/>
    <dgm:cxn modelId="{E85458C1-7271-4457-9F29-4836BA95A4B1}" type="presOf" srcId="{F47BC144-30E2-4275-9B7B-8C888542B509}" destId="{3B44C530-28B5-4F98-94FA-745440395A0C}" srcOrd="1" destOrd="0" presId="urn:microsoft.com/office/officeart/2005/8/layout/hierarchy2"/>
    <dgm:cxn modelId="{452118C7-4B86-490D-9F2E-4809E7905BB9}" type="presOf" srcId="{4E53FD2E-EAE9-423F-81FF-D68DE609FA51}" destId="{B54BEBED-1DBB-44F7-B36D-D119A92B50E1}" srcOrd="0" destOrd="0" presId="urn:microsoft.com/office/officeart/2005/8/layout/hierarchy2"/>
    <dgm:cxn modelId="{8C2421D0-9DF5-405F-BD21-CDBFCAFF3186}" type="presOf" srcId="{DC6B7FFD-6DB6-4B28-BAAB-D95C4A50A4F5}" destId="{FD5A6F4F-958D-4708-BA99-C00842A2E85E}" srcOrd="0" destOrd="0" presId="urn:microsoft.com/office/officeart/2005/8/layout/hierarchy2"/>
    <dgm:cxn modelId="{5E5A70F4-D11E-4823-B79F-9205C1CBDC44}" srcId="{3ED7CC2B-26AD-494D-AD86-1E02DB86B579}" destId="{ECA55805-324D-41DC-B68E-CB381122D702}" srcOrd="4" destOrd="0" parTransId="{5F107D91-16C6-480B-82B6-3EB101E6CB40}" sibTransId="{3F97CF25-E70B-4265-B2BC-A096E9ABA22D}"/>
    <dgm:cxn modelId="{B740D3F5-5ABE-4E4A-A66A-D0D8B20BF83C}" type="presOf" srcId="{59E031E7-013E-4665-A1BE-159775AAE82D}" destId="{7ACE403E-3C70-4199-92F8-53E163FFB2C6}" srcOrd="0" destOrd="0" presId="urn:microsoft.com/office/officeart/2005/8/layout/hierarchy2"/>
    <dgm:cxn modelId="{98C1FBF6-00F6-4137-AD5B-6A211095F4AE}" type="presOf" srcId="{1216E8D1-995A-4241-96C4-6D89FA18A8B7}" destId="{1EAD922D-D2E5-49F5-B33D-630F232389E0}" srcOrd="0" destOrd="0" presId="urn:microsoft.com/office/officeart/2005/8/layout/hierarchy2"/>
    <dgm:cxn modelId="{C68491F8-F9A1-4910-B0A4-946352828331}" type="presOf" srcId="{FA5BC553-1D1C-4387-BA63-F70C3D2C2DDA}" destId="{5818B9F1-EFDE-4CC8-A946-49015BCF79CB}" srcOrd="0" destOrd="0" presId="urn:microsoft.com/office/officeart/2005/8/layout/hierarchy2"/>
    <dgm:cxn modelId="{C9B611FC-5BFF-4B31-B369-44ECC2831F7F}" type="presOf" srcId="{FF463254-80C1-4CD5-8250-A683DD87DA5D}" destId="{1D4E2D4B-ACB1-4CAF-BA02-8FAB7573038A}" srcOrd="1" destOrd="0" presId="urn:microsoft.com/office/officeart/2005/8/layout/hierarchy2"/>
    <dgm:cxn modelId="{17EE73FE-2C8B-4D0B-8383-5DA29E77BCC6}" type="presOf" srcId="{DB9D1A0F-2C2F-4725-8DE5-F6919AD1141C}" destId="{BAD38F73-CFD7-4D57-A427-D3663BCFFECC}" srcOrd="0" destOrd="0" presId="urn:microsoft.com/office/officeart/2005/8/layout/hierarchy2"/>
    <dgm:cxn modelId="{5C116A62-03DE-43B8-9BB8-5FF47FAAA4B1}" type="presParOf" srcId="{BDC17DDF-C3E7-426B-AA98-8B4DC7455134}" destId="{8EA2B28C-6B94-4585-B82E-F971DF54760B}" srcOrd="0" destOrd="0" presId="urn:microsoft.com/office/officeart/2005/8/layout/hierarchy2"/>
    <dgm:cxn modelId="{786E05D6-1D06-4829-BD28-6D928549B999}" type="presParOf" srcId="{8EA2B28C-6B94-4585-B82E-F971DF54760B}" destId="{4FAB1BFC-60D9-445F-B782-F16F62A1D50A}" srcOrd="0" destOrd="0" presId="urn:microsoft.com/office/officeart/2005/8/layout/hierarchy2"/>
    <dgm:cxn modelId="{CC154F9F-33D6-4B6F-B07B-121C5F72750E}" type="presParOf" srcId="{8EA2B28C-6B94-4585-B82E-F971DF54760B}" destId="{137B7820-B693-406B-B2AE-1D27D49C9F49}" srcOrd="1" destOrd="0" presId="urn:microsoft.com/office/officeart/2005/8/layout/hierarchy2"/>
    <dgm:cxn modelId="{EF56624E-51F5-40AB-B7AC-2D3FAB0F31C3}" type="presParOf" srcId="{137B7820-B693-406B-B2AE-1D27D49C9F49}" destId="{B54BEBED-1DBB-44F7-B36D-D119A92B50E1}" srcOrd="0" destOrd="0" presId="urn:microsoft.com/office/officeart/2005/8/layout/hierarchy2"/>
    <dgm:cxn modelId="{90E3AB93-86AA-4827-8F94-799C5C356649}" type="presParOf" srcId="{B54BEBED-1DBB-44F7-B36D-D119A92B50E1}" destId="{22136942-51F7-4C49-A0EC-6B6A58B1FC6B}" srcOrd="0" destOrd="0" presId="urn:microsoft.com/office/officeart/2005/8/layout/hierarchy2"/>
    <dgm:cxn modelId="{215C6810-9A48-4375-8249-FCF0883B1F72}" type="presParOf" srcId="{137B7820-B693-406B-B2AE-1D27D49C9F49}" destId="{15F8EA7E-1AF8-43DA-8350-BFDC30C17130}" srcOrd="1" destOrd="0" presId="urn:microsoft.com/office/officeart/2005/8/layout/hierarchy2"/>
    <dgm:cxn modelId="{09579261-A8F5-4C36-8C73-13FFC5C0BD55}" type="presParOf" srcId="{15F8EA7E-1AF8-43DA-8350-BFDC30C17130}" destId="{7ACE403E-3C70-4199-92F8-53E163FFB2C6}" srcOrd="0" destOrd="0" presId="urn:microsoft.com/office/officeart/2005/8/layout/hierarchy2"/>
    <dgm:cxn modelId="{AEC0D474-9866-4A09-9C0C-2630D3D5FC71}" type="presParOf" srcId="{15F8EA7E-1AF8-43DA-8350-BFDC30C17130}" destId="{9F1E70AA-A066-46D5-9EAF-DF67D3FA9D2D}" srcOrd="1" destOrd="0" presId="urn:microsoft.com/office/officeart/2005/8/layout/hierarchy2"/>
    <dgm:cxn modelId="{67EDCCC3-EEA7-4F26-BD30-74C0B35251D4}" type="presParOf" srcId="{9F1E70AA-A066-46D5-9EAF-DF67D3FA9D2D}" destId="{E943E3BC-7E89-4AFD-9351-2B2B7E7B00ED}" srcOrd="0" destOrd="0" presId="urn:microsoft.com/office/officeart/2005/8/layout/hierarchy2"/>
    <dgm:cxn modelId="{079AE75F-64FF-438F-BA65-809D8C84A94C}" type="presParOf" srcId="{E943E3BC-7E89-4AFD-9351-2B2B7E7B00ED}" destId="{704F8DDA-3DE1-4779-A963-7D69AFFF89B5}" srcOrd="0" destOrd="0" presId="urn:microsoft.com/office/officeart/2005/8/layout/hierarchy2"/>
    <dgm:cxn modelId="{20CC0389-9D47-4CEE-A762-CF1AE39C616A}" type="presParOf" srcId="{9F1E70AA-A066-46D5-9EAF-DF67D3FA9D2D}" destId="{DEE6CA73-DD61-4A2A-834E-4192DF185925}" srcOrd="1" destOrd="0" presId="urn:microsoft.com/office/officeart/2005/8/layout/hierarchy2"/>
    <dgm:cxn modelId="{FA8FE332-E48F-4B0A-BE9E-1D0FBE23C8CD}" type="presParOf" srcId="{DEE6CA73-DD61-4A2A-834E-4192DF185925}" destId="{C4706205-CCF4-47A6-8DEB-92D174CCE1C3}" srcOrd="0" destOrd="0" presId="urn:microsoft.com/office/officeart/2005/8/layout/hierarchy2"/>
    <dgm:cxn modelId="{06607DCE-6080-4BD3-B99C-22193F7F6AE4}" type="presParOf" srcId="{DEE6CA73-DD61-4A2A-834E-4192DF185925}" destId="{8D20EA29-4B75-406C-8DD6-06E86A89E2BC}" srcOrd="1" destOrd="0" presId="urn:microsoft.com/office/officeart/2005/8/layout/hierarchy2"/>
    <dgm:cxn modelId="{0395376D-8CA9-4DBB-8D97-60037DF8FD49}" type="presParOf" srcId="{137B7820-B693-406B-B2AE-1D27D49C9F49}" destId="{B4BC39BE-929F-4B5F-9C41-A96DE0F1F1EB}" srcOrd="2" destOrd="0" presId="urn:microsoft.com/office/officeart/2005/8/layout/hierarchy2"/>
    <dgm:cxn modelId="{70B0F560-BB63-4812-97E5-B026FADBE1EF}" type="presParOf" srcId="{B4BC39BE-929F-4B5F-9C41-A96DE0F1F1EB}" destId="{4E01D5D1-ABE3-49CB-A99A-C36EFFEC4E9C}" srcOrd="0" destOrd="0" presId="urn:microsoft.com/office/officeart/2005/8/layout/hierarchy2"/>
    <dgm:cxn modelId="{A7196E3E-2A70-481D-A3BF-C9A5B90C4ECD}" type="presParOf" srcId="{137B7820-B693-406B-B2AE-1D27D49C9F49}" destId="{18CC3923-16C0-42A2-9930-510E6D59D12C}" srcOrd="3" destOrd="0" presId="urn:microsoft.com/office/officeart/2005/8/layout/hierarchy2"/>
    <dgm:cxn modelId="{646222E6-BF3F-420B-8F9B-80E23631F074}" type="presParOf" srcId="{18CC3923-16C0-42A2-9930-510E6D59D12C}" destId="{FD5A6F4F-958D-4708-BA99-C00842A2E85E}" srcOrd="0" destOrd="0" presId="urn:microsoft.com/office/officeart/2005/8/layout/hierarchy2"/>
    <dgm:cxn modelId="{82CFCEDD-713B-466C-917F-46F67A9AE91F}" type="presParOf" srcId="{18CC3923-16C0-42A2-9930-510E6D59D12C}" destId="{E7B960DE-5344-438A-A595-6B4195B6A6D1}" srcOrd="1" destOrd="0" presId="urn:microsoft.com/office/officeart/2005/8/layout/hierarchy2"/>
    <dgm:cxn modelId="{03785CB7-09D3-41EB-8096-63D409569A8A}" type="presParOf" srcId="{E7B960DE-5344-438A-A595-6B4195B6A6D1}" destId="{5818B9F1-EFDE-4CC8-A946-49015BCF79CB}" srcOrd="0" destOrd="0" presId="urn:microsoft.com/office/officeart/2005/8/layout/hierarchy2"/>
    <dgm:cxn modelId="{6961FF63-3777-4449-A615-A2136F8CD096}" type="presParOf" srcId="{5818B9F1-EFDE-4CC8-A946-49015BCF79CB}" destId="{3872912F-ADB5-4E61-A90D-EA319472C980}" srcOrd="0" destOrd="0" presId="urn:microsoft.com/office/officeart/2005/8/layout/hierarchy2"/>
    <dgm:cxn modelId="{607033C5-7C9F-441E-A7C1-E968AB7098F8}" type="presParOf" srcId="{E7B960DE-5344-438A-A595-6B4195B6A6D1}" destId="{92207C6F-4F92-41AA-9C57-3744C859D84F}" srcOrd="1" destOrd="0" presId="urn:microsoft.com/office/officeart/2005/8/layout/hierarchy2"/>
    <dgm:cxn modelId="{975CAE8D-6987-4EDB-81FD-FD4F4131855B}" type="presParOf" srcId="{92207C6F-4F92-41AA-9C57-3744C859D84F}" destId="{40196D9B-5234-4A94-A4FD-0D722306CE79}" srcOrd="0" destOrd="0" presId="urn:microsoft.com/office/officeart/2005/8/layout/hierarchy2"/>
    <dgm:cxn modelId="{6A0B86AE-0223-44B6-8638-99499F52B6B8}" type="presParOf" srcId="{92207C6F-4F92-41AA-9C57-3744C859D84F}" destId="{D584C879-B45F-482A-BEF0-77FF028F5F06}" srcOrd="1" destOrd="0" presId="urn:microsoft.com/office/officeart/2005/8/layout/hierarchy2"/>
    <dgm:cxn modelId="{8F504D54-DD35-48FB-9C69-0BE306E3D4C5}" type="presParOf" srcId="{137B7820-B693-406B-B2AE-1D27D49C9F49}" destId="{D127FA6A-685E-4A00-8C53-5FCBEE6D87A2}" srcOrd="4" destOrd="0" presId="urn:microsoft.com/office/officeart/2005/8/layout/hierarchy2"/>
    <dgm:cxn modelId="{E05AB78A-86CB-44D8-8774-74719F86127B}" type="presParOf" srcId="{D127FA6A-685E-4A00-8C53-5FCBEE6D87A2}" destId="{1D4E2D4B-ACB1-4CAF-BA02-8FAB7573038A}" srcOrd="0" destOrd="0" presId="urn:microsoft.com/office/officeart/2005/8/layout/hierarchy2"/>
    <dgm:cxn modelId="{B19D4A8D-4E81-4B36-BD15-DAD7528D93D2}" type="presParOf" srcId="{137B7820-B693-406B-B2AE-1D27D49C9F49}" destId="{4CE1E469-4793-4D73-B01A-013E7CEC2841}" srcOrd="5" destOrd="0" presId="urn:microsoft.com/office/officeart/2005/8/layout/hierarchy2"/>
    <dgm:cxn modelId="{17D97D11-3CC3-45C5-A00B-2F140798F4FB}" type="presParOf" srcId="{4CE1E469-4793-4D73-B01A-013E7CEC2841}" destId="{6E6A12E5-93E8-4BAA-8B13-59C02DB63FD5}" srcOrd="0" destOrd="0" presId="urn:microsoft.com/office/officeart/2005/8/layout/hierarchy2"/>
    <dgm:cxn modelId="{7CD2BF14-D8B7-4424-84B7-462C2BA13304}" type="presParOf" srcId="{4CE1E469-4793-4D73-B01A-013E7CEC2841}" destId="{BCE89888-64E0-456E-B780-0238DA31AFAE}" srcOrd="1" destOrd="0" presId="urn:microsoft.com/office/officeart/2005/8/layout/hierarchy2"/>
    <dgm:cxn modelId="{04AB267D-DAC0-4D31-ACD9-FB8BCB3296A9}" type="presParOf" srcId="{BCE89888-64E0-456E-B780-0238DA31AFAE}" destId="{38343FD1-BFF3-4626-AD41-DE0782BD5DBC}" srcOrd="0" destOrd="0" presId="urn:microsoft.com/office/officeart/2005/8/layout/hierarchy2"/>
    <dgm:cxn modelId="{10042000-26CE-451F-ADAA-9589EC7AF6CF}" type="presParOf" srcId="{38343FD1-BFF3-4626-AD41-DE0782BD5DBC}" destId="{D014CAA6-1396-4D75-B268-886236BD6964}" srcOrd="0" destOrd="0" presId="urn:microsoft.com/office/officeart/2005/8/layout/hierarchy2"/>
    <dgm:cxn modelId="{BE2A56D0-1B0B-4843-8372-47D2110ABD50}" type="presParOf" srcId="{BCE89888-64E0-456E-B780-0238DA31AFAE}" destId="{9E6C5762-66F7-4BDC-8503-A59C80D30F30}" srcOrd="1" destOrd="0" presId="urn:microsoft.com/office/officeart/2005/8/layout/hierarchy2"/>
    <dgm:cxn modelId="{5D0F9090-E767-4C9E-83AC-CE72D45D977E}" type="presParOf" srcId="{9E6C5762-66F7-4BDC-8503-A59C80D30F30}" destId="{DC4DE941-F632-4480-8AD1-F972968A010C}" srcOrd="0" destOrd="0" presId="urn:microsoft.com/office/officeart/2005/8/layout/hierarchy2"/>
    <dgm:cxn modelId="{942C6F4C-6B21-41B7-A00D-239F4D489F78}" type="presParOf" srcId="{9E6C5762-66F7-4BDC-8503-A59C80D30F30}" destId="{E5E8920E-C054-4B6B-8975-AAED70B76BC5}" srcOrd="1" destOrd="0" presId="urn:microsoft.com/office/officeart/2005/8/layout/hierarchy2"/>
    <dgm:cxn modelId="{165127D8-8C9F-49A2-9026-ACB5F2906A41}" type="presParOf" srcId="{137B7820-B693-406B-B2AE-1D27D49C9F49}" destId="{2CB82F94-FFA0-4827-BE1C-93970E5E8BAF}" srcOrd="6" destOrd="0" presId="urn:microsoft.com/office/officeart/2005/8/layout/hierarchy2"/>
    <dgm:cxn modelId="{883C77AB-EE0E-4536-ADD5-41A6A7D0DB61}" type="presParOf" srcId="{2CB82F94-FFA0-4827-BE1C-93970E5E8BAF}" destId="{CB61E548-FCA0-4BE0-B439-1BF79A64AD7B}" srcOrd="0" destOrd="0" presId="urn:microsoft.com/office/officeart/2005/8/layout/hierarchy2"/>
    <dgm:cxn modelId="{9213206E-C8DE-4941-8A0A-E2496D5371EB}" type="presParOf" srcId="{137B7820-B693-406B-B2AE-1D27D49C9F49}" destId="{F31CAFFB-777E-4A68-A273-B9883360DD7B}" srcOrd="7" destOrd="0" presId="urn:microsoft.com/office/officeart/2005/8/layout/hierarchy2"/>
    <dgm:cxn modelId="{101025BE-8023-4060-8867-E513294B4DF4}" type="presParOf" srcId="{F31CAFFB-777E-4A68-A273-B9883360DD7B}" destId="{1EAD922D-D2E5-49F5-B33D-630F232389E0}" srcOrd="0" destOrd="0" presId="urn:microsoft.com/office/officeart/2005/8/layout/hierarchy2"/>
    <dgm:cxn modelId="{8F9C89F8-6CA5-41C5-A9A0-7F52432581F0}" type="presParOf" srcId="{F31CAFFB-777E-4A68-A273-B9883360DD7B}" destId="{1C0BFCCE-23F6-4B23-B2B4-3A8F2825BC0A}" srcOrd="1" destOrd="0" presId="urn:microsoft.com/office/officeart/2005/8/layout/hierarchy2"/>
    <dgm:cxn modelId="{7E1363E7-F38A-4D29-A800-2C39F4AD055B}" type="presParOf" srcId="{1C0BFCCE-23F6-4B23-B2B4-3A8F2825BC0A}" destId="{CB3488D2-62F9-41C5-89D2-3F82F9757E56}" srcOrd="0" destOrd="0" presId="urn:microsoft.com/office/officeart/2005/8/layout/hierarchy2"/>
    <dgm:cxn modelId="{9F42ADBC-7751-43E7-9226-1B0FF512A1BD}" type="presParOf" srcId="{CB3488D2-62F9-41C5-89D2-3F82F9757E56}" destId="{3B44C530-28B5-4F98-94FA-745440395A0C}" srcOrd="0" destOrd="0" presId="urn:microsoft.com/office/officeart/2005/8/layout/hierarchy2"/>
    <dgm:cxn modelId="{3EBC8EAA-30F6-4475-8919-CD7E42254191}" type="presParOf" srcId="{1C0BFCCE-23F6-4B23-B2B4-3A8F2825BC0A}" destId="{F2E3C163-25E8-45E5-9960-F3619DF1BEE7}" srcOrd="1" destOrd="0" presId="urn:microsoft.com/office/officeart/2005/8/layout/hierarchy2"/>
    <dgm:cxn modelId="{2690746C-04FC-4C7E-BF21-B977076B5D3C}" type="presParOf" srcId="{F2E3C163-25E8-45E5-9960-F3619DF1BEE7}" destId="{3903E54B-435F-458C-B6E9-36521602CB20}" srcOrd="0" destOrd="0" presId="urn:microsoft.com/office/officeart/2005/8/layout/hierarchy2"/>
    <dgm:cxn modelId="{B993C94B-3257-4DD1-A6EB-D6A597C38A47}" type="presParOf" srcId="{F2E3C163-25E8-45E5-9960-F3619DF1BEE7}" destId="{6FCFFA2F-57C3-45F1-A214-4ABBCE9E6455}" srcOrd="1" destOrd="0" presId="urn:microsoft.com/office/officeart/2005/8/layout/hierarchy2"/>
    <dgm:cxn modelId="{FC52FD0F-59B0-4FFD-9E4C-1DF6AF198AB5}" type="presParOf" srcId="{137B7820-B693-406B-B2AE-1D27D49C9F49}" destId="{DF7A9C6A-C249-4987-805F-8526E284F527}" srcOrd="8" destOrd="0" presId="urn:microsoft.com/office/officeart/2005/8/layout/hierarchy2"/>
    <dgm:cxn modelId="{44CD5618-FA3C-46A7-8E83-5B8C4A91A479}" type="presParOf" srcId="{DF7A9C6A-C249-4987-805F-8526E284F527}" destId="{45E8C261-99B4-4E08-90EF-B36D1CC7EC69}" srcOrd="0" destOrd="0" presId="urn:microsoft.com/office/officeart/2005/8/layout/hierarchy2"/>
    <dgm:cxn modelId="{7319EA51-DDC2-4336-A70E-796F72C5D01E}" type="presParOf" srcId="{137B7820-B693-406B-B2AE-1D27D49C9F49}" destId="{3E8EDEBB-64E6-473E-9208-B23394D1C9A7}" srcOrd="9" destOrd="0" presId="urn:microsoft.com/office/officeart/2005/8/layout/hierarchy2"/>
    <dgm:cxn modelId="{0463F73E-C5C2-4E68-A2C9-F43A51BF8B5B}" type="presParOf" srcId="{3E8EDEBB-64E6-473E-9208-B23394D1C9A7}" destId="{5BC92389-1AE7-4EEB-9C2A-17C7772D6820}" srcOrd="0" destOrd="0" presId="urn:microsoft.com/office/officeart/2005/8/layout/hierarchy2"/>
    <dgm:cxn modelId="{9206DB38-4804-4637-A9A7-4347355AEF7F}" type="presParOf" srcId="{3E8EDEBB-64E6-473E-9208-B23394D1C9A7}" destId="{A93A3547-08BE-45D6-B032-99B9E14B9956}" srcOrd="1" destOrd="0" presId="urn:microsoft.com/office/officeart/2005/8/layout/hierarchy2"/>
    <dgm:cxn modelId="{5D690514-021D-4367-8549-7FFFEBCC6924}" type="presParOf" srcId="{A93A3547-08BE-45D6-B032-99B9E14B9956}" destId="{BAD38F73-CFD7-4D57-A427-D3663BCFFECC}" srcOrd="0" destOrd="0" presId="urn:microsoft.com/office/officeart/2005/8/layout/hierarchy2"/>
    <dgm:cxn modelId="{430F4696-0A55-46EA-AA49-84ACB3D3707D}" type="presParOf" srcId="{BAD38F73-CFD7-4D57-A427-D3663BCFFECC}" destId="{081BE887-3E65-4A77-AA97-493C6DAC7165}" srcOrd="0" destOrd="0" presId="urn:microsoft.com/office/officeart/2005/8/layout/hierarchy2"/>
    <dgm:cxn modelId="{F64BDDED-9F02-4EA7-A669-9524EA466CCE}" type="presParOf" srcId="{A93A3547-08BE-45D6-B032-99B9E14B9956}" destId="{0295691C-429E-46D2-9A31-063B63C84F50}" srcOrd="1" destOrd="0" presId="urn:microsoft.com/office/officeart/2005/8/layout/hierarchy2"/>
    <dgm:cxn modelId="{6437E699-DABB-4B67-AA15-D9A314F47AD8}" type="presParOf" srcId="{0295691C-429E-46D2-9A31-063B63C84F50}" destId="{4ED39B89-8689-4E19-8F4B-1A316795C7F5}" srcOrd="0" destOrd="0" presId="urn:microsoft.com/office/officeart/2005/8/layout/hierarchy2"/>
    <dgm:cxn modelId="{DB27E877-B28F-4B75-81FD-843C70CBD4D2}" type="presParOf" srcId="{0295691C-429E-46D2-9A31-063B63C84F50}" destId="{3851E9A5-686E-4D54-9887-97F494181E88}"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14B487D-5897-48F1-84AD-F0AA36A192B6}"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US"/>
        </a:p>
      </dgm:t>
    </dgm:pt>
    <dgm:pt modelId="{1F20FBC9-2E86-42A2-90DB-ED5658BE1599}">
      <dgm:prSet phldrT="[Text]" custT="1"/>
      <dgm:spPr/>
      <dgm:t>
        <a:bodyPr/>
        <a:lstStyle/>
        <a:p>
          <a:pPr>
            <a:lnSpc>
              <a:spcPct val="100000"/>
            </a:lnSpc>
            <a:spcBef>
              <a:spcPts val="0"/>
            </a:spcBef>
            <a:spcAft>
              <a:spcPts val="0"/>
            </a:spcAft>
          </a:pPr>
          <a:r>
            <a:rPr lang="en-US" sz="1100" b="1">
              <a:solidFill>
                <a:sysClr val="windowText" lastClr="000000"/>
              </a:solidFill>
              <a:latin typeface="Arial" panose="020B0604020202020204" pitchFamily="34" charset="0"/>
              <a:cs typeface="Arial" panose="020B0604020202020204" pitchFamily="34" charset="0"/>
            </a:rPr>
            <a:t>Attestation:</a:t>
          </a:r>
        </a:p>
        <a:p>
          <a:pPr>
            <a:lnSpc>
              <a:spcPct val="100000"/>
            </a:lnSpc>
            <a:spcBef>
              <a:spcPts val="0"/>
            </a:spcBef>
            <a:spcAft>
              <a:spcPts val="0"/>
            </a:spcAft>
          </a:pPr>
          <a:r>
            <a:rPr lang="en-US" sz="1100" b="0">
              <a:solidFill>
                <a:sysClr val="windowText" lastClr="000000"/>
              </a:solidFill>
              <a:latin typeface="Arial" panose="020B0604020202020204" pitchFamily="34" charset="0"/>
              <a:cs typeface="Arial" panose="020B0604020202020204" pitchFamily="34" charset="0"/>
            </a:rPr>
            <a:t>Above % FPL</a:t>
          </a:r>
          <a:endParaRPr lang="en-US" sz="1100" b="1">
            <a:solidFill>
              <a:sysClr val="windowText" lastClr="000000"/>
            </a:solidFill>
            <a:latin typeface="Arial" panose="020B0604020202020204" pitchFamily="34" charset="0"/>
            <a:cs typeface="Arial" panose="020B0604020202020204" pitchFamily="34" charset="0"/>
          </a:endParaRPr>
        </a:p>
      </dgm:t>
    </dgm:pt>
    <dgm:pt modelId="{9CD8EC61-2E1C-4DA0-AB23-9AF17FCDAC55}" type="parTrans" cxnId="{3610D92B-706D-42B7-9EFE-0DC69178DA3F}">
      <dgm:prSet/>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971F9007-2A4F-436E-869D-33E635B35E70}" type="sibTrans" cxnId="{3610D92B-706D-42B7-9EFE-0DC69178DA3F}">
      <dgm:prSet/>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86DE81C8-4D93-4B51-908E-2FE42054F969}">
      <dgm:prSet phldrT="[Text]" custT="1"/>
      <dgm:spPr/>
      <dgm:t>
        <a:bodyPr/>
        <a:lstStyle/>
        <a:p>
          <a:pPr>
            <a:lnSpc>
              <a:spcPct val="100000"/>
            </a:lnSpc>
            <a:spcBef>
              <a:spcPts val="0"/>
            </a:spcBef>
            <a:spcAft>
              <a:spcPts val="0"/>
            </a:spcAft>
          </a:pPr>
          <a:r>
            <a:rPr lang="en-US" sz="1100" b="1">
              <a:solidFill>
                <a:sysClr val="windowText" lastClr="000000"/>
              </a:solidFill>
              <a:latin typeface="Arial" panose="020B0604020202020204" pitchFamily="34" charset="0"/>
              <a:cs typeface="Arial" panose="020B0604020202020204" pitchFamily="34" charset="0"/>
            </a:rPr>
            <a:t>Data Sources:</a:t>
          </a:r>
        </a:p>
        <a:p>
          <a:pPr>
            <a:lnSpc>
              <a:spcPct val="100000"/>
            </a:lnSpc>
            <a:spcBef>
              <a:spcPts val="0"/>
            </a:spcBef>
            <a:spcAft>
              <a:spcPts val="0"/>
            </a:spcAft>
          </a:pPr>
          <a:r>
            <a:rPr lang="en-US" sz="1100">
              <a:solidFill>
                <a:sysClr val="windowText" lastClr="000000"/>
              </a:solidFill>
              <a:latin typeface="Arial" panose="020B0604020202020204" pitchFamily="34" charset="0"/>
              <a:cs typeface="Arial" panose="020B0604020202020204" pitchFamily="34" charset="0"/>
            </a:rPr>
            <a:t>Less than or equal to % FPL</a:t>
          </a:r>
        </a:p>
      </dgm:t>
    </dgm:pt>
    <dgm:pt modelId="{3750782E-EB76-4DFA-AE17-C553A2043A2F}" type="parTrans" cxnId="{8752E794-46B4-487A-A26F-F1791276B526}">
      <dgm:prSet custT="1"/>
      <dgm:spPr>
        <a:ln>
          <a:tailEnd type="stealth" w="lg" len="lg"/>
        </a:ln>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21450821-3F9F-4244-B254-648088C451B5}" type="sibTrans" cxnId="{8752E794-46B4-487A-A26F-F1791276B526}">
      <dgm:prSet/>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B4F7BEEA-DC9C-4AB6-99E9-39C7CC1B94CB}">
      <dgm:prSet phldrT="[Text]" custT="1"/>
      <dgm:spPr/>
      <dgm:t>
        <a:bodyPr/>
        <a:lstStyle/>
        <a:p>
          <a:pPr>
            <a:lnSpc>
              <a:spcPct val="100000"/>
            </a:lnSpc>
            <a:spcBef>
              <a:spcPts val="0"/>
            </a:spcBef>
            <a:spcAft>
              <a:spcPts val="0"/>
            </a:spcAft>
          </a:pPr>
          <a:r>
            <a:rPr lang="en-US" sz="1100">
              <a:solidFill>
                <a:sysClr val="windowText" lastClr="000000"/>
              </a:solidFill>
              <a:latin typeface="Arial" panose="020B0604020202020204" pitchFamily="34" charset="0"/>
              <a:cs typeface="Arial" panose="020B0604020202020204" pitchFamily="34" charset="0"/>
            </a:rPr>
            <a:t>Data Sources Not Available</a:t>
          </a:r>
        </a:p>
      </dgm:t>
    </dgm:pt>
    <dgm:pt modelId="{6B8BBE99-9C11-4DFD-8C25-E84499D36157}" type="parTrans" cxnId="{65A834DE-B9DE-4EF6-9CA2-47006AAE4F5F}">
      <dgm:prSet custT="1"/>
      <dgm:spPr>
        <a:ln>
          <a:tailEnd type="stealth" w="lg" len="lg"/>
        </a:ln>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5DCE44C7-B427-4E7A-BE51-0ADCC228C575}" type="sibTrans" cxnId="{65A834DE-B9DE-4EF6-9CA2-47006AAE4F5F}">
      <dgm:prSet/>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52AE4BAC-F15F-4B31-9BE9-6F13EE6EB304}">
      <dgm:prSet phldrT="[Text]" custT="1"/>
      <dgm:spPr/>
      <dgm:t>
        <a:bodyPr/>
        <a:lstStyle/>
        <a:p>
          <a:pPr>
            <a:lnSpc>
              <a:spcPct val="100000"/>
            </a:lnSpc>
            <a:spcBef>
              <a:spcPts val="0"/>
            </a:spcBef>
            <a:spcAft>
              <a:spcPts val="0"/>
            </a:spcAft>
          </a:pPr>
          <a:r>
            <a:rPr lang="en-US" sz="1100" b="1">
              <a:solidFill>
                <a:sysClr val="windowText" lastClr="000000"/>
              </a:solidFill>
              <a:latin typeface="Arial" panose="020B0604020202020204" pitchFamily="34" charset="0"/>
              <a:cs typeface="Arial" panose="020B0604020202020204" pitchFamily="34" charset="0"/>
            </a:rPr>
            <a:t>Data Sources:</a:t>
          </a:r>
        </a:p>
        <a:p>
          <a:pPr>
            <a:lnSpc>
              <a:spcPct val="100000"/>
            </a:lnSpc>
            <a:spcBef>
              <a:spcPts val="0"/>
            </a:spcBef>
            <a:spcAft>
              <a:spcPts val="0"/>
            </a:spcAft>
          </a:pPr>
          <a:r>
            <a:rPr lang="en-US" sz="1100">
              <a:solidFill>
                <a:sysClr val="windowText" lastClr="000000"/>
              </a:solidFill>
              <a:latin typeface="Arial" panose="020B0604020202020204" pitchFamily="34" charset="0"/>
              <a:cs typeface="Arial" panose="020B0604020202020204" pitchFamily="34" charset="0"/>
            </a:rPr>
            <a:t>Above % FPL</a:t>
          </a:r>
        </a:p>
      </dgm:t>
    </dgm:pt>
    <dgm:pt modelId="{349EB931-C3BE-4515-8D4D-FD00E1543C34}" type="sibTrans" cxnId="{7259E0D2-AE2C-4D83-A13D-27CFC50DDCF6}">
      <dgm:prSet/>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33D92C2D-7141-4AF2-A97D-CC40BBC7B350}" type="parTrans" cxnId="{7259E0D2-AE2C-4D83-A13D-27CFC50DDCF6}">
      <dgm:prSet custT="1"/>
      <dgm:spPr>
        <a:ln>
          <a:tailEnd type="stealth" w="lg" len="lg"/>
        </a:ln>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A369E4DB-5C7B-4F5D-AA13-6D24B0986BA1}">
      <dgm:prSet custT="1"/>
      <dgm:spPr/>
      <dgm:t>
        <a:bodyPr/>
        <a:lstStyle/>
        <a:p>
          <a:pPr>
            <a:lnSpc>
              <a:spcPct val="100000"/>
            </a:lnSpc>
            <a:spcBef>
              <a:spcPts val="0"/>
            </a:spcBef>
            <a:spcAft>
              <a:spcPts val="0"/>
            </a:spcAft>
          </a:pPr>
          <a:r>
            <a:rPr lang="en-US" sz="1100">
              <a:solidFill>
                <a:sysClr val="windowText" lastClr="000000"/>
              </a:solidFill>
              <a:latin typeface="Arial" panose="020B0604020202020204" pitchFamily="34" charset="0"/>
              <a:cs typeface="Arial" panose="020B0604020202020204" pitchFamily="34" charset="0"/>
            </a:rPr>
            <a:t>Determine Ineligible using the attested income and screen for APTCs/CSRs.</a:t>
          </a:r>
        </a:p>
      </dgm:t>
    </dgm:pt>
    <dgm:pt modelId="{9EC7DB5D-FEAE-4FB9-86F7-36E029956D6D}" type="parTrans" cxnId="{B4F9F544-9E42-4198-B84B-8F789CC1744F}">
      <dgm:prSet custT="1"/>
      <dgm:spPr>
        <a:ln>
          <a:tailEnd type="stealth" w="lg" len="lg"/>
        </a:ln>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E8D86C0F-DC21-4B65-BAC7-1B686D75C1A7}" type="sibTrans" cxnId="{B4F9F544-9E42-4198-B84B-8F789CC1744F}">
      <dgm:prSet/>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FD07EFEF-DD71-4DED-A976-F64DF1109121}">
      <dgm:prSet custT="1"/>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CFE17BF9-7A39-4343-B2B3-E0A8F6E59762}" type="parTrans" cxnId="{CF504197-4EA6-4E43-9B11-4F415F54F51A}">
      <dgm:prSet custT="1"/>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89A19D17-EE35-4596-A152-26F9CFEF9F12}" type="sibTrans" cxnId="{CF504197-4EA6-4E43-9B11-4F415F54F51A}">
      <dgm:prSet/>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0063EC18-9C2A-410E-AD28-88F3A8FD0267}">
      <dgm:prSet custT="1"/>
      <dgm:spPr>
        <a:noFill/>
        <a:ln>
          <a:noFill/>
        </a:ln>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A296A4D9-1521-47D0-969D-6EE7ED7238B6}" type="parTrans" cxnId="{9719FDDC-2EFB-4DB4-9F89-4804B0F2ADD2}">
      <dgm:prSet custT="1"/>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77029A66-631B-4142-A347-AE25D09C10AF}" type="sibTrans" cxnId="{9719FDDC-2EFB-4DB4-9F89-4804B0F2ADD2}">
      <dgm:prSet/>
      <dgm:spPr/>
      <dgm:t>
        <a:bodyPr/>
        <a:lstStyle/>
        <a:p>
          <a:pPr>
            <a:lnSpc>
              <a:spcPct val="100000"/>
            </a:lnSpc>
            <a:spcBef>
              <a:spcPts val="0"/>
            </a:spcBef>
            <a:spcAft>
              <a:spcPts val="0"/>
            </a:spcAft>
          </a:pPr>
          <a:endParaRPr lang="en-US" sz="1100">
            <a:solidFill>
              <a:sysClr val="windowText" lastClr="000000"/>
            </a:solidFill>
            <a:latin typeface="Arial" panose="020B0604020202020204" pitchFamily="34" charset="0"/>
            <a:cs typeface="Arial" panose="020B0604020202020204" pitchFamily="34" charset="0"/>
          </a:endParaRPr>
        </a:p>
      </dgm:t>
    </dgm:pt>
    <dgm:pt modelId="{E14ABC5A-5C71-4365-A894-31726819AC26}" type="pres">
      <dgm:prSet presAssocID="{214B487D-5897-48F1-84AD-F0AA36A192B6}" presName="diagram" presStyleCnt="0">
        <dgm:presLayoutVars>
          <dgm:chPref val="1"/>
          <dgm:dir/>
          <dgm:animOne val="branch"/>
          <dgm:animLvl val="lvl"/>
          <dgm:resizeHandles val="exact"/>
        </dgm:presLayoutVars>
      </dgm:prSet>
      <dgm:spPr/>
    </dgm:pt>
    <dgm:pt modelId="{214E38EE-0947-488E-BF48-D944B5ACEE6C}" type="pres">
      <dgm:prSet presAssocID="{1F20FBC9-2E86-42A2-90DB-ED5658BE1599}" presName="root1" presStyleCnt="0"/>
      <dgm:spPr/>
    </dgm:pt>
    <dgm:pt modelId="{481E0772-7F71-40F0-A4CF-1D780FC56EDE}" type="pres">
      <dgm:prSet presAssocID="{1F20FBC9-2E86-42A2-90DB-ED5658BE1599}" presName="LevelOneTextNode" presStyleLbl="node0" presStyleIdx="0" presStyleCnt="1">
        <dgm:presLayoutVars>
          <dgm:chPref val="3"/>
        </dgm:presLayoutVars>
      </dgm:prSet>
      <dgm:spPr/>
    </dgm:pt>
    <dgm:pt modelId="{B43A7E96-7171-4E5F-AAFF-7D7501981998}" type="pres">
      <dgm:prSet presAssocID="{1F20FBC9-2E86-42A2-90DB-ED5658BE1599}" presName="level2hierChild" presStyleCnt="0"/>
      <dgm:spPr/>
    </dgm:pt>
    <dgm:pt modelId="{8A08F62F-04A3-4BA8-93EE-C5709839B86B}" type="pres">
      <dgm:prSet presAssocID="{33D92C2D-7141-4AF2-A97D-CC40BBC7B350}" presName="conn2-1" presStyleLbl="parChTrans1D2" presStyleIdx="0" presStyleCnt="3"/>
      <dgm:spPr/>
    </dgm:pt>
    <dgm:pt modelId="{6C73C6D4-AA1F-44F4-BDD2-40AF5DD56468}" type="pres">
      <dgm:prSet presAssocID="{33D92C2D-7141-4AF2-A97D-CC40BBC7B350}" presName="connTx" presStyleLbl="parChTrans1D2" presStyleIdx="0" presStyleCnt="3"/>
      <dgm:spPr/>
    </dgm:pt>
    <dgm:pt modelId="{2CC083BF-4173-4C2E-AB00-EA66F5342C90}" type="pres">
      <dgm:prSet presAssocID="{52AE4BAC-F15F-4B31-9BE9-6F13EE6EB304}" presName="root2" presStyleCnt="0"/>
      <dgm:spPr/>
    </dgm:pt>
    <dgm:pt modelId="{EBE0A7DC-AE5B-40D4-803C-FFB21D8D709E}" type="pres">
      <dgm:prSet presAssocID="{52AE4BAC-F15F-4B31-9BE9-6F13EE6EB304}" presName="LevelTwoTextNode" presStyleLbl="node2" presStyleIdx="0" presStyleCnt="3">
        <dgm:presLayoutVars>
          <dgm:chPref val="3"/>
        </dgm:presLayoutVars>
      </dgm:prSet>
      <dgm:spPr/>
    </dgm:pt>
    <dgm:pt modelId="{FB2EBE16-821B-44F3-B84B-7BB19F6373CB}" type="pres">
      <dgm:prSet presAssocID="{52AE4BAC-F15F-4B31-9BE9-6F13EE6EB304}" presName="level3hierChild" presStyleCnt="0"/>
      <dgm:spPr/>
    </dgm:pt>
    <dgm:pt modelId="{55E7AE3D-BA09-44C0-8BDB-68D7127511A5}" type="pres">
      <dgm:prSet presAssocID="{CFE17BF9-7A39-4343-B2B3-E0A8F6E59762}" presName="conn2-1" presStyleLbl="parChTrans1D3" presStyleIdx="0" presStyleCnt="3"/>
      <dgm:spPr/>
    </dgm:pt>
    <dgm:pt modelId="{D3A564EE-3DAE-4C28-B713-B3A301C8C7BD}" type="pres">
      <dgm:prSet presAssocID="{CFE17BF9-7A39-4343-B2B3-E0A8F6E59762}" presName="connTx" presStyleLbl="parChTrans1D3" presStyleIdx="0" presStyleCnt="3"/>
      <dgm:spPr/>
    </dgm:pt>
    <dgm:pt modelId="{53166AF2-EBEE-47D9-B8EB-9C820B6980C7}" type="pres">
      <dgm:prSet presAssocID="{FD07EFEF-DD71-4DED-A976-F64DF1109121}" presName="root2" presStyleCnt="0"/>
      <dgm:spPr/>
    </dgm:pt>
    <dgm:pt modelId="{88579B70-9D23-4023-8704-20EEEF474C01}" type="pres">
      <dgm:prSet presAssocID="{FD07EFEF-DD71-4DED-A976-F64DF1109121}" presName="LevelTwoTextNode" presStyleLbl="node3" presStyleIdx="0" presStyleCnt="3" custLinFactY="15052" custLinFactNeighborX="187" custLinFactNeighborY="100000">
        <dgm:presLayoutVars>
          <dgm:chPref val="3"/>
        </dgm:presLayoutVars>
      </dgm:prSet>
      <dgm:spPr/>
    </dgm:pt>
    <dgm:pt modelId="{36CD930E-61A3-467D-B777-21BA1189712E}" type="pres">
      <dgm:prSet presAssocID="{FD07EFEF-DD71-4DED-A976-F64DF1109121}" presName="level3hierChild" presStyleCnt="0"/>
      <dgm:spPr/>
    </dgm:pt>
    <dgm:pt modelId="{AB9B8203-62B3-4243-BCDE-F5D4CE98DC08}" type="pres">
      <dgm:prSet presAssocID="{3750782E-EB76-4DFA-AE17-C553A2043A2F}" presName="conn2-1" presStyleLbl="parChTrans1D2" presStyleIdx="1" presStyleCnt="3"/>
      <dgm:spPr/>
    </dgm:pt>
    <dgm:pt modelId="{EE3CC1DA-6E16-4A46-8353-472755B854AA}" type="pres">
      <dgm:prSet presAssocID="{3750782E-EB76-4DFA-AE17-C553A2043A2F}" presName="connTx" presStyleLbl="parChTrans1D2" presStyleIdx="1" presStyleCnt="3"/>
      <dgm:spPr/>
    </dgm:pt>
    <dgm:pt modelId="{31AC829E-1CCB-4311-89C6-36A5328AA9C8}" type="pres">
      <dgm:prSet presAssocID="{86DE81C8-4D93-4B51-908E-2FE42054F969}" presName="root2" presStyleCnt="0"/>
      <dgm:spPr/>
    </dgm:pt>
    <dgm:pt modelId="{41B6273E-3A95-401E-8642-4F855D72470C}" type="pres">
      <dgm:prSet presAssocID="{86DE81C8-4D93-4B51-908E-2FE42054F969}" presName="LevelTwoTextNode" presStyleLbl="node2" presStyleIdx="1" presStyleCnt="3">
        <dgm:presLayoutVars>
          <dgm:chPref val="3"/>
        </dgm:presLayoutVars>
      </dgm:prSet>
      <dgm:spPr/>
    </dgm:pt>
    <dgm:pt modelId="{694D5384-18A5-4CBF-A409-3047722C73C4}" type="pres">
      <dgm:prSet presAssocID="{86DE81C8-4D93-4B51-908E-2FE42054F969}" presName="level3hierChild" presStyleCnt="0"/>
      <dgm:spPr/>
    </dgm:pt>
    <dgm:pt modelId="{5A9D14F0-8E8B-482F-9C42-6426F1047A98}" type="pres">
      <dgm:prSet presAssocID="{9EC7DB5D-FEAE-4FB9-86F7-36E029956D6D}" presName="conn2-1" presStyleLbl="parChTrans1D3" presStyleIdx="1" presStyleCnt="3"/>
      <dgm:spPr/>
    </dgm:pt>
    <dgm:pt modelId="{EB89E47A-3DDE-496B-807A-E542B1480CAF}" type="pres">
      <dgm:prSet presAssocID="{9EC7DB5D-FEAE-4FB9-86F7-36E029956D6D}" presName="connTx" presStyleLbl="parChTrans1D3" presStyleIdx="1" presStyleCnt="3"/>
      <dgm:spPr/>
    </dgm:pt>
    <dgm:pt modelId="{7F84B6CC-F687-4A4F-A221-9BE3B99F3E9A}" type="pres">
      <dgm:prSet presAssocID="{A369E4DB-5C7B-4F5D-AA13-6D24B0986BA1}" presName="root2" presStyleCnt="0"/>
      <dgm:spPr/>
    </dgm:pt>
    <dgm:pt modelId="{8BAD1157-49D0-4AD4-B2BC-DBDF2E25A3F0}" type="pres">
      <dgm:prSet presAssocID="{A369E4DB-5C7B-4F5D-AA13-6D24B0986BA1}" presName="LevelTwoTextNode" presStyleLbl="node3" presStyleIdx="1" presStyleCnt="3" custLinFactNeighborX="187">
        <dgm:presLayoutVars>
          <dgm:chPref val="3"/>
        </dgm:presLayoutVars>
      </dgm:prSet>
      <dgm:spPr/>
    </dgm:pt>
    <dgm:pt modelId="{C04B0BD4-1618-4FC3-9B33-01C5F64FC155}" type="pres">
      <dgm:prSet presAssocID="{A369E4DB-5C7B-4F5D-AA13-6D24B0986BA1}" presName="level3hierChild" presStyleCnt="0"/>
      <dgm:spPr/>
    </dgm:pt>
    <dgm:pt modelId="{EE70AE03-25BA-40A8-9764-8DF4F5733AC0}" type="pres">
      <dgm:prSet presAssocID="{6B8BBE99-9C11-4DFD-8C25-E84499D36157}" presName="conn2-1" presStyleLbl="parChTrans1D2" presStyleIdx="2" presStyleCnt="3"/>
      <dgm:spPr/>
    </dgm:pt>
    <dgm:pt modelId="{42492CB3-2F22-4ABD-9CAF-D80FB8239FA3}" type="pres">
      <dgm:prSet presAssocID="{6B8BBE99-9C11-4DFD-8C25-E84499D36157}" presName="connTx" presStyleLbl="parChTrans1D2" presStyleIdx="2" presStyleCnt="3"/>
      <dgm:spPr/>
    </dgm:pt>
    <dgm:pt modelId="{E46FDEA2-586C-41CC-99A6-9DC7985CA7A5}" type="pres">
      <dgm:prSet presAssocID="{B4F7BEEA-DC9C-4AB6-99E9-39C7CC1B94CB}" presName="root2" presStyleCnt="0"/>
      <dgm:spPr/>
    </dgm:pt>
    <dgm:pt modelId="{F5CBDA33-A8C0-4F77-9D14-AA113AD1A6E6}" type="pres">
      <dgm:prSet presAssocID="{B4F7BEEA-DC9C-4AB6-99E9-39C7CC1B94CB}" presName="LevelTwoTextNode" presStyleLbl="node2" presStyleIdx="2" presStyleCnt="3">
        <dgm:presLayoutVars>
          <dgm:chPref val="3"/>
        </dgm:presLayoutVars>
      </dgm:prSet>
      <dgm:spPr/>
    </dgm:pt>
    <dgm:pt modelId="{CE21531F-5722-4E4F-963D-DE123579D25B}" type="pres">
      <dgm:prSet presAssocID="{B4F7BEEA-DC9C-4AB6-99E9-39C7CC1B94CB}" presName="level3hierChild" presStyleCnt="0"/>
      <dgm:spPr/>
    </dgm:pt>
    <dgm:pt modelId="{9FA5C61A-2B7C-4CFF-8116-D81335F43455}" type="pres">
      <dgm:prSet presAssocID="{A296A4D9-1521-47D0-969D-6EE7ED7238B6}" presName="conn2-1" presStyleLbl="parChTrans1D3" presStyleIdx="2" presStyleCnt="3"/>
      <dgm:spPr/>
    </dgm:pt>
    <dgm:pt modelId="{E9A88B3A-384A-4C8E-8CC3-634A0F1EB051}" type="pres">
      <dgm:prSet presAssocID="{A296A4D9-1521-47D0-969D-6EE7ED7238B6}" presName="connTx" presStyleLbl="parChTrans1D3" presStyleIdx="2" presStyleCnt="3"/>
      <dgm:spPr/>
    </dgm:pt>
    <dgm:pt modelId="{0F619E2D-31D9-41BB-889D-61E1E9346166}" type="pres">
      <dgm:prSet presAssocID="{0063EC18-9C2A-410E-AD28-88F3A8FD0267}" presName="root2" presStyleCnt="0"/>
      <dgm:spPr/>
    </dgm:pt>
    <dgm:pt modelId="{D506B502-A62E-46C6-8504-45FEDA6C4D00}" type="pres">
      <dgm:prSet presAssocID="{0063EC18-9C2A-410E-AD28-88F3A8FD0267}" presName="LevelTwoTextNode" presStyleLbl="node3" presStyleIdx="2" presStyleCnt="3" custLinFactY="-13878" custLinFactNeighborX="187" custLinFactNeighborY="-100000">
        <dgm:presLayoutVars>
          <dgm:chPref val="3"/>
        </dgm:presLayoutVars>
      </dgm:prSet>
      <dgm:spPr/>
    </dgm:pt>
    <dgm:pt modelId="{0EF5F2C5-E176-4454-B36C-445070FA86EB}" type="pres">
      <dgm:prSet presAssocID="{0063EC18-9C2A-410E-AD28-88F3A8FD0267}" presName="level3hierChild" presStyleCnt="0"/>
      <dgm:spPr/>
    </dgm:pt>
  </dgm:ptLst>
  <dgm:cxnLst>
    <dgm:cxn modelId="{5A819211-02D9-4D94-A992-E23517408875}" type="presOf" srcId="{CFE17BF9-7A39-4343-B2B3-E0A8F6E59762}" destId="{55E7AE3D-BA09-44C0-8BDB-68D7127511A5}" srcOrd="0" destOrd="0" presId="urn:microsoft.com/office/officeart/2005/8/layout/hierarchy2"/>
    <dgm:cxn modelId="{DE9F721E-8473-4637-B104-DAC64277A1DA}" type="presOf" srcId="{CFE17BF9-7A39-4343-B2B3-E0A8F6E59762}" destId="{D3A564EE-3DAE-4C28-B713-B3A301C8C7BD}" srcOrd="1" destOrd="0" presId="urn:microsoft.com/office/officeart/2005/8/layout/hierarchy2"/>
    <dgm:cxn modelId="{D87F8320-A221-4DD0-8876-544BE1FBA8B0}" type="presOf" srcId="{B4F7BEEA-DC9C-4AB6-99E9-39C7CC1B94CB}" destId="{F5CBDA33-A8C0-4F77-9D14-AA113AD1A6E6}" srcOrd="0" destOrd="0" presId="urn:microsoft.com/office/officeart/2005/8/layout/hierarchy2"/>
    <dgm:cxn modelId="{3610D92B-706D-42B7-9EFE-0DC69178DA3F}" srcId="{214B487D-5897-48F1-84AD-F0AA36A192B6}" destId="{1F20FBC9-2E86-42A2-90DB-ED5658BE1599}" srcOrd="0" destOrd="0" parTransId="{9CD8EC61-2E1C-4DA0-AB23-9AF17FCDAC55}" sibTransId="{971F9007-2A4F-436E-869D-33E635B35E70}"/>
    <dgm:cxn modelId="{75218035-6AA3-4D9B-8CE9-F30CBFE8C0DC}" type="presOf" srcId="{9EC7DB5D-FEAE-4FB9-86F7-36E029956D6D}" destId="{EB89E47A-3DDE-496B-807A-E542B1480CAF}" srcOrd="1" destOrd="0" presId="urn:microsoft.com/office/officeart/2005/8/layout/hierarchy2"/>
    <dgm:cxn modelId="{34D01A3F-5EDE-478F-AF95-F5F2FE182B70}" type="presOf" srcId="{A369E4DB-5C7B-4F5D-AA13-6D24B0986BA1}" destId="{8BAD1157-49D0-4AD4-B2BC-DBDF2E25A3F0}" srcOrd="0" destOrd="0" presId="urn:microsoft.com/office/officeart/2005/8/layout/hierarchy2"/>
    <dgm:cxn modelId="{B4F9F544-9E42-4198-B84B-8F789CC1744F}" srcId="{86DE81C8-4D93-4B51-908E-2FE42054F969}" destId="{A369E4DB-5C7B-4F5D-AA13-6D24B0986BA1}" srcOrd="0" destOrd="0" parTransId="{9EC7DB5D-FEAE-4FB9-86F7-36E029956D6D}" sibTransId="{E8D86C0F-DC21-4B65-BAC7-1B686D75C1A7}"/>
    <dgm:cxn modelId="{DF8E2846-E5EB-486B-AC7F-56C873ADB1BC}" type="presOf" srcId="{86DE81C8-4D93-4B51-908E-2FE42054F969}" destId="{41B6273E-3A95-401E-8642-4F855D72470C}" srcOrd="0" destOrd="0" presId="urn:microsoft.com/office/officeart/2005/8/layout/hierarchy2"/>
    <dgm:cxn modelId="{FD527666-E9DA-4FD4-965D-81C067BA2195}" type="presOf" srcId="{33D92C2D-7141-4AF2-A97D-CC40BBC7B350}" destId="{8A08F62F-04A3-4BA8-93EE-C5709839B86B}" srcOrd="0" destOrd="0" presId="urn:microsoft.com/office/officeart/2005/8/layout/hierarchy2"/>
    <dgm:cxn modelId="{D68F516D-A8C6-4C51-94E6-192A4D83BB7B}" type="presOf" srcId="{214B487D-5897-48F1-84AD-F0AA36A192B6}" destId="{E14ABC5A-5C71-4365-A894-31726819AC26}" srcOrd="0" destOrd="0" presId="urn:microsoft.com/office/officeart/2005/8/layout/hierarchy2"/>
    <dgm:cxn modelId="{E565A077-2F38-4DCB-B9DE-E4544157EB38}" type="presOf" srcId="{A296A4D9-1521-47D0-969D-6EE7ED7238B6}" destId="{9FA5C61A-2B7C-4CFF-8116-D81335F43455}" srcOrd="0" destOrd="0" presId="urn:microsoft.com/office/officeart/2005/8/layout/hierarchy2"/>
    <dgm:cxn modelId="{8C8BC85A-C497-4995-BB1D-1D68570B3597}" type="presOf" srcId="{3750782E-EB76-4DFA-AE17-C553A2043A2F}" destId="{EE3CC1DA-6E16-4A46-8353-472755B854AA}" srcOrd="1" destOrd="0" presId="urn:microsoft.com/office/officeart/2005/8/layout/hierarchy2"/>
    <dgm:cxn modelId="{D9235B83-BF15-4CAF-BEFF-2D1611196C3F}" type="presOf" srcId="{1F20FBC9-2E86-42A2-90DB-ED5658BE1599}" destId="{481E0772-7F71-40F0-A4CF-1D780FC56EDE}" srcOrd="0" destOrd="0" presId="urn:microsoft.com/office/officeart/2005/8/layout/hierarchy2"/>
    <dgm:cxn modelId="{2732A08F-D5D1-4311-BA91-48380A2C2BD2}" type="presOf" srcId="{9EC7DB5D-FEAE-4FB9-86F7-36E029956D6D}" destId="{5A9D14F0-8E8B-482F-9C42-6426F1047A98}" srcOrd="0" destOrd="0" presId="urn:microsoft.com/office/officeart/2005/8/layout/hierarchy2"/>
    <dgm:cxn modelId="{8752E794-46B4-487A-A26F-F1791276B526}" srcId="{1F20FBC9-2E86-42A2-90DB-ED5658BE1599}" destId="{86DE81C8-4D93-4B51-908E-2FE42054F969}" srcOrd="1" destOrd="0" parTransId="{3750782E-EB76-4DFA-AE17-C553A2043A2F}" sibTransId="{21450821-3F9F-4244-B254-648088C451B5}"/>
    <dgm:cxn modelId="{CF504197-4EA6-4E43-9B11-4F415F54F51A}" srcId="{52AE4BAC-F15F-4B31-9BE9-6F13EE6EB304}" destId="{FD07EFEF-DD71-4DED-A976-F64DF1109121}" srcOrd="0" destOrd="0" parTransId="{CFE17BF9-7A39-4343-B2B3-E0A8F6E59762}" sibTransId="{89A19D17-EE35-4596-A152-26F9CFEF9F12}"/>
    <dgm:cxn modelId="{FC501A9B-410E-4BE8-990B-7600960678BA}" type="presOf" srcId="{6B8BBE99-9C11-4DFD-8C25-E84499D36157}" destId="{EE70AE03-25BA-40A8-9764-8DF4F5733AC0}" srcOrd="0" destOrd="0" presId="urn:microsoft.com/office/officeart/2005/8/layout/hierarchy2"/>
    <dgm:cxn modelId="{54D8D09D-0D34-4487-800E-D0358A42AB8A}" type="presOf" srcId="{A296A4D9-1521-47D0-969D-6EE7ED7238B6}" destId="{E9A88B3A-384A-4C8E-8CC3-634A0F1EB051}" srcOrd="1" destOrd="0" presId="urn:microsoft.com/office/officeart/2005/8/layout/hierarchy2"/>
    <dgm:cxn modelId="{CAF456CE-EDC8-4199-9C60-E2F5ED8A3604}" type="presOf" srcId="{FD07EFEF-DD71-4DED-A976-F64DF1109121}" destId="{88579B70-9D23-4023-8704-20EEEF474C01}" srcOrd="0" destOrd="0" presId="urn:microsoft.com/office/officeart/2005/8/layout/hierarchy2"/>
    <dgm:cxn modelId="{7259E0D2-AE2C-4D83-A13D-27CFC50DDCF6}" srcId="{1F20FBC9-2E86-42A2-90DB-ED5658BE1599}" destId="{52AE4BAC-F15F-4B31-9BE9-6F13EE6EB304}" srcOrd="0" destOrd="0" parTransId="{33D92C2D-7141-4AF2-A97D-CC40BBC7B350}" sibTransId="{349EB931-C3BE-4515-8D4D-FD00E1543C34}"/>
    <dgm:cxn modelId="{4F8053D8-CD60-4AB2-8B5C-29A9A6FFF41A}" type="presOf" srcId="{3750782E-EB76-4DFA-AE17-C553A2043A2F}" destId="{AB9B8203-62B3-4243-BCDE-F5D4CE98DC08}" srcOrd="0" destOrd="0" presId="urn:microsoft.com/office/officeart/2005/8/layout/hierarchy2"/>
    <dgm:cxn modelId="{94D9FED9-1FF7-4B04-BB1B-E306B530D4E7}" type="presOf" srcId="{52AE4BAC-F15F-4B31-9BE9-6F13EE6EB304}" destId="{EBE0A7DC-AE5B-40D4-803C-FFB21D8D709E}" srcOrd="0" destOrd="0" presId="urn:microsoft.com/office/officeart/2005/8/layout/hierarchy2"/>
    <dgm:cxn modelId="{1E4BB8DC-1C72-4BBA-BF47-F7F765D1D048}" type="presOf" srcId="{33D92C2D-7141-4AF2-A97D-CC40BBC7B350}" destId="{6C73C6D4-AA1F-44F4-BDD2-40AF5DD56468}" srcOrd="1" destOrd="0" presId="urn:microsoft.com/office/officeart/2005/8/layout/hierarchy2"/>
    <dgm:cxn modelId="{9719FDDC-2EFB-4DB4-9F89-4804B0F2ADD2}" srcId="{B4F7BEEA-DC9C-4AB6-99E9-39C7CC1B94CB}" destId="{0063EC18-9C2A-410E-AD28-88F3A8FD0267}" srcOrd="0" destOrd="0" parTransId="{A296A4D9-1521-47D0-969D-6EE7ED7238B6}" sibTransId="{77029A66-631B-4142-A347-AE25D09C10AF}"/>
    <dgm:cxn modelId="{65A834DE-B9DE-4EF6-9CA2-47006AAE4F5F}" srcId="{1F20FBC9-2E86-42A2-90DB-ED5658BE1599}" destId="{B4F7BEEA-DC9C-4AB6-99E9-39C7CC1B94CB}" srcOrd="2" destOrd="0" parTransId="{6B8BBE99-9C11-4DFD-8C25-E84499D36157}" sibTransId="{5DCE44C7-B427-4E7A-BE51-0ADCC228C575}"/>
    <dgm:cxn modelId="{07C5E6E5-B519-4113-8FF7-A5B5B69AB436}" type="presOf" srcId="{0063EC18-9C2A-410E-AD28-88F3A8FD0267}" destId="{D506B502-A62E-46C6-8504-45FEDA6C4D00}" srcOrd="0" destOrd="0" presId="urn:microsoft.com/office/officeart/2005/8/layout/hierarchy2"/>
    <dgm:cxn modelId="{BF28DCEA-EE81-4A6F-B1F2-19BE1B0DB6DA}" type="presOf" srcId="{6B8BBE99-9C11-4DFD-8C25-E84499D36157}" destId="{42492CB3-2F22-4ABD-9CAF-D80FB8239FA3}" srcOrd="1" destOrd="0" presId="urn:microsoft.com/office/officeart/2005/8/layout/hierarchy2"/>
    <dgm:cxn modelId="{8FF4145A-8228-4B65-907A-3B3F11CBF048}" type="presParOf" srcId="{E14ABC5A-5C71-4365-A894-31726819AC26}" destId="{214E38EE-0947-488E-BF48-D944B5ACEE6C}" srcOrd="0" destOrd="0" presId="urn:microsoft.com/office/officeart/2005/8/layout/hierarchy2"/>
    <dgm:cxn modelId="{2B40FE06-9CB4-4B60-8EDD-AFC8F19C45B8}" type="presParOf" srcId="{214E38EE-0947-488E-BF48-D944B5ACEE6C}" destId="{481E0772-7F71-40F0-A4CF-1D780FC56EDE}" srcOrd="0" destOrd="0" presId="urn:microsoft.com/office/officeart/2005/8/layout/hierarchy2"/>
    <dgm:cxn modelId="{50E49E8F-9464-486B-BFF6-8D06FE77C536}" type="presParOf" srcId="{214E38EE-0947-488E-BF48-D944B5ACEE6C}" destId="{B43A7E96-7171-4E5F-AAFF-7D7501981998}" srcOrd="1" destOrd="0" presId="urn:microsoft.com/office/officeart/2005/8/layout/hierarchy2"/>
    <dgm:cxn modelId="{9D6B1706-8DE7-4EF5-B294-4CE24C8FE09F}" type="presParOf" srcId="{B43A7E96-7171-4E5F-AAFF-7D7501981998}" destId="{8A08F62F-04A3-4BA8-93EE-C5709839B86B}" srcOrd="0" destOrd="0" presId="urn:microsoft.com/office/officeart/2005/8/layout/hierarchy2"/>
    <dgm:cxn modelId="{9F7941AB-97E3-456D-B687-D9B595FFE96B}" type="presParOf" srcId="{8A08F62F-04A3-4BA8-93EE-C5709839B86B}" destId="{6C73C6D4-AA1F-44F4-BDD2-40AF5DD56468}" srcOrd="0" destOrd="0" presId="urn:microsoft.com/office/officeart/2005/8/layout/hierarchy2"/>
    <dgm:cxn modelId="{AFE8DA57-F799-400E-9738-FCE216ABC95C}" type="presParOf" srcId="{B43A7E96-7171-4E5F-AAFF-7D7501981998}" destId="{2CC083BF-4173-4C2E-AB00-EA66F5342C90}" srcOrd="1" destOrd="0" presId="urn:microsoft.com/office/officeart/2005/8/layout/hierarchy2"/>
    <dgm:cxn modelId="{0C720D40-305D-4E06-ADB0-B9E3AE8F6E50}" type="presParOf" srcId="{2CC083BF-4173-4C2E-AB00-EA66F5342C90}" destId="{EBE0A7DC-AE5B-40D4-803C-FFB21D8D709E}" srcOrd="0" destOrd="0" presId="urn:microsoft.com/office/officeart/2005/8/layout/hierarchy2"/>
    <dgm:cxn modelId="{A30AB0C9-2FBA-4B79-B4EF-A5C0783B7F4D}" type="presParOf" srcId="{2CC083BF-4173-4C2E-AB00-EA66F5342C90}" destId="{FB2EBE16-821B-44F3-B84B-7BB19F6373CB}" srcOrd="1" destOrd="0" presId="urn:microsoft.com/office/officeart/2005/8/layout/hierarchy2"/>
    <dgm:cxn modelId="{218E165E-DF3D-4C03-92AE-75CFF04AC892}" type="presParOf" srcId="{FB2EBE16-821B-44F3-B84B-7BB19F6373CB}" destId="{55E7AE3D-BA09-44C0-8BDB-68D7127511A5}" srcOrd="0" destOrd="0" presId="urn:microsoft.com/office/officeart/2005/8/layout/hierarchy2"/>
    <dgm:cxn modelId="{3D240883-D189-45E9-B0A0-C0ECC0C924F4}" type="presParOf" srcId="{55E7AE3D-BA09-44C0-8BDB-68D7127511A5}" destId="{D3A564EE-3DAE-4C28-B713-B3A301C8C7BD}" srcOrd="0" destOrd="0" presId="urn:microsoft.com/office/officeart/2005/8/layout/hierarchy2"/>
    <dgm:cxn modelId="{B9728DDF-6EFC-4885-936E-36ADFC9B73CB}" type="presParOf" srcId="{FB2EBE16-821B-44F3-B84B-7BB19F6373CB}" destId="{53166AF2-EBEE-47D9-B8EB-9C820B6980C7}" srcOrd="1" destOrd="0" presId="urn:microsoft.com/office/officeart/2005/8/layout/hierarchy2"/>
    <dgm:cxn modelId="{C393CEE5-AB3E-48B4-9979-186D8B178EDB}" type="presParOf" srcId="{53166AF2-EBEE-47D9-B8EB-9C820B6980C7}" destId="{88579B70-9D23-4023-8704-20EEEF474C01}" srcOrd="0" destOrd="0" presId="urn:microsoft.com/office/officeart/2005/8/layout/hierarchy2"/>
    <dgm:cxn modelId="{B0974535-11E7-4E75-B7D8-08F663436489}" type="presParOf" srcId="{53166AF2-EBEE-47D9-B8EB-9C820B6980C7}" destId="{36CD930E-61A3-467D-B777-21BA1189712E}" srcOrd="1" destOrd="0" presId="urn:microsoft.com/office/officeart/2005/8/layout/hierarchy2"/>
    <dgm:cxn modelId="{F203A0F5-83B7-4B3A-AB68-C754E347FD6A}" type="presParOf" srcId="{B43A7E96-7171-4E5F-AAFF-7D7501981998}" destId="{AB9B8203-62B3-4243-BCDE-F5D4CE98DC08}" srcOrd="2" destOrd="0" presId="urn:microsoft.com/office/officeart/2005/8/layout/hierarchy2"/>
    <dgm:cxn modelId="{8D79CB43-6D68-41D4-B898-8ED5B001B4E7}" type="presParOf" srcId="{AB9B8203-62B3-4243-BCDE-F5D4CE98DC08}" destId="{EE3CC1DA-6E16-4A46-8353-472755B854AA}" srcOrd="0" destOrd="0" presId="urn:microsoft.com/office/officeart/2005/8/layout/hierarchy2"/>
    <dgm:cxn modelId="{4EB2FFD2-760B-45D9-B039-D58EC815A787}" type="presParOf" srcId="{B43A7E96-7171-4E5F-AAFF-7D7501981998}" destId="{31AC829E-1CCB-4311-89C6-36A5328AA9C8}" srcOrd="3" destOrd="0" presId="urn:microsoft.com/office/officeart/2005/8/layout/hierarchy2"/>
    <dgm:cxn modelId="{BAFC12CD-EDB0-406E-BFBE-62A740290675}" type="presParOf" srcId="{31AC829E-1CCB-4311-89C6-36A5328AA9C8}" destId="{41B6273E-3A95-401E-8642-4F855D72470C}" srcOrd="0" destOrd="0" presId="urn:microsoft.com/office/officeart/2005/8/layout/hierarchy2"/>
    <dgm:cxn modelId="{28C67B5C-DE93-46B1-B959-589B0BB7609F}" type="presParOf" srcId="{31AC829E-1CCB-4311-89C6-36A5328AA9C8}" destId="{694D5384-18A5-4CBF-A409-3047722C73C4}" srcOrd="1" destOrd="0" presId="urn:microsoft.com/office/officeart/2005/8/layout/hierarchy2"/>
    <dgm:cxn modelId="{810529A2-7F75-4212-BAC6-3A68800FB494}" type="presParOf" srcId="{694D5384-18A5-4CBF-A409-3047722C73C4}" destId="{5A9D14F0-8E8B-482F-9C42-6426F1047A98}" srcOrd="0" destOrd="0" presId="urn:microsoft.com/office/officeart/2005/8/layout/hierarchy2"/>
    <dgm:cxn modelId="{CE8D1EFC-F0E8-4E9D-B69C-A50D0538C989}" type="presParOf" srcId="{5A9D14F0-8E8B-482F-9C42-6426F1047A98}" destId="{EB89E47A-3DDE-496B-807A-E542B1480CAF}" srcOrd="0" destOrd="0" presId="urn:microsoft.com/office/officeart/2005/8/layout/hierarchy2"/>
    <dgm:cxn modelId="{E101463D-D50F-4036-8F32-053DAE2EAF47}" type="presParOf" srcId="{694D5384-18A5-4CBF-A409-3047722C73C4}" destId="{7F84B6CC-F687-4A4F-A221-9BE3B99F3E9A}" srcOrd="1" destOrd="0" presId="urn:microsoft.com/office/officeart/2005/8/layout/hierarchy2"/>
    <dgm:cxn modelId="{33A1ACBD-63FC-47D7-B035-37B4E4D4FF0B}" type="presParOf" srcId="{7F84B6CC-F687-4A4F-A221-9BE3B99F3E9A}" destId="{8BAD1157-49D0-4AD4-B2BC-DBDF2E25A3F0}" srcOrd="0" destOrd="0" presId="urn:microsoft.com/office/officeart/2005/8/layout/hierarchy2"/>
    <dgm:cxn modelId="{B2AE75B9-8FD6-4D5B-86D7-24577DA2D748}" type="presParOf" srcId="{7F84B6CC-F687-4A4F-A221-9BE3B99F3E9A}" destId="{C04B0BD4-1618-4FC3-9B33-01C5F64FC155}" srcOrd="1" destOrd="0" presId="urn:microsoft.com/office/officeart/2005/8/layout/hierarchy2"/>
    <dgm:cxn modelId="{0427CF9A-F551-4818-ACA0-5BDF54016582}" type="presParOf" srcId="{B43A7E96-7171-4E5F-AAFF-7D7501981998}" destId="{EE70AE03-25BA-40A8-9764-8DF4F5733AC0}" srcOrd="4" destOrd="0" presId="urn:microsoft.com/office/officeart/2005/8/layout/hierarchy2"/>
    <dgm:cxn modelId="{1666557F-A2B6-4879-AD27-3DBC74A1A993}" type="presParOf" srcId="{EE70AE03-25BA-40A8-9764-8DF4F5733AC0}" destId="{42492CB3-2F22-4ABD-9CAF-D80FB8239FA3}" srcOrd="0" destOrd="0" presId="urn:microsoft.com/office/officeart/2005/8/layout/hierarchy2"/>
    <dgm:cxn modelId="{78846531-1AFF-4DCD-907D-861EA909A34E}" type="presParOf" srcId="{B43A7E96-7171-4E5F-AAFF-7D7501981998}" destId="{E46FDEA2-586C-41CC-99A6-9DC7985CA7A5}" srcOrd="5" destOrd="0" presId="urn:microsoft.com/office/officeart/2005/8/layout/hierarchy2"/>
    <dgm:cxn modelId="{4135D35E-39B9-4B8E-80A0-8354D5414CFA}" type="presParOf" srcId="{E46FDEA2-586C-41CC-99A6-9DC7985CA7A5}" destId="{F5CBDA33-A8C0-4F77-9D14-AA113AD1A6E6}" srcOrd="0" destOrd="0" presId="urn:microsoft.com/office/officeart/2005/8/layout/hierarchy2"/>
    <dgm:cxn modelId="{03107505-51A0-4F3F-A1DE-384EF47AE224}" type="presParOf" srcId="{E46FDEA2-586C-41CC-99A6-9DC7985CA7A5}" destId="{CE21531F-5722-4E4F-963D-DE123579D25B}" srcOrd="1" destOrd="0" presId="urn:microsoft.com/office/officeart/2005/8/layout/hierarchy2"/>
    <dgm:cxn modelId="{FFAEDEE3-10D2-4275-B9FE-678AF35A6020}" type="presParOf" srcId="{CE21531F-5722-4E4F-963D-DE123579D25B}" destId="{9FA5C61A-2B7C-4CFF-8116-D81335F43455}" srcOrd="0" destOrd="0" presId="urn:microsoft.com/office/officeart/2005/8/layout/hierarchy2"/>
    <dgm:cxn modelId="{929E321D-FB0E-414A-9B32-7E5009445414}" type="presParOf" srcId="{9FA5C61A-2B7C-4CFF-8116-D81335F43455}" destId="{E9A88B3A-384A-4C8E-8CC3-634A0F1EB051}" srcOrd="0" destOrd="0" presId="urn:microsoft.com/office/officeart/2005/8/layout/hierarchy2"/>
    <dgm:cxn modelId="{18ADAA5C-6830-4819-9A1E-4B62F5447830}" type="presParOf" srcId="{CE21531F-5722-4E4F-963D-DE123579D25B}" destId="{0F619E2D-31D9-41BB-889D-61E1E9346166}" srcOrd="1" destOrd="0" presId="urn:microsoft.com/office/officeart/2005/8/layout/hierarchy2"/>
    <dgm:cxn modelId="{0EA45C79-2312-4280-BF14-37457D4276E5}" type="presParOf" srcId="{0F619E2D-31D9-41BB-889D-61E1E9346166}" destId="{D506B502-A62E-46C6-8504-45FEDA6C4D00}" srcOrd="0" destOrd="0" presId="urn:microsoft.com/office/officeart/2005/8/layout/hierarchy2"/>
    <dgm:cxn modelId="{0E68BCB0-C4C6-4B62-87D4-92F02ED1AB8B}" type="presParOf" srcId="{0F619E2D-31D9-41BB-889D-61E1E9346166}" destId="{0EF5F2C5-E176-4454-B36C-445070FA86EB}" srcOrd="1" destOrd="0" presId="urn:microsoft.com/office/officeart/2005/8/layout/hierarchy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AB1BFC-60D9-445F-B782-F16F62A1D50A}">
      <dsp:nvSpPr>
        <dsp:cNvPr id="0" name=""/>
        <dsp:cNvSpPr/>
      </dsp:nvSpPr>
      <dsp:spPr>
        <a:xfrm>
          <a:off x="5603" y="1886953"/>
          <a:ext cx="1270099" cy="63504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100000"/>
            </a:lnSpc>
            <a:spcBef>
              <a:spcPct val="0"/>
            </a:spcBef>
            <a:spcAft>
              <a:spcPts val="0"/>
            </a:spcAft>
            <a:buNone/>
          </a:pPr>
          <a:r>
            <a:rPr lang="en-US" sz="1100" b="1" kern="1200">
              <a:solidFill>
                <a:sysClr val="windowText" lastClr="000000"/>
              </a:solidFill>
              <a:latin typeface="Arial" panose="020B0604020202020204" pitchFamily="34" charset="0"/>
              <a:cs typeface="Arial" panose="020B0604020202020204" pitchFamily="34" charset="0"/>
            </a:rPr>
            <a:t>Attestation:</a:t>
          </a:r>
        </a:p>
        <a:p>
          <a:pPr marL="0" lvl="0" indent="0" algn="ctr" defTabSz="488950">
            <a:lnSpc>
              <a:spcPct val="100000"/>
            </a:lnSpc>
            <a:spcBef>
              <a:spcPct val="0"/>
            </a:spcBef>
            <a:spcAft>
              <a:spcPts val="0"/>
            </a:spcAft>
            <a:buNone/>
          </a:pPr>
          <a:r>
            <a:rPr lang="en-US" sz="1100" kern="1200">
              <a:solidFill>
                <a:sysClr val="windowText" lastClr="000000"/>
              </a:solidFill>
              <a:latin typeface="Arial" panose="020B0604020202020204" pitchFamily="34" charset="0"/>
              <a:cs typeface="Arial" panose="020B0604020202020204" pitchFamily="34" charset="0"/>
            </a:rPr>
            <a:t>Less than or </a:t>
          </a:r>
        </a:p>
        <a:p>
          <a:pPr marL="0" lvl="0" indent="0" algn="ctr" defTabSz="488950">
            <a:lnSpc>
              <a:spcPct val="100000"/>
            </a:lnSpc>
            <a:spcBef>
              <a:spcPct val="0"/>
            </a:spcBef>
            <a:spcAft>
              <a:spcPts val="0"/>
            </a:spcAft>
            <a:buNone/>
          </a:pPr>
          <a:r>
            <a:rPr lang="en-US" sz="1100" kern="1200">
              <a:solidFill>
                <a:sysClr val="windowText" lastClr="000000"/>
              </a:solidFill>
              <a:latin typeface="Arial" panose="020B0604020202020204" pitchFamily="34" charset="0"/>
              <a:cs typeface="Arial" panose="020B0604020202020204" pitchFamily="34" charset="0"/>
            </a:rPr>
            <a:t>equal to % FPL</a:t>
          </a:r>
        </a:p>
      </dsp:txBody>
      <dsp:txXfrm>
        <a:off x="24203" y="1905553"/>
        <a:ext cx="1232899" cy="597849"/>
      </dsp:txXfrm>
    </dsp:sp>
    <dsp:sp modelId="{B54BEBED-1DBB-44F7-B36D-D119A92B50E1}">
      <dsp:nvSpPr>
        <dsp:cNvPr id="0" name=""/>
        <dsp:cNvSpPr/>
      </dsp:nvSpPr>
      <dsp:spPr>
        <a:xfrm rot="17214887">
          <a:off x="656649" y="1356553"/>
          <a:ext cx="1746147" cy="25243"/>
        </a:xfrm>
        <a:custGeom>
          <a:avLst/>
          <a:gdLst/>
          <a:ahLst/>
          <a:cxnLst/>
          <a:rect l="0" t="0" r="0" b="0"/>
          <a:pathLst>
            <a:path>
              <a:moveTo>
                <a:pt x="0" y="12621"/>
              </a:moveTo>
              <a:lnTo>
                <a:pt x="1746147" y="12621"/>
              </a:lnTo>
            </a:path>
          </a:pathLst>
        </a:custGeom>
        <a:noFill/>
        <a:ln w="25400" cap="flat" cmpd="sng" algn="ctr">
          <a:solidFill>
            <a:scrgbClr r="0" g="0" b="0"/>
          </a:solidFill>
          <a:prstDash val="solid"/>
          <a:tailEnd type="stealth" w="lg" len="lg"/>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100000"/>
            </a:lnSpc>
            <a:spcBef>
              <a:spcPct val="0"/>
            </a:spcBef>
            <a:spcAft>
              <a:spcPts val="0"/>
            </a:spcAft>
            <a:buNone/>
          </a:pPr>
          <a:endParaRPr lang="en-US" sz="1100" kern="1200">
            <a:solidFill>
              <a:sysClr val="windowText" lastClr="000000"/>
            </a:solidFill>
            <a:latin typeface="Arial" panose="020B0604020202020204" pitchFamily="34" charset="0"/>
            <a:cs typeface="Arial" panose="020B0604020202020204" pitchFamily="34" charset="0"/>
          </a:endParaRPr>
        </a:p>
      </dsp:txBody>
      <dsp:txXfrm>
        <a:off x="1486069" y="1325521"/>
        <a:ext cx="87307" cy="87307"/>
      </dsp:txXfrm>
    </dsp:sp>
    <dsp:sp modelId="{7ACE403E-3C70-4199-92F8-53E163FFB2C6}">
      <dsp:nvSpPr>
        <dsp:cNvPr id="0" name=""/>
        <dsp:cNvSpPr/>
      </dsp:nvSpPr>
      <dsp:spPr>
        <a:xfrm>
          <a:off x="1783742" y="216347"/>
          <a:ext cx="1270099" cy="63504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100000"/>
            </a:lnSpc>
            <a:spcBef>
              <a:spcPct val="0"/>
            </a:spcBef>
            <a:spcAft>
              <a:spcPts val="0"/>
            </a:spcAft>
            <a:buNone/>
          </a:pPr>
          <a:r>
            <a:rPr lang="en-US" sz="1100" b="1" kern="1200">
              <a:solidFill>
                <a:sysClr val="windowText" lastClr="000000"/>
              </a:solidFill>
              <a:latin typeface="Arial" panose="020B0604020202020204" pitchFamily="34" charset="0"/>
              <a:cs typeface="Arial" panose="020B0604020202020204" pitchFamily="34" charset="0"/>
            </a:rPr>
            <a:t>Data Sources:</a:t>
          </a:r>
        </a:p>
        <a:p>
          <a:pPr marL="0" lvl="0" indent="0" algn="ctr" defTabSz="488950">
            <a:lnSpc>
              <a:spcPct val="100000"/>
            </a:lnSpc>
            <a:spcBef>
              <a:spcPct val="0"/>
            </a:spcBef>
            <a:spcAft>
              <a:spcPts val="0"/>
            </a:spcAft>
            <a:buNone/>
          </a:pPr>
          <a:r>
            <a:rPr lang="en-US" sz="1100" kern="1200">
              <a:solidFill>
                <a:sysClr val="windowText" lastClr="000000"/>
              </a:solidFill>
              <a:latin typeface="Arial" panose="020B0604020202020204" pitchFamily="34" charset="0"/>
              <a:cs typeface="Arial" panose="020B0604020202020204" pitchFamily="34" charset="0"/>
            </a:rPr>
            <a:t>Above % FPL</a:t>
          </a:r>
        </a:p>
      </dsp:txBody>
      <dsp:txXfrm>
        <a:off x="1802342" y="234947"/>
        <a:ext cx="1232899" cy="597849"/>
      </dsp:txXfrm>
    </dsp:sp>
    <dsp:sp modelId="{E943E3BC-7E89-4AFD-9351-2B2B7E7B00ED}">
      <dsp:nvSpPr>
        <dsp:cNvPr id="0" name=""/>
        <dsp:cNvSpPr/>
      </dsp:nvSpPr>
      <dsp:spPr>
        <a:xfrm>
          <a:off x="3053842" y="521250"/>
          <a:ext cx="508039" cy="25243"/>
        </a:xfrm>
        <a:custGeom>
          <a:avLst/>
          <a:gdLst/>
          <a:ahLst/>
          <a:cxnLst/>
          <a:rect l="0" t="0" r="0" b="0"/>
          <a:pathLst>
            <a:path>
              <a:moveTo>
                <a:pt x="0" y="12621"/>
              </a:moveTo>
              <a:lnTo>
                <a:pt x="508039" y="12621"/>
              </a:lnTo>
            </a:path>
          </a:pathLst>
        </a:custGeom>
        <a:noFill/>
        <a:ln w="25400" cap="flat" cmpd="sng" algn="ctr">
          <a:solidFill>
            <a:scrgbClr r="0" g="0" b="0"/>
          </a:solidFill>
          <a:prstDash val="solid"/>
          <a:tailEnd type="stealth" w="lg" len="lg"/>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100000"/>
            </a:lnSpc>
            <a:spcBef>
              <a:spcPct val="0"/>
            </a:spcBef>
            <a:spcAft>
              <a:spcPts val="0"/>
            </a:spcAft>
            <a:buNone/>
          </a:pPr>
          <a:endParaRPr lang="en-US" sz="1100" kern="1200">
            <a:solidFill>
              <a:sysClr val="windowText" lastClr="000000"/>
            </a:solidFill>
            <a:latin typeface="Arial" panose="020B0604020202020204" pitchFamily="34" charset="0"/>
            <a:cs typeface="Arial" panose="020B0604020202020204" pitchFamily="34" charset="0"/>
          </a:endParaRPr>
        </a:p>
      </dsp:txBody>
      <dsp:txXfrm>
        <a:off x="3295160" y="521171"/>
        <a:ext cx="25401" cy="25401"/>
      </dsp:txXfrm>
    </dsp:sp>
    <dsp:sp modelId="{C4706205-CCF4-47A6-8DEB-92D174CCE1C3}">
      <dsp:nvSpPr>
        <dsp:cNvPr id="0" name=""/>
        <dsp:cNvSpPr/>
      </dsp:nvSpPr>
      <dsp:spPr>
        <a:xfrm>
          <a:off x="3561881" y="54978"/>
          <a:ext cx="2376114" cy="95778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100000"/>
            </a:lnSpc>
            <a:spcBef>
              <a:spcPct val="0"/>
            </a:spcBef>
            <a:spcAft>
              <a:spcPts val="0"/>
            </a:spcAft>
            <a:buNone/>
          </a:pPr>
          <a:r>
            <a:rPr lang="en-US" sz="1200" b="1" kern="1200">
              <a:solidFill>
                <a:sysClr val="windowText" lastClr="000000"/>
              </a:solidFill>
              <a:latin typeface="Arial" panose="020B0604020202020204" pitchFamily="34" charset="0"/>
              <a:cs typeface="Arial" panose="020B0604020202020204" pitchFamily="34" charset="0"/>
            </a:rPr>
            <a:t>Request/Review Explanation</a:t>
          </a:r>
        </a:p>
        <a:p>
          <a:pPr marL="0" lvl="0" indent="0" algn="l" defTabSz="533400">
            <a:lnSpc>
              <a:spcPct val="100000"/>
            </a:lnSpc>
            <a:spcBef>
              <a:spcPct val="0"/>
            </a:spcBef>
            <a:spcAft>
              <a:spcPts val="0"/>
            </a:spcAft>
            <a:buNone/>
          </a:pPr>
          <a:r>
            <a:rPr lang="en-US" sz="1100" b="1" kern="1200">
              <a:solidFill>
                <a:sysClr val="windowText" lastClr="000000"/>
              </a:solidFill>
              <a:latin typeface="Arial" panose="020B0604020202020204" pitchFamily="34" charset="0"/>
              <a:cs typeface="Arial" panose="020B0604020202020204" pitchFamily="34" charset="0"/>
            </a:rPr>
            <a:t>If reasonable:</a:t>
          </a:r>
        </a:p>
        <a:p>
          <a:pPr marL="0" lvl="0" indent="0" algn="l" defTabSz="533400">
            <a:lnSpc>
              <a:spcPct val="100000"/>
            </a:lnSpc>
            <a:spcBef>
              <a:spcPct val="0"/>
            </a:spcBef>
            <a:spcAft>
              <a:spcPts val="600"/>
            </a:spcAft>
            <a:buNone/>
          </a:pPr>
          <a:r>
            <a:rPr lang="en-US" sz="1100" kern="1200">
              <a:solidFill>
                <a:sysClr val="windowText" lastClr="000000"/>
              </a:solidFill>
              <a:latin typeface="Arial" panose="020B0604020202020204" pitchFamily="34" charset="0"/>
              <a:cs typeface="Arial" panose="020B0604020202020204" pitchFamily="34" charset="0"/>
            </a:rPr>
            <a:t>Determine eligibility</a:t>
          </a:r>
        </a:p>
        <a:p>
          <a:pPr marL="0" lvl="0" indent="0" algn="l" defTabSz="533400">
            <a:lnSpc>
              <a:spcPct val="100000"/>
            </a:lnSpc>
            <a:spcBef>
              <a:spcPct val="0"/>
            </a:spcBef>
            <a:spcAft>
              <a:spcPts val="0"/>
            </a:spcAft>
            <a:buNone/>
          </a:pPr>
          <a:r>
            <a:rPr lang="en-US" sz="1100" b="1" kern="1200">
              <a:solidFill>
                <a:sysClr val="windowText" lastClr="000000"/>
              </a:solidFill>
              <a:latin typeface="Arial" panose="020B0604020202020204" pitchFamily="34" charset="0"/>
              <a:cs typeface="Arial" panose="020B0604020202020204" pitchFamily="34" charset="0"/>
            </a:rPr>
            <a:t>If not reasonable:</a:t>
          </a:r>
        </a:p>
        <a:p>
          <a:pPr marL="0" lvl="0" indent="0" algn="l" defTabSz="533400">
            <a:lnSpc>
              <a:spcPct val="100000"/>
            </a:lnSpc>
            <a:spcBef>
              <a:spcPct val="0"/>
            </a:spcBef>
            <a:spcAft>
              <a:spcPts val="0"/>
            </a:spcAft>
            <a:buNone/>
          </a:pPr>
          <a:r>
            <a:rPr lang="en-US" sz="1100" kern="1200">
              <a:solidFill>
                <a:sysClr val="windowText" lastClr="000000"/>
              </a:solidFill>
              <a:latin typeface="Arial" panose="020B0604020202020204" pitchFamily="34" charset="0"/>
              <a:cs typeface="Arial" panose="020B0604020202020204" pitchFamily="34" charset="0"/>
            </a:rPr>
            <a:t>Require additional verification</a:t>
          </a:r>
        </a:p>
      </dsp:txBody>
      <dsp:txXfrm>
        <a:off x="3589934" y="83031"/>
        <a:ext cx="2320008" cy="901682"/>
      </dsp:txXfrm>
    </dsp:sp>
    <dsp:sp modelId="{B4BC39BE-929F-4B5F-9C41-A96DE0F1F1EB}">
      <dsp:nvSpPr>
        <dsp:cNvPr id="0" name=""/>
        <dsp:cNvSpPr/>
      </dsp:nvSpPr>
      <dsp:spPr>
        <a:xfrm rot="18186811">
          <a:off x="1064739" y="1802391"/>
          <a:ext cx="929965" cy="25243"/>
        </a:xfrm>
        <a:custGeom>
          <a:avLst/>
          <a:gdLst/>
          <a:ahLst/>
          <a:cxnLst/>
          <a:rect l="0" t="0" r="0" b="0"/>
          <a:pathLst>
            <a:path>
              <a:moveTo>
                <a:pt x="0" y="12621"/>
              </a:moveTo>
              <a:lnTo>
                <a:pt x="929965" y="12621"/>
              </a:lnTo>
            </a:path>
          </a:pathLst>
        </a:custGeom>
        <a:noFill/>
        <a:ln w="25400" cap="flat" cmpd="sng" algn="ctr">
          <a:solidFill>
            <a:scrgbClr r="0" g="0" b="0"/>
          </a:solidFill>
          <a:prstDash val="solid"/>
          <a:tailEnd type="stealth" w="lg" len="lg"/>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100000"/>
            </a:lnSpc>
            <a:spcBef>
              <a:spcPct val="0"/>
            </a:spcBef>
            <a:spcAft>
              <a:spcPts val="0"/>
            </a:spcAft>
            <a:buNone/>
          </a:pPr>
          <a:endParaRPr lang="en-US" sz="1100" kern="1200">
            <a:solidFill>
              <a:sysClr val="windowText" lastClr="000000"/>
            </a:solidFill>
            <a:latin typeface="Arial" panose="020B0604020202020204" pitchFamily="34" charset="0"/>
            <a:cs typeface="Arial" panose="020B0604020202020204" pitchFamily="34" charset="0"/>
          </a:endParaRPr>
        </a:p>
      </dsp:txBody>
      <dsp:txXfrm>
        <a:off x="1506473" y="1791764"/>
        <a:ext cx="46498" cy="46498"/>
      </dsp:txXfrm>
    </dsp:sp>
    <dsp:sp modelId="{FD5A6F4F-958D-4708-BA99-C00842A2E85E}">
      <dsp:nvSpPr>
        <dsp:cNvPr id="0" name=""/>
        <dsp:cNvSpPr/>
      </dsp:nvSpPr>
      <dsp:spPr>
        <a:xfrm>
          <a:off x="1783742" y="1108024"/>
          <a:ext cx="1270099" cy="63504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100000"/>
            </a:lnSpc>
            <a:spcBef>
              <a:spcPct val="0"/>
            </a:spcBef>
            <a:spcAft>
              <a:spcPts val="0"/>
            </a:spcAft>
            <a:buNone/>
          </a:pPr>
          <a:r>
            <a:rPr lang="en-US" sz="1100" b="1" kern="1200">
              <a:solidFill>
                <a:sysClr val="windowText" lastClr="000000"/>
              </a:solidFill>
              <a:latin typeface="Arial" panose="020B0604020202020204" pitchFamily="34" charset="0"/>
              <a:cs typeface="Arial" panose="020B0604020202020204" pitchFamily="34" charset="0"/>
            </a:rPr>
            <a:t>Data Sources:</a:t>
          </a:r>
        </a:p>
        <a:p>
          <a:pPr marL="0" lvl="0" indent="0" algn="ctr" defTabSz="488950">
            <a:lnSpc>
              <a:spcPct val="100000"/>
            </a:lnSpc>
            <a:spcBef>
              <a:spcPct val="0"/>
            </a:spcBef>
            <a:spcAft>
              <a:spcPts val="0"/>
            </a:spcAft>
            <a:buNone/>
          </a:pPr>
          <a:r>
            <a:rPr lang="en-US" sz="1100" kern="1200">
              <a:solidFill>
                <a:sysClr val="windowText" lastClr="000000"/>
              </a:solidFill>
              <a:latin typeface="Arial" panose="020B0604020202020204" pitchFamily="34" charset="0"/>
              <a:cs typeface="Arial" panose="020B0604020202020204" pitchFamily="34" charset="0"/>
            </a:rPr>
            <a:t>Less than or </a:t>
          </a:r>
        </a:p>
        <a:p>
          <a:pPr marL="0" lvl="0" indent="0" algn="ctr" defTabSz="488950">
            <a:lnSpc>
              <a:spcPct val="100000"/>
            </a:lnSpc>
            <a:spcBef>
              <a:spcPct val="0"/>
            </a:spcBef>
            <a:spcAft>
              <a:spcPts val="0"/>
            </a:spcAft>
            <a:buNone/>
          </a:pPr>
          <a:r>
            <a:rPr lang="en-US" sz="1100" kern="1200">
              <a:solidFill>
                <a:sysClr val="windowText" lastClr="000000"/>
              </a:solidFill>
              <a:latin typeface="Arial" panose="020B0604020202020204" pitchFamily="34" charset="0"/>
              <a:cs typeface="Arial" panose="020B0604020202020204" pitchFamily="34" charset="0"/>
            </a:rPr>
            <a:t>equal to % FPL</a:t>
          </a:r>
        </a:p>
      </dsp:txBody>
      <dsp:txXfrm>
        <a:off x="1802342" y="1126624"/>
        <a:ext cx="1232899" cy="597849"/>
      </dsp:txXfrm>
    </dsp:sp>
    <dsp:sp modelId="{5818B9F1-EFDE-4CC8-A946-49015BCF79CB}">
      <dsp:nvSpPr>
        <dsp:cNvPr id="0" name=""/>
        <dsp:cNvSpPr/>
      </dsp:nvSpPr>
      <dsp:spPr>
        <a:xfrm>
          <a:off x="3053842" y="1412927"/>
          <a:ext cx="508039" cy="25243"/>
        </a:xfrm>
        <a:custGeom>
          <a:avLst/>
          <a:gdLst/>
          <a:ahLst/>
          <a:cxnLst/>
          <a:rect l="0" t="0" r="0" b="0"/>
          <a:pathLst>
            <a:path>
              <a:moveTo>
                <a:pt x="0" y="12621"/>
              </a:moveTo>
              <a:lnTo>
                <a:pt x="508039" y="12621"/>
              </a:lnTo>
            </a:path>
          </a:pathLst>
        </a:custGeom>
        <a:noFill/>
        <a:ln w="25400" cap="flat" cmpd="sng" algn="ctr">
          <a:solidFill>
            <a:scrgbClr r="0" g="0" b="0"/>
          </a:solidFill>
          <a:prstDash val="solid"/>
          <a:tailEnd type="stealth" w="lg" len="lg"/>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100000"/>
            </a:lnSpc>
            <a:spcBef>
              <a:spcPct val="0"/>
            </a:spcBef>
            <a:spcAft>
              <a:spcPts val="0"/>
            </a:spcAft>
            <a:buNone/>
          </a:pPr>
          <a:endParaRPr lang="en-US" sz="1100" kern="1200">
            <a:solidFill>
              <a:sysClr val="windowText" lastClr="000000"/>
            </a:solidFill>
            <a:latin typeface="Arial" panose="020B0604020202020204" pitchFamily="34" charset="0"/>
            <a:cs typeface="Arial" panose="020B0604020202020204" pitchFamily="34" charset="0"/>
          </a:endParaRPr>
        </a:p>
      </dsp:txBody>
      <dsp:txXfrm>
        <a:off x="3295160" y="1412848"/>
        <a:ext cx="25401" cy="25401"/>
      </dsp:txXfrm>
    </dsp:sp>
    <dsp:sp modelId="{40196D9B-5234-4A94-A4FD-0D722306CE79}">
      <dsp:nvSpPr>
        <dsp:cNvPr id="0" name=""/>
        <dsp:cNvSpPr/>
      </dsp:nvSpPr>
      <dsp:spPr>
        <a:xfrm>
          <a:off x="3561881" y="1108024"/>
          <a:ext cx="2376114" cy="63504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100000"/>
            </a:lnSpc>
            <a:spcBef>
              <a:spcPct val="0"/>
            </a:spcBef>
            <a:spcAft>
              <a:spcPts val="0"/>
            </a:spcAft>
            <a:buNone/>
          </a:pPr>
          <a:r>
            <a:rPr lang="en-US" sz="1200" b="1" kern="1200">
              <a:solidFill>
                <a:sysClr val="windowText" lastClr="000000"/>
              </a:solidFill>
              <a:latin typeface="Arial" panose="020B0604020202020204" pitchFamily="34" charset="0"/>
              <a:cs typeface="Arial" panose="020B0604020202020204" pitchFamily="34" charset="0"/>
            </a:rPr>
            <a:t>Determine Eligible </a:t>
          </a:r>
        </a:p>
        <a:p>
          <a:pPr marL="0" lvl="0" indent="0" algn="ctr" defTabSz="533400">
            <a:lnSpc>
              <a:spcPct val="100000"/>
            </a:lnSpc>
            <a:spcBef>
              <a:spcPct val="0"/>
            </a:spcBef>
            <a:spcAft>
              <a:spcPts val="0"/>
            </a:spcAft>
            <a:buNone/>
          </a:pPr>
          <a:r>
            <a:rPr lang="en-US" sz="1200" b="1" kern="1200">
              <a:solidFill>
                <a:sysClr val="windowText" lastClr="000000"/>
              </a:solidFill>
              <a:latin typeface="Arial" panose="020B0604020202020204" pitchFamily="34" charset="0"/>
              <a:cs typeface="Arial" panose="020B0604020202020204" pitchFamily="34" charset="0"/>
            </a:rPr>
            <a:t>using the Attested income</a:t>
          </a:r>
          <a:endParaRPr lang="en-US" sz="1200" kern="1200">
            <a:solidFill>
              <a:sysClr val="windowText" lastClr="000000"/>
            </a:solidFill>
            <a:latin typeface="Arial" panose="020B0604020202020204" pitchFamily="34" charset="0"/>
            <a:cs typeface="Arial" panose="020B0604020202020204" pitchFamily="34" charset="0"/>
          </a:endParaRPr>
        </a:p>
      </dsp:txBody>
      <dsp:txXfrm>
        <a:off x="3580481" y="1126624"/>
        <a:ext cx="2338914" cy="597849"/>
      </dsp:txXfrm>
    </dsp:sp>
    <dsp:sp modelId="{D127FA6A-685E-4A00-8C53-5FCBEE6D87A2}">
      <dsp:nvSpPr>
        <dsp:cNvPr id="0" name=""/>
        <dsp:cNvSpPr/>
      </dsp:nvSpPr>
      <dsp:spPr>
        <a:xfrm rot="21597379">
          <a:off x="1275702" y="2191663"/>
          <a:ext cx="508039" cy="25243"/>
        </a:xfrm>
        <a:custGeom>
          <a:avLst/>
          <a:gdLst/>
          <a:ahLst/>
          <a:cxnLst/>
          <a:rect l="0" t="0" r="0" b="0"/>
          <a:pathLst>
            <a:path>
              <a:moveTo>
                <a:pt x="0" y="12621"/>
              </a:moveTo>
              <a:lnTo>
                <a:pt x="508039" y="12621"/>
              </a:lnTo>
            </a:path>
          </a:pathLst>
        </a:custGeom>
        <a:noFill/>
        <a:ln w="25400" cap="flat" cmpd="sng" algn="ctr">
          <a:solidFill>
            <a:scrgbClr r="0" g="0" b="0"/>
          </a:solidFill>
          <a:prstDash val="solid"/>
          <a:tailEnd type="stealth" w="lg" len="lg"/>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100000"/>
            </a:lnSpc>
            <a:spcBef>
              <a:spcPct val="0"/>
            </a:spcBef>
            <a:spcAft>
              <a:spcPts val="0"/>
            </a:spcAft>
            <a:buNone/>
          </a:pPr>
          <a:endParaRPr lang="en-US" sz="1100" kern="1200">
            <a:solidFill>
              <a:sysClr val="windowText" lastClr="000000"/>
            </a:solidFill>
            <a:latin typeface="Arial" panose="020B0604020202020204" pitchFamily="34" charset="0"/>
            <a:cs typeface="Arial" panose="020B0604020202020204" pitchFamily="34" charset="0"/>
          </a:endParaRPr>
        </a:p>
      </dsp:txBody>
      <dsp:txXfrm>
        <a:off x="1517021" y="2191584"/>
        <a:ext cx="25401" cy="25401"/>
      </dsp:txXfrm>
    </dsp:sp>
    <dsp:sp modelId="{6E6A12E5-93E8-4BAA-8B13-59C02DB63FD5}">
      <dsp:nvSpPr>
        <dsp:cNvPr id="0" name=""/>
        <dsp:cNvSpPr/>
      </dsp:nvSpPr>
      <dsp:spPr>
        <a:xfrm>
          <a:off x="1783742" y="1838331"/>
          <a:ext cx="1270099" cy="73152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100000"/>
            </a:lnSpc>
            <a:spcBef>
              <a:spcPct val="0"/>
            </a:spcBef>
            <a:spcAft>
              <a:spcPts val="0"/>
            </a:spcAft>
            <a:buNone/>
          </a:pPr>
          <a:r>
            <a:rPr lang="en-US" sz="1100" b="1" kern="1200">
              <a:solidFill>
                <a:sysClr val="windowText" lastClr="000000"/>
              </a:solidFill>
              <a:latin typeface="Arial" panose="020B0604020202020204" pitchFamily="34" charset="0"/>
              <a:cs typeface="Arial" panose="020B0604020202020204" pitchFamily="34" charset="0"/>
            </a:rPr>
            <a:t>Data Sources:</a:t>
          </a:r>
        </a:p>
        <a:p>
          <a:pPr marL="0" lvl="0" indent="0" algn="ctr" defTabSz="488950">
            <a:lnSpc>
              <a:spcPct val="100000"/>
            </a:lnSpc>
            <a:spcBef>
              <a:spcPct val="0"/>
            </a:spcBef>
            <a:spcAft>
              <a:spcPts val="0"/>
            </a:spcAft>
            <a:buNone/>
          </a:pPr>
          <a:r>
            <a:rPr lang="en-US" sz="1100" kern="1200">
              <a:solidFill>
                <a:sysClr val="windowText" lastClr="000000"/>
              </a:solidFill>
              <a:latin typeface="Arial" panose="020B0604020202020204" pitchFamily="34" charset="0"/>
              <a:cs typeface="Arial" panose="020B0604020202020204" pitchFamily="34" charset="0"/>
            </a:rPr>
            <a:t>No Data Source found for the individual</a:t>
          </a:r>
        </a:p>
      </dsp:txBody>
      <dsp:txXfrm>
        <a:off x="1805167" y="1859756"/>
        <a:ext cx="1227249" cy="688670"/>
      </dsp:txXfrm>
    </dsp:sp>
    <dsp:sp modelId="{38343FD1-BFF3-4626-AD41-DE0782BD5DBC}">
      <dsp:nvSpPr>
        <dsp:cNvPr id="0" name=""/>
        <dsp:cNvSpPr/>
      </dsp:nvSpPr>
      <dsp:spPr>
        <a:xfrm rot="2346796">
          <a:off x="2980474" y="2398003"/>
          <a:ext cx="654774" cy="25243"/>
        </a:xfrm>
        <a:custGeom>
          <a:avLst/>
          <a:gdLst/>
          <a:ahLst/>
          <a:cxnLst/>
          <a:rect l="0" t="0" r="0" b="0"/>
          <a:pathLst>
            <a:path>
              <a:moveTo>
                <a:pt x="0" y="12621"/>
              </a:moveTo>
              <a:lnTo>
                <a:pt x="654774" y="12621"/>
              </a:lnTo>
            </a:path>
          </a:pathLst>
        </a:custGeom>
        <a:noFill/>
        <a:ln w="25400" cap="flat" cmpd="sng" algn="ctr">
          <a:solidFill>
            <a:scrgbClr r="0" g="0" b="0"/>
          </a:solidFill>
          <a:prstDash val="solid"/>
          <a:tailEnd type="stealth" w="lg" len="lg"/>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100000"/>
            </a:lnSpc>
            <a:spcBef>
              <a:spcPct val="0"/>
            </a:spcBef>
            <a:spcAft>
              <a:spcPts val="0"/>
            </a:spcAft>
            <a:buNone/>
          </a:pPr>
          <a:endParaRPr lang="en-US" sz="1100" kern="1200">
            <a:solidFill>
              <a:sysClr val="windowText" lastClr="000000"/>
            </a:solidFill>
            <a:latin typeface="Arial" panose="020B0604020202020204" pitchFamily="34" charset="0"/>
            <a:cs typeface="Arial" panose="020B0604020202020204" pitchFamily="34" charset="0"/>
          </a:endParaRPr>
        </a:p>
      </dsp:txBody>
      <dsp:txXfrm>
        <a:off x="3291492" y="2394256"/>
        <a:ext cx="32738" cy="32738"/>
      </dsp:txXfrm>
    </dsp:sp>
    <dsp:sp modelId="{DC4DE941-F632-4480-8AD1-F972968A010C}">
      <dsp:nvSpPr>
        <dsp:cNvPr id="0" name=""/>
        <dsp:cNvSpPr/>
      </dsp:nvSpPr>
      <dsp:spPr>
        <a:xfrm>
          <a:off x="3561881" y="2299634"/>
          <a:ext cx="2376114" cy="63504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100000"/>
            </a:lnSpc>
            <a:spcBef>
              <a:spcPct val="0"/>
            </a:spcBef>
            <a:spcAft>
              <a:spcPts val="0"/>
            </a:spcAft>
            <a:buNone/>
          </a:pPr>
          <a:r>
            <a:rPr lang="en-US" sz="1200" kern="1200">
              <a:solidFill>
                <a:sysClr val="windowText" lastClr="000000"/>
              </a:solidFill>
              <a:latin typeface="Arial" panose="020B0604020202020204" pitchFamily="34" charset="0"/>
              <a:cs typeface="Arial" panose="020B0604020202020204" pitchFamily="34" charset="0"/>
            </a:rPr>
            <a:t>Require additional verification, including documentation</a:t>
          </a:r>
        </a:p>
      </dsp:txBody>
      <dsp:txXfrm>
        <a:off x="3580481" y="2318234"/>
        <a:ext cx="2338914" cy="597849"/>
      </dsp:txXfrm>
    </dsp:sp>
    <dsp:sp modelId="{2CB82F94-FFA0-4827-BE1C-93970E5E8BAF}">
      <dsp:nvSpPr>
        <dsp:cNvPr id="0" name=""/>
        <dsp:cNvSpPr/>
      </dsp:nvSpPr>
      <dsp:spPr>
        <a:xfrm rot="3505083">
          <a:off x="1044690" y="2605051"/>
          <a:ext cx="970064" cy="25243"/>
        </a:xfrm>
        <a:custGeom>
          <a:avLst/>
          <a:gdLst/>
          <a:ahLst/>
          <a:cxnLst/>
          <a:rect l="0" t="0" r="0" b="0"/>
          <a:pathLst>
            <a:path>
              <a:moveTo>
                <a:pt x="0" y="12621"/>
              </a:moveTo>
              <a:lnTo>
                <a:pt x="970064" y="12621"/>
              </a:lnTo>
            </a:path>
          </a:pathLst>
        </a:custGeom>
        <a:noFill/>
        <a:ln w="25400" cap="flat" cmpd="sng" algn="ctr">
          <a:solidFill>
            <a:scrgbClr r="0" g="0" b="0"/>
          </a:solidFill>
          <a:prstDash val="solid"/>
          <a:tailEnd type="stealth" w="lg" len="lg"/>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Text" lastClr="000000"/>
            </a:solidFill>
          </a:endParaRPr>
        </a:p>
      </dsp:txBody>
      <dsp:txXfrm>
        <a:off x="1505471" y="2593422"/>
        <a:ext cx="48503" cy="48503"/>
      </dsp:txXfrm>
    </dsp:sp>
    <dsp:sp modelId="{1EAD922D-D2E5-49F5-B33D-630F232389E0}">
      <dsp:nvSpPr>
        <dsp:cNvPr id="0" name=""/>
        <dsp:cNvSpPr/>
      </dsp:nvSpPr>
      <dsp:spPr>
        <a:xfrm>
          <a:off x="1783742" y="2665108"/>
          <a:ext cx="1270099" cy="73152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100000"/>
            </a:lnSpc>
            <a:spcBef>
              <a:spcPct val="0"/>
            </a:spcBef>
            <a:spcAft>
              <a:spcPts val="0"/>
            </a:spcAft>
            <a:buNone/>
          </a:pPr>
          <a:r>
            <a:rPr lang="en-US" sz="1100" b="1" kern="1200">
              <a:solidFill>
                <a:sysClr val="windowText" lastClr="000000"/>
              </a:solidFill>
              <a:latin typeface="Arial" panose="020B0604020202020204" pitchFamily="34" charset="0"/>
              <a:cs typeface="Arial" panose="020B0604020202020204" pitchFamily="34" charset="0"/>
            </a:rPr>
            <a:t>Data Sources:</a:t>
          </a:r>
        </a:p>
        <a:p>
          <a:pPr marL="0" lvl="0" indent="0" algn="ctr" defTabSz="488950">
            <a:lnSpc>
              <a:spcPct val="100000"/>
            </a:lnSpc>
            <a:spcBef>
              <a:spcPct val="0"/>
            </a:spcBef>
            <a:spcAft>
              <a:spcPts val="0"/>
            </a:spcAft>
            <a:buNone/>
          </a:pPr>
          <a:r>
            <a:rPr lang="en-US" sz="1100" kern="1200">
              <a:solidFill>
                <a:sysClr val="windowText" lastClr="000000"/>
              </a:solidFill>
              <a:latin typeface="Arial" panose="020B0604020202020204" pitchFamily="34" charset="0"/>
              <a:cs typeface="Arial" panose="020B0604020202020204" pitchFamily="34" charset="0"/>
            </a:rPr>
            <a:t>No Data Source for a specific income type</a:t>
          </a:r>
          <a:endParaRPr lang="en-US" sz="1100" kern="1200">
            <a:solidFill>
              <a:sysClr val="windowText" lastClr="000000"/>
            </a:solidFill>
          </a:endParaRPr>
        </a:p>
      </dsp:txBody>
      <dsp:txXfrm>
        <a:off x="1805167" y="2686533"/>
        <a:ext cx="1227249" cy="688670"/>
      </dsp:txXfrm>
    </dsp:sp>
    <dsp:sp modelId="{CB3488D2-62F9-41C5-89D2-3F82F9757E56}">
      <dsp:nvSpPr>
        <dsp:cNvPr id="0" name=""/>
        <dsp:cNvSpPr/>
      </dsp:nvSpPr>
      <dsp:spPr>
        <a:xfrm rot="19280831">
          <a:off x="2982589" y="2815081"/>
          <a:ext cx="650544" cy="25243"/>
        </a:xfrm>
        <a:custGeom>
          <a:avLst/>
          <a:gdLst/>
          <a:ahLst/>
          <a:cxnLst/>
          <a:rect l="0" t="0" r="0" b="0"/>
          <a:pathLst>
            <a:path>
              <a:moveTo>
                <a:pt x="0" y="12621"/>
              </a:moveTo>
              <a:lnTo>
                <a:pt x="650544" y="12621"/>
              </a:lnTo>
            </a:path>
          </a:pathLst>
        </a:custGeom>
        <a:noFill/>
        <a:ln w="25400" cap="flat" cmpd="sng" algn="ctr">
          <a:solidFill>
            <a:scrgbClr r="0" g="0" b="0"/>
          </a:solidFill>
          <a:prstDash val="solid"/>
          <a:tailEnd type="stealth" w="lg" len="lg"/>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Text" lastClr="000000"/>
            </a:solidFill>
          </a:endParaRPr>
        </a:p>
      </dsp:txBody>
      <dsp:txXfrm>
        <a:off x="3291598" y="2811440"/>
        <a:ext cx="32527" cy="32527"/>
      </dsp:txXfrm>
    </dsp:sp>
    <dsp:sp modelId="{3903E54B-435F-458C-B6E9-36521602CB20}">
      <dsp:nvSpPr>
        <dsp:cNvPr id="0" name=""/>
        <dsp:cNvSpPr/>
      </dsp:nvSpPr>
      <dsp:spPr>
        <a:xfrm>
          <a:off x="3561881" y="2307013"/>
          <a:ext cx="2373561" cy="635049"/>
        </a:xfrm>
        <a:prstGeom prst="roundRect">
          <a:avLst>
            <a:gd name="adj" fmla="val 10000"/>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Text" lastClr="000000"/>
            </a:solidFill>
          </a:endParaRPr>
        </a:p>
      </dsp:txBody>
      <dsp:txXfrm>
        <a:off x="3580481" y="2325613"/>
        <a:ext cx="2336361" cy="597849"/>
      </dsp:txXfrm>
    </dsp:sp>
    <dsp:sp modelId="{DF7A9C6A-C249-4987-805F-8526E284F527}">
      <dsp:nvSpPr>
        <dsp:cNvPr id="0" name=""/>
        <dsp:cNvSpPr/>
      </dsp:nvSpPr>
      <dsp:spPr>
        <a:xfrm rot="4430766">
          <a:off x="616699" y="3068831"/>
          <a:ext cx="1826046" cy="25243"/>
        </a:xfrm>
        <a:custGeom>
          <a:avLst/>
          <a:gdLst/>
          <a:ahLst/>
          <a:cxnLst/>
          <a:rect l="0" t="0" r="0" b="0"/>
          <a:pathLst>
            <a:path>
              <a:moveTo>
                <a:pt x="0" y="12621"/>
              </a:moveTo>
              <a:lnTo>
                <a:pt x="1826046" y="12621"/>
              </a:lnTo>
            </a:path>
          </a:pathLst>
        </a:custGeom>
        <a:noFill/>
        <a:ln w="25400" cap="flat" cmpd="sng" algn="ctr">
          <a:solidFill>
            <a:scrgbClr r="0" g="0" b="0"/>
          </a:solidFill>
          <a:prstDash val="solid"/>
          <a:tailEnd type="stealth" w="lg" len="lg"/>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100000"/>
            </a:lnSpc>
            <a:spcBef>
              <a:spcPct val="0"/>
            </a:spcBef>
            <a:spcAft>
              <a:spcPts val="0"/>
            </a:spcAft>
            <a:buNone/>
          </a:pPr>
          <a:endParaRPr lang="en-US" sz="1100" kern="1200">
            <a:solidFill>
              <a:sysClr val="windowText" lastClr="000000"/>
            </a:solidFill>
            <a:latin typeface="Arial" panose="020B0604020202020204" pitchFamily="34" charset="0"/>
            <a:cs typeface="Arial" panose="020B0604020202020204" pitchFamily="34" charset="0"/>
          </a:endParaRPr>
        </a:p>
      </dsp:txBody>
      <dsp:txXfrm>
        <a:off x="1484071" y="3035802"/>
        <a:ext cx="91302" cy="91302"/>
      </dsp:txXfrm>
    </dsp:sp>
    <dsp:sp modelId="{5BC92389-1AE7-4EEB-9C2A-17C7772D6820}">
      <dsp:nvSpPr>
        <dsp:cNvPr id="0" name=""/>
        <dsp:cNvSpPr/>
      </dsp:nvSpPr>
      <dsp:spPr>
        <a:xfrm>
          <a:off x="1783742" y="3640904"/>
          <a:ext cx="1270099" cy="63504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100000"/>
            </a:lnSpc>
            <a:spcBef>
              <a:spcPct val="0"/>
            </a:spcBef>
            <a:spcAft>
              <a:spcPts val="0"/>
            </a:spcAft>
            <a:buNone/>
          </a:pPr>
          <a:r>
            <a:rPr lang="en-US" sz="1100" kern="1200">
              <a:solidFill>
                <a:sysClr val="windowText" lastClr="000000"/>
              </a:solidFill>
              <a:latin typeface="Arial" panose="020B0604020202020204" pitchFamily="34" charset="0"/>
              <a:cs typeface="Arial" panose="020B0604020202020204" pitchFamily="34" charset="0"/>
            </a:rPr>
            <a:t>Attested Zero Income, no EDS record in Cúram</a:t>
          </a:r>
        </a:p>
      </dsp:txBody>
      <dsp:txXfrm>
        <a:off x="1802342" y="3659504"/>
        <a:ext cx="1232899" cy="597849"/>
      </dsp:txXfrm>
    </dsp:sp>
    <dsp:sp modelId="{BAD38F73-CFD7-4D57-A427-D3663BCFFECC}">
      <dsp:nvSpPr>
        <dsp:cNvPr id="0" name=""/>
        <dsp:cNvSpPr/>
      </dsp:nvSpPr>
      <dsp:spPr>
        <a:xfrm>
          <a:off x="3053842" y="3945807"/>
          <a:ext cx="508039" cy="25243"/>
        </a:xfrm>
        <a:custGeom>
          <a:avLst/>
          <a:gdLst/>
          <a:ahLst/>
          <a:cxnLst/>
          <a:rect l="0" t="0" r="0" b="0"/>
          <a:pathLst>
            <a:path>
              <a:moveTo>
                <a:pt x="0" y="12621"/>
              </a:moveTo>
              <a:lnTo>
                <a:pt x="508039" y="12621"/>
              </a:lnTo>
            </a:path>
          </a:pathLst>
        </a:custGeom>
        <a:noFill/>
        <a:ln w="25400" cap="flat" cmpd="sng" algn="ctr">
          <a:solidFill>
            <a:scrgbClr r="0" g="0" b="0"/>
          </a:solidFill>
          <a:prstDash val="solid"/>
          <a:tailEnd type="stealth" w="lg" len="lg"/>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100000"/>
            </a:lnSpc>
            <a:spcBef>
              <a:spcPct val="0"/>
            </a:spcBef>
            <a:spcAft>
              <a:spcPts val="0"/>
            </a:spcAft>
            <a:buNone/>
          </a:pPr>
          <a:endParaRPr lang="en-US" sz="1100" kern="1200">
            <a:solidFill>
              <a:sysClr val="windowText" lastClr="000000"/>
            </a:solidFill>
            <a:latin typeface="Arial" panose="020B0604020202020204" pitchFamily="34" charset="0"/>
            <a:cs typeface="Arial" panose="020B0604020202020204" pitchFamily="34" charset="0"/>
          </a:endParaRPr>
        </a:p>
      </dsp:txBody>
      <dsp:txXfrm>
        <a:off x="3295160" y="3945727"/>
        <a:ext cx="25401" cy="25401"/>
      </dsp:txXfrm>
    </dsp:sp>
    <dsp:sp modelId="{4ED39B89-8689-4E19-8F4B-1A316795C7F5}">
      <dsp:nvSpPr>
        <dsp:cNvPr id="0" name=""/>
        <dsp:cNvSpPr/>
      </dsp:nvSpPr>
      <dsp:spPr>
        <a:xfrm>
          <a:off x="3561881" y="3443651"/>
          <a:ext cx="2376114" cy="102955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100000"/>
            </a:lnSpc>
            <a:spcBef>
              <a:spcPct val="0"/>
            </a:spcBef>
            <a:spcAft>
              <a:spcPts val="0"/>
            </a:spcAft>
            <a:buNone/>
          </a:pPr>
          <a:r>
            <a:rPr lang="en-US" sz="1200" b="1" kern="1200">
              <a:solidFill>
                <a:sysClr val="windowText" lastClr="000000"/>
              </a:solidFill>
              <a:latin typeface="Arial" panose="020B0604020202020204" pitchFamily="34" charset="0"/>
              <a:cs typeface="Arial" panose="020B0604020202020204" pitchFamily="34" charset="0"/>
            </a:rPr>
            <a:t>Check PCS</a:t>
          </a:r>
        </a:p>
        <a:p>
          <a:pPr marL="0" lvl="0" indent="0" algn="l" defTabSz="533400">
            <a:lnSpc>
              <a:spcPct val="100000"/>
            </a:lnSpc>
            <a:spcBef>
              <a:spcPct val="0"/>
            </a:spcBef>
            <a:spcAft>
              <a:spcPts val="0"/>
            </a:spcAft>
            <a:buNone/>
          </a:pPr>
          <a:r>
            <a:rPr lang="en-US" sz="1100" b="1" kern="1200">
              <a:solidFill>
                <a:sysClr val="windowText" lastClr="000000"/>
              </a:solidFill>
              <a:latin typeface="Arial" panose="020B0604020202020204" pitchFamily="34" charset="0"/>
              <a:cs typeface="Arial" panose="020B0604020202020204" pitchFamily="34" charset="0"/>
            </a:rPr>
            <a:t>If no income found: </a:t>
          </a:r>
        </a:p>
        <a:p>
          <a:pPr marL="0" lvl="0" indent="0" algn="l" defTabSz="533400">
            <a:lnSpc>
              <a:spcPct val="100000"/>
            </a:lnSpc>
            <a:spcBef>
              <a:spcPct val="0"/>
            </a:spcBef>
            <a:spcAft>
              <a:spcPts val="600"/>
            </a:spcAft>
            <a:buNone/>
          </a:pPr>
          <a:r>
            <a:rPr lang="en-US" sz="1100" kern="1200">
              <a:solidFill>
                <a:sysClr val="windowText" lastClr="000000"/>
              </a:solidFill>
              <a:latin typeface="Arial" panose="020B0604020202020204" pitchFamily="34" charset="0"/>
              <a:cs typeface="Arial" panose="020B0604020202020204" pitchFamily="34" charset="0"/>
            </a:rPr>
            <a:t>Budget zero income</a:t>
          </a:r>
        </a:p>
        <a:p>
          <a:pPr marL="0" lvl="0" indent="0" algn="l" defTabSz="533400">
            <a:lnSpc>
              <a:spcPct val="100000"/>
            </a:lnSpc>
            <a:spcBef>
              <a:spcPct val="0"/>
            </a:spcBef>
            <a:spcAft>
              <a:spcPts val="0"/>
            </a:spcAft>
            <a:buNone/>
          </a:pPr>
          <a:r>
            <a:rPr lang="en-US" sz="1100" b="1" kern="1200">
              <a:solidFill>
                <a:sysClr val="windowText" lastClr="000000"/>
              </a:solidFill>
              <a:latin typeface="Arial" panose="020B0604020202020204" pitchFamily="34" charset="0"/>
              <a:cs typeface="Arial" panose="020B0604020202020204" pitchFamily="34" charset="0"/>
            </a:rPr>
            <a:t>If income found: </a:t>
          </a:r>
        </a:p>
        <a:p>
          <a:pPr marL="0" lvl="0" indent="0" algn="l" defTabSz="533400">
            <a:lnSpc>
              <a:spcPct val="100000"/>
            </a:lnSpc>
            <a:spcBef>
              <a:spcPct val="0"/>
            </a:spcBef>
            <a:spcAft>
              <a:spcPts val="0"/>
            </a:spcAft>
            <a:buNone/>
          </a:pPr>
          <a:r>
            <a:rPr lang="en-US" sz="1100" kern="1200">
              <a:solidFill>
                <a:sysClr val="windowText" lastClr="000000"/>
              </a:solidFill>
              <a:latin typeface="Arial" panose="020B0604020202020204" pitchFamily="34" charset="0"/>
              <a:cs typeface="Arial" panose="020B0604020202020204" pitchFamily="34" charset="0"/>
            </a:rPr>
            <a:t>Request explanation</a:t>
          </a:r>
        </a:p>
      </dsp:txBody>
      <dsp:txXfrm>
        <a:off x="3592036" y="3473806"/>
        <a:ext cx="2315804" cy="9692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1E0772-7F71-40F0-A4CF-1D780FC56EDE}">
      <dsp:nvSpPr>
        <dsp:cNvPr id="0" name=""/>
        <dsp:cNvSpPr/>
      </dsp:nvSpPr>
      <dsp:spPr>
        <a:xfrm>
          <a:off x="1852" y="924028"/>
          <a:ext cx="1442814" cy="72140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100000"/>
            </a:lnSpc>
            <a:spcBef>
              <a:spcPct val="0"/>
            </a:spcBef>
            <a:spcAft>
              <a:spcPts val="0"/>
            </a:spcAft>
            <a:buNone/>
          </a:pPr>
          <a:r>
            <a:rPr lang="en-US" sz="1100" b="1" kern="1200">
              <a:solidFill>
                <a:sysClr val="windowText" lastClr="000000"/>
              </a:solidFill>
              <a:latin typeface="Arial" panose="020B0604020202020204" pitchFamily="34" charset="0"/>
              <a:cs typeface="Arial" panose="020B0604020202020204" pitchFamily="34" charset="0"/>
            </a:rPr>
            <a:t>Attestation:</a:t>
          </a:r>
        </a:p>
        <a:p>
          <a:pPr marL="0" lvl="0" indent="0" algn="ctr" defTabSz="488950">
            <a:lnSpc>
              <a:spcPct val="100000"/>
            </a:lnSpc>
            <a:spcBef>
              <a:spcPct val="0"/>
            </a:spcBef>
            <a:spcAft>
              <a:spcPts val="0"/>
            </a:spcAft>
            <a:buNone/>
          </a:pPr>
          <a:r>
            <a:rPr lang="en-US" sz="1100" b="0" kern="1200">
              <a:solidFill>
                <a:sysClr val="windowText" lastClr="000000"/>
              </a:solidFill>
              <a:latin typeface="Arial" panose="020B0604020202020204" pitchFamily="34" charset="0"/>
              <a:cs typeface="Arial" panose="020B0604020202020204" pitchFamily="34" charset="0"/>
            </a:rPr>
            <a:t>Above % FPL</a:t>
          </a:r>
          <a:endParaRPr lang="en-US" sz="1100" b="1" kern="1200">
            <a:solidFill>
              <a:sysClr val="windowText" lastClr="000000"/>
            </a:solidFill>
            <a:latin typeface="Arial" panose="020B0604020202020204" pitchFamily="34" charset="0"/>
            <a:cs typeface="Arial" panose="020B0604020202020204" pitchFamily="34" charset="0"/>
          </a:endParaRPr>
        </a:p>
      </dsp:txBody>
      <dsp:txXfrm>
        <a:off x="22981" y="945157"/>
        <a:ext cx="1400556" cy="679149"/>
      </dsp:txXfrm>
    </dsp:sp>
    <dsp:sp modelId="{8A08F62F-04A3-4BA8-93EE-C5709839B86B}">
      <dsp:nvSpPr>
        <dsp:cNvPr id="0" name=""/>
        <dsp:cNvSpPr/>
      </dsp:nvSpPr>
      <dsp:spPr>
        <a:xfrm rot="18289469">
          <a:off x="1227923" y="844654"/>
          <a:ext cx="1010613" cy="50537"/>
        </a:xfrm>
        <a:custGeom>
          <a:avLst/>
          <a:gdLst/>
          <a:ahLst/>
          <a:cxnLst/>
          <a:rect l="0" t="0" r="0" b="0"/>
          <a:pathLst>
            <a:path>
              <a:moveTo>
                <a:pt x="0" y="25268"/>
              </a:moveTo>
              <a:lnTo>
                <a:pt x="1010613" y="25268"/>
              </a:lnTo>
            </a:path>
          </a:pathLst>
        </a:custGeom>
        <a:noFill/>
        <a:ln w="25400" cap="flat" cmpd="sng" algn="ctr">
          <a:solidFill>
            <a:scrgbClr r="0" g="0" b="0"/>
          </a:solidFill>
          <a:prstDash val="solid"/>
          <a:tailEnd type="stealth" w="lg" len="lg"/>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100000"/>
            </a:lnSpc>
            <a:spcBef>
              <a:spcPct val="0"/>
            </a:spcBef>
            <a:spcAft>
              <a:spcPts val="0"/>
            </a:spcAft>
            <a:buNone/>
          </a:pPr>
          <a:endParaRPr lang="en-US" sz="1100" kern="1200">
            <a:solidFill>
              <a:sysClr val="windowText" lastClr="000000"/>
            </a:solidFill>
            <a:latin typeface="Arial" panose="020B0604020202020204" pitchFamily="34" charset="0"/>
            <a:cs typeface="Arial" panose="020B0604020202020204" pitchFamily="34" charset="0"/>
          </a:endParaRPr>
        </a:p>
      </dsp:txBody>
      <dsp:txXfrm>
        <a:off x="1707964" y="844657"/>
        <a:ext cx="50530" cy="50530"/>
      </dsp:txXfrm>
    </dsp:sp>
    <dsp:sp modelId="{EBE0A7DC-AE5B-40D4-803C-FFB21D8D709E}">
      <dsp:nvSpPr>
        <dsp:cNvPr id="0" name=""/>
        <dsp:cNvSpPr/>
      </dsp:nvSpPr>
      <dsp:spPr>
        <a:xfrm>
          <a:off x="2021792" y="94410"/>
          <a:ext cx="1442814" cy="72140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100000"/>
            </a:lnSpc>
            <a:spcBef>
              <a:spcPct val="0"/>
            </a:spcBef>
            <a:spcAft>
              <a:spcPts val="0"/>
            </a:spcAft>
            <a:buNone/>
          </a:pPr>
          <a:r>
            <a:rPr lang="en-US" sz="1100" b="1" kern="1200">
              <a:solidFill>
                <a:sysClr val="windowText" lastClr="000000"/>
              </a:solidFill>
              <a:latin typeface="Arial" panose="020B0604020202020204" pitchFamily="34" charset="0"/>
              <a:cs typeface="Arial" panose="020B0604020202020204" pitchFamily="34" charset="0"/>
            </a:rPr>
            <a:t>Data Sources:</a:t>
          </a:r>
        </a:p>
        <a:p>
          <a:pPr marL="0" lvl="0" indent="0" algn="ctr" defTabSz="488950">
            <a:lnSpc>
              <a:spcPct val="100000"/>
            </a:lnSpc>
            <a:spcBef>
              <a:spcPct val="0"/>
            </a:spcBef>
            <a:spcAft>
              <a:spcPts val="0"/>
            </a:spcAft>
            <a:buNone/>
          </a:pPr>
          <a:r>
            <a:rPr lang="en-US" sz="1100" kern="1200">
              <a:solidFill>
                <a:sysClr val="windowText" lastClr="000000"/>
              </a:solidFill>
              <a:latin typeface="Arial" panose="020B0604020202020204" pitchFamily="34" charset="0"/>
              <a:cs typeface="Arial" panose="020B0604020202020204" pitchFamily="34" charset="0"/>
            </a:rPr>
            <a:t>Above % FPL</a:t>
          </a:r>
        </a:p>
      </dsp:txBody>
      <dsp:txXfrm>
        <a:off x="2042921" y="115539"/>
        <a:ext cx="1400556" cy="679149"/>
      </dsp:txXfrm>
    </dsp:sp>
    <dsp:sp modelId="{55E7AE3D-BA09-44C0-8BDB-68D7127511A5}">
      <dsp:nvSpPr>
        <dsp:cNvPr id="0" name=""/>
        <dsp:cNvSpPr/>
      </dsp:nvSpPr>
      <dsp:spPr>
        <a:xfrm rot="3306091">
          <a:off x="3248106" y="844841"/>
          <a:ext cx="1011980" cy="50537"/>
        </a:xfrm>
        <a:custGeom>
          <a:avLst/>
          <a:gdLst/>
          <a:ahLst/>
          <a:cxnLst/>
          <a:rect l="0" t="0" r="0" b="0"/>
          <a:pathLst>
            <a:path>
              <a:moveTo>
                <a:pt x="0" y="25268"/>
              </a:moveTo>
              <a:lnTo>
                <a:pt x="1011980" y="2526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100000"/>
            </a:lnSpc>
            <a:spcBef>
              <a:spcPct val="0"/>
            </a:spcBef>
            <a:spcAft>
              <a:spcPts val="0"/>
            </a:spcAft>
            <a:buNone/>
          </a:pPr>
          <a:endParaRPr lang="en-US" sz="1100" kern="1200">
            <a:solidFill>
              <a:sysClr val="windowText" lastClr="000000"/>
            </a:solidFill>
            <a:latin typeface="Arial" panose="020B0604020202020204" pitchFamily="34" charset="0"/>
            <a:cs typeface="Arial" panose="020B0604020202020204" pitchFamily="34" charset="0"/>
          </a:endParaRPr>
        </a:p>
      </dsp:txBody>
      <dsp:txXfrm>
        <a:off x="3728796" y="844810"/>
        <a:ext cx="50599" cy="50599"/>
      </dsp:txXfrm>
    </dsp:sp>
    <dsp:sp modelId="{88579B70-9D23-4023-8704-20EEEF474C01}">
      <dsp:nvSpPr>
        <dsp:cNvPr id="0" name=""/>
        <dsp:cNvSpPr/>
      </dsp:nvSpPr>
      <dsp:spPr>
        <a:xfrm>
          <a:off x="4043585" y="924403"/>
          <a:ext cx="1442814" cy="72140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100000"/>
            </a:lnSpc>
            <a:spcBef>
              <a:spcPct val="0"/>
            </a:spcBef>
            <a:spcAft>
              <a:spcPts val="0"/>
            </a:spcAft>
            <a:buNone/>
          </a:pPr>
          <a:endParaRPr lang="en-US" sz="1100" kern="1200">
            <a:solidFill>
              <a:sysClr val="windowText" lastClr="000000"/>
            </a:solidFill>
            <a:latin typeface="Arial" panose="020B0604020202020204" pitchFamily="34" charset="0"/>
            <a:cs typeface="Arial" panose="020B0604020202020204" pitchFamily="34" charset="0"/>
          </a:endParaRPr>
        </a:p>
      </dsp:txBody>
      <dsp:txXfrm>
        <a:off x="4064714" y="945532"/>
        <a:ext cx="1400556" cy="679149"/>
      </dsp:txXfrm>
    </dsp:sp>
    <dsp:sp modelId="{AB9B8203-62B3-4243-BCDE-F5D4CE98DC08}">
      <dsp:nvSpPr>
        <dsp:cNvPr id="0" name=""/>
        <dsp:cNvSpPr/>
      </dsp:nvSpPr>
      <dsp:spPr>
        <a:xfrm>
          <a:off x="1444667" y="1259463"/>
          <a:ext cx="577125" cy="50537"/>
        </a:xfrm>
        <a:custGeom>
          <a:avLst/>
          <a:gdLst/>
          <a:ahLst/>
          <a:cxnLst/>
          <a:rect l="0" t="0" r="0" b="0"/>
          <a:pathLst>
            <a:path>
              <a:moveTo>
                <a:pt x="0" y="25268"/>
              </a:moveTo>
              <a:lnTo>
                <a:pt x="577125" y="25268"/>
              </a:lnTo>
            </a:path>
          </a:pathLst>
        </a:custGeom>
        <a:noFill/>
        <a:ln w="25400" cap="flat" cmpd="sng" algn="ctr">
          <a:solidFill>
            <a:scrgbClr r="0" g="0" b="0"/>
          </a:solidFill>
          <a:prstDash val="solid"/>
          <a:tailEnd type="stealth" w="lg" len="lg"/>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100000"/>
            </a:lnSpc>
            <a:spcBef>
              <a:spcPct val="0"/>
            </a:spcBef>
            <a:spcAft>
              <a:spcPts val="0"/>
            </a:spcAft>
            <a:buNone/>
          </a:pPr>
          <a:endParaRPr lang="en-US" sz="1100" kern="1200">
            <a:solidFill>
              <a:sysClr val="windowText" lastClr="000000"/>
            </a:solidFill>
            <a:latin typeface="Arial" panose="020B0604020202020204" pitchFamily="34" charset="0"/>
            <a:cs typeface="Arial" panose="020B0604020202020204" pitchFamily="34" charset="0"/>
          </a:endParaRPr>
        </a:p>
      </dsp:txBody>
      <dsp:txXfrm>
        <a:off x="1718801" y="1270303"/>
        <a:ext cx="28856" cy="28856"/>
      </dsp:txXfrm>
    </dsp:sp>
    <dsp:sp modelId="{41B6273E-3A95-401E-8642-4F855D72470C}">
      <dsp:nvSpPr>
        <dsp:cNvPr id="0" name=""/>
        <dsp:cNvSpPr/>
      </dsp:nvSpPr>
      <dsp:spPr>
        <a:xfrm>
          <a:off x="2021792" y="924028"/>
          <a:ext cx="1442814" cy="72140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100000"/>
            </a:lnSpc>
            <a:spcBef>
              <a:spcPct val="0"/>
            </a:spcBef>
            <a:spcAft>
              <a:spcPts val="0"/>
            </a:spcAft>
            <a:buNone/>
          </a:pPr>
          <a:r>
            <a:rPr lang="en-US" sz="1100" b="1" kern="1200">
              <a:solidFill>
                <a:sysClr val="windowText" lastClr="000000"/>
              </a:solidFill>
              <a:latin typeface="Arial" panose="020B0604020202020204" pitchFamily="34" charset="0"/>
              <a:cs typeface="Arial" panose="020B0604020202020204" pitchFamily="34" charset="0"/>
            </a:rPr>
            <a:t>Data Sources:</a:t>
          </a:r>
        </a:p>
        <a:p>
          <a:pPr marL="0" lvl="0" indent="0" algn="ctr" defTabSz="488950">
            <a:lnSpc>
              <a:spcPct val="100000"/>
            </a:lnSpc>
            <a:spcBef>
              <a:spcPct val="0"/>
            </a:spcBef>
            <a:spcAft>
              <a:spcPts val="0"/>
            </a:spcAft>
            <a:buNone/>
          </a:pPr>
          <a:r>
            <a:rPr lang="en-US" sz="1100" kern="1200">
              <a:solidFill>
                <a:sysClr val="windowText" lastClr="000000"/>
              </a:solidFill>
              <a:latin typeface="Arial" panose="020B0604020202020204" pitchFamily="34" charset="0"/>
              <a:cs typeface="Arial" panose="020B0604020202020204" pitchFamily="34" charset="0"/>
            </a:rPr>
            <a:t>Less than or equal to % FPL</a:t>
          </a:r>
        </a:p>
      </dsp:txBody>
      <dsp:txXfrm>
        <a:off x="2042921" y="945157"/>
        <a:ext cx="1400556" cy="679149"/>
      </dsp:txXfrm>
    </dsp:sp>
    <dsp:sp modelId="{5A9D14F0-8E8B-482F-9C42-6426F1047A98}">
      <dsp:nvSpPr>
        <dsp:cNvPr id="0" name=""/>
        <dsp:cNvSpPr/>
      </dsp:nvSpPr>
      <dsp:spPr>
        <a:xfrm>
          <a:off x="3464607" y="1259463"/>
          <a:ext cx="578978" cy="50537"/>
        </a:xfrm>
        <a:custGeom>
          <a:avLst/>
          <a:gdLst/>
          <a:ahLst/>
          <a:cxnLst/>
          <a:rect l="0" t="0" r="0" b="0"/>
          <a:pathLst>
            <a:path>
              <a:moveTo>
                <a:pt x="0" y="25268"/>
              </a:moveTo>
              <a:lnTo>
                <a:pt x="578978" y="25268"/>
              </a:lnTo>
            </a:path>
          </a:pathLst>
        </a:custGeom>
        <a:noFill/>
        <a:ln w="25400" cap="flat" cmpd="sng" algn="ctr">
          <a:solidFill>
            <a:scrgbClr r="0" g="0" b="0"/>
          </a:solidFill>
          <a:prstDash val="solid"/>
          <a:tailEnd type="stealth" w="lg" len="lg"/>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100000"/>
            </a:lnSpc>
            <a:spcBef>
              <a:spcPct val="0"/>
            </a:spcBef>
            <a:spcAft>
              <a:spcPts val="0"/>
            </a:spcAft>
            <a:buNone/>
          </a:pPr>
          <a:endParaRPr lang="en-US" sz="1100" kern="1200">
            <a:solidFill>
              <a:sysClr val="windowText" lastClr="000000"/>
            </a:solidFill>
            <a:latin typeface="Arial" panose="020B0604020202020204" pitchFamily="34" charset="0"/>
            <a:cs typeface="Arial" panose="020B0604020202020204" pitchFamily="34" charset="0"/>
          </a:endParaRPr>
        </a:p>
      </dsp:txBody>
      <dsp:txXfrm>
        <a:off x="3739621" y="1270257"/>
        <a:ext cx="28948" cy="28948"/>
      </dsp:txXfrm>
    </dsp:sp>
    <dsp:sp modelId="{8BAD1157-49D0-4AD4-B2BC-DBDF2E25A3F0}">
      <dsp:nvSpPr>
        <dsp:cNvPr id="0" name=""/>
        <dsp:cNvSpPr/>
      </dsp:nvSpPr>
      <dsp:spPr>
        <a:xfrm>
          <a:off x="4043585" y="924028"/>
          <a:ext cx="1442814" cy="72140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100000"/>
            </a:lnSpc>
            <a:spcBef>
              <a:spcPct val="0"/>
            </a:spcBef>
            <a:spcAft>
              <a:spcPts val="0"/>
            </a:spcAft>
            <a:buNone/>
          </a:pPr>
          <a:r>
            <a:rPr lang="en-US" sz="1100" kern="1200">
              <a:solidFill>
                <a:sysClr val="windowText" lastClr="000000"/>
              </a:solidFill>
              <a:latin typeface="Arial" panose="020B0604020202020204" pitchFamily="34" charset="0"/>
              <a:cs typeface="Arial" panose="020B0604020202020204" pitchFamily="34" charset="0"/>
            </a:rPr>
            <a:t>Determine Ineligible using the attested income and screen for APTCs/CSRs.</a:t>
          </a:r>
        </a:p>
      </dsp:txBody>
      <dsp:txXfrm>
        <a:off x="4064714" y="945157"/>
        <a:ext cx="1400556" cy="679149"/>
      </dsp:txXfrm>
    </dsp:sp>
    <dsp:sp modelId="{EE70AE03-25BA-40A8-9764-8DF4F5733AC0}">
      <dsp:nvSpPr>
        <dsp:cNvPr id="0" name=""/>
        <dsp:cNvSpPr/>
      </dsp:nvSpPr>
      <dsp:spPr>
        <a:xfrm rot="3310531">
          <a:off x="1227923" y="1674272"/>
          <a:ext cx="1010613" cy="50537"/>
        </a:xfrm>
        <a:custGeom>
          <a:avLst/>
          <a:gdLst/>
          <a:ahLst/>
          <a:cxnLst/>
          <a:rect l="0" t="0" r="0" b="0"/>
          <a:pathLst>
            <a:path>
              <a:moveTo>
                <a:pt x="0" y="25268"/>
              </a:moveTo>
              <a:lnTo>
                <a:pt x="1010613" y="25268"/>
              </a:lnTo>
            </a:path>
          </a:pathLst>
        </a:custGeom>
        <a:noFill/>
        <a:ln w="25400" cap="flat" cmpd="sng" algn="ctr">
          <a:solidFill>
            <a:scrgbClr r="0" g="0" b="0"/>
          </a:solidFill>
          <a:prstDash val="solid"/>
          <a:tailEnd type="stealth" w="lg" len="lg"/>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100000"/>
            </a:lnSpc>
            <a:spcBef>
              <a:spcPct val="0"/>
            </a:spcBef>
            <a:spcAft>
              <a:spcPts val="0"/>
            </a:spcAft>
            <a:buNone/>
          </a:pPr>
          <a:endParaRPr lang="en-US" sz="1100" kern="1200">
            <a:solidFill>
              <a:sysClr val="windowText" lastClr="000000"/>
            </a:solidFill>
            <a:latin typeface="Arial" panose="020B0604020202020204" pitchFamily="34" charset="0"/>
            <a:cs typeface="Arial" panose="020B0604020202020204" pitchFamily="34" charset="0"/>
          </a:endParaRPr>
        </a:p>
      </dsp:txBody>
      <dsp:txXfrm>
        <a:off x="1707964" y="1674275"/>
        <a:ext cx="50530" cy="50530"/>
      </dsp:txXfrm>
    </dsp:sp>
    <dsp:sp modelId="{F5CBDA33-A8C0-4F77-9D14-AA113AD1A6E6}">
      <dsp:nvSpPr>
        <dsp:cNvPr id="0" name=""/>
        <dsp:cNvSpPr/>
      </dsp:nvSpPr>
      <dsp:spPr>
        <a:xfrm>
          <a:off x="2021792" y="1753646"/>
          <a:ext cx="1442814" cy="72140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100000"/>
            </a:lnSpc>
            <a:spcBef>
              <a:spcPct val="0"/>
            </a:spcBef>
            <a:spcAft>
              <a:spcPts val="0"/>
            </a:spcAft>
            <a:buNone/>
          </a:pPr>
          <a:r>
            <a:rPr lang="en-US" sz="1100" kern="1200">
              <a:solidFill>
                <a:sysClr val="windowText" lastClr="000000"/>
              </a:solidFill>
              <a:latin typeface="Arial" panose="020B0604020202020204" pitchFamily="34" charset="0"/>
              <a:cs typeface="Arial" panose="020B0604020202020204" pitchFamily="34" charset="0"/>
            </a:rPr>
            <a:t>Data Sources Not Available</a:t>
          </a:r>
        </a:p>
      </dsp:txBody>
      <dsp:txXfrm>
        <a:off x="2042921" y="1774775"/>
        <a:ext cx="1400556" cy="679149"/>
      </dsp:txXfrm>
    </dsp:sp>
    <dsp:sp modelId="{9FA5C61A-2B7C-4CFF-8116-D81335F43455}">
      <dsp:nvSpPr>
        <dsp:cNvPr id="0" name=""/>
        <dsp:cNvSpPr/>
      </dsp:nvSpPr>
      <dsp:spPr>
        <a:xfrm rot="18310483">
          <a:off x="3251573" y="1678319"/>
          <a:ext cx="1005046" cy="50537"/>
        </a:xfrm>
        <a:custGeom>
          <a:avLst/>
          <a:gdLst/>
          <a:ahLst/>
          <a:cxnLst/>
          <a:rect l="0" t="0" r="0" b="0"/>
          <a:pathLst>
            <a:path>
              <a:moveTo>
                <a:pt x="0" y="25268"/>
              </a:moveTo>
              <a:lnTo>
                <a:pt x="1005046" y="2526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100000"/>
            </a:lnSpc>
            <a:spcBef>
              <a:spcPct val="0"/>
            </a:spcBef>
            <a:spcAft>
              <a:spcPts val="0"/>
            </a:spcAft>
            <a:buNone/>
          </a:pPr>
          <a:endParaRPr lang="en-US" sz="1100" kern="1200">
            <a:solidFill>
              <a:sysClr val="windowText" lastClr="000000"/>
            </a:solidFill>
            <a:latin typeface="Arial" panose="020B0604020202020204" pitchFamily="34" charset="0"/>
            <a:cs typeface="Arial" panose="020B0604020202020204" pitchFamily="34" charset="0"/>
          </a:endParaRPr>
        </a:p>
      </dsp:txBody>
      <dsp:txXfrm>
        <a:off x="3728970" y="1678462"/>
        <a:ext cx="50252" cy="50252"/>
      </dsp:txXfrm>
    </dsp:sp>
    <dsp:sp modelId="{D506B502-A62E-46C6-8504-45FEDA6C4D00}">
      <dsp:nvSpPr>
        <dsp:cNvPr id="0" name=""/>
        <dsp:cNvSpPr/>
      </dsp:nvSpPr>
      <dsp:spPr>
        <a:xfrm>
          <a:off x="4043585" y="932122"/>
          <a:ext cx="1442814" cy="721407"/>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100000"/>
            </a:lnSpc>
            <a:spcBef>
              <a:spcPct val="0"/>
            </a:spcBef>
            <a:spcAft>
              <a:spcPts val="0"/>
            </a:spcAft>
            <a:buNone/>
          </a:pPr>
          <a:endParaRPr lang="en-US" sz="1100" kern="1200">
            <a:solidFill>
              <a:sysClr val="windowText" lastClr="000000"/>
            </a:solidFill>
            <a:latin typeface="Arial" panose="020B0604020202020204" pitchFamily="34" charset="0"/>
            <a:cs typeface="Arial" panose="020B0604020202020204" pitchFamily="34" charset="0"/>
          </a:endParaRPr>
        </a:p>
      </dsp:txBody>
      <dsp:txXfrm>
        <a:off x="4064714" y="953251"/>
        <a:ext cx="1400556" cy="67914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10781d7c-6070-4b3e-ab1f-f71bff812929">R2UUKJDZ4VCH-2180-592</_dlc_DocId>
    <_dlc_DocIdUrl xmlns="10781d7c-6070-4b3e-ab1f-f71bff812929">
      <Url>https://team.scdhhs.gov/pmo/ProjectRepository/1211207/_layouts/DocIdRedir.aspx?ID=R2UUKJDZ4VCH-2180-592</Url>
      <Description>R2UUKJDZ4VCH-2180-592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9A3D8D5C9595A48BA8AB0A9150E9134" ma:contentTypeVersion="13" ma:contentTypeDescription="Create a new document." ma:contentTypeScope="" ma:versionID="0a6a2c0bc43a82e9da860af69c81739e">
  <xsd:schema xmlns:xsd="http://www.w3.org/2001/XMLSchema" xmlns:xs="http://www.w3.org/2001/XMLSchema" xmlns:p="http://schemas.microsoft.com/office/2006/metadata/properties" xmlns:ns2="10781d7c-6070-4b3e-ab1f-f71bff812929" targetNamespace="http://schemas.microsoft.com/office/2006/metadata/properties" ma:root="true" ma:fieldsID="a779a20aca05ef422c47dac4806042cb" ns2:_="">
    <xsd:import namespace="10781d7c-6070-4b3e-ab1f-f71bff81292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81d7c-6070-4b3e-ab1f-f71bff8129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9589C-6596-4A77-8FFD-9D4193B99F34}">
  <ds:schemaRefs>
    <ds:schemaRef ds:uri="http://schemas.openxmlformats.org/officeDocument/2006/bibliography"/>
  </ds:schemaRefs>
</ds:datastoreItem>
</file>

<file path=customXml/itemProps2.xml><?xml version="1.0" encoding="utf-8"?>
<ds:datastoreItem xmlns:ds="http://schemas.openxmlformats.org/officeDocument/2006/customXml" ds:itemID="{20EE4897-27E6-44E9-A86A-853B36344BE7}">
  <ds:schemaRefs>
    <ds:schemaRef ds:uri="http://purl.org/dc/terms/"/>
    <ds:schemaRef ds:uri="http://schemas.microsoft.com/office/2006/documentManagement/types"/>
    <ds:schemaRef ds:uri="http://schemas.microsoft.com/office/2006/metadata/properties"/>
    <ds:schemaRef ds:uri="10781d7c-6070-4b3e-ab1f-f71bff812929"/>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EB9AF62A-165E-4B7B-A7FB-0E1467E11B57}">
  <ds:schemaRefs>
    <ds:schemaRef ds:uri="http://schemas.microsoft.com/sharepoint/events"/>
  </ds:schemaRefs>
</ds:datastoreItem>
</file>

<file path=customXml/itemProps4.xml><?xml version="1.0" encoding="utf-8"?>
<ds:datastoreItem xmlns:ds="http://schemas.openxmlformats.org/officeDocument/2006/customXml" ds:itemID="{B092FE1C-5A9D-4F3C-8039-6C75EB865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81d7c-6070-4b3e-ab1f-f71bff812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A612B8-43E8-49EA-8999-E6D89AC37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1571</TotalTime>
  <Pages>45</Pages>
  <Words>14882</Words>
  <Characters>84828</Characters>
  <Application>Microsoft Office Word</Application>
  <DocSecurity>0</DocSecurity>
  <Lines>706</Lines>
  <Paragraphs>199</Paragraphs>
  <ScaleCrop>false</ScaleCrop>
  <HeadingPairs>
    <vt:vector size="2" baseType="variant">
      <vt:variant>
        <vt:lpstr>Title</vt:lpstr>
      </vt:variant>
      <vt:variant>
        <vt:i4>1</vt:i4>
      </vt:variant>
    </vt:vector>
  </HeadingPairs>
  <TitlesOfParts>
    <vt:vector size="1" baseType="lpstr">
      <vt:lpstr>203 - MAGI - Income and Budgeting</vt:lpstr>
    </vt:vector>
  </TitlesOfParts>
  <Company>South Carolina Dept of Health and Human Services</Company>
  <LinksUpToDate>false</LinksUpToDate>
  <CharactersWithSpaces>99511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203 - MAGI - Income and Budgeting</dc:title>
  <dc:creator>Julius Covington</dc:creator>
  <cp:lastModifiedBy>Julius Covington</cp:lastModifiedBy>
  <cp:revision>47</cp:revision>
  <cp:lastPrinted>2015-03-25T17:31:00Z</cp:lastPrinted>
  <dcterms:created xsi:type="dcterms:W3CDTF">2015-02-09T18:56:00Z</dcterms:created>
  <dcterms:modified xsi:type="dcterms:W3CDTF">2023-07-31T20:49:00Z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0x01010069A3D8D5C9595A48BA8AB0A9150E9134</vt:lpwstr>
  </property>
  <property fmtid="{D5CDD505-2E9C-101B-9397-08002B2CF9AE}" pid="3" name="_dlc_DocIdItemGuid">
    <vt:lpwstr>c3099af3-3775-4b29-a89e-c9acb982b02b</vt:lpwstr>
  </property>
</Properties>
</file>