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D813B" w14:textId="77777777" w:rsidR="001E5D25" w:rsidRDefault="001E5D25">
      <w:pPr>
        <w:spacing w:after="200" w:line="276" w:lineRule="auto"/>
        <w:rPr>
          <w:rFonts w:cs="Arial"/>
        </w:rPr>
      </w:pPr>
    </w:p>
    <w:sdt>
      <w:sdtPr>
        <w:rPr>
          <w:rFonts w:ascii="Arial" w:eastAsiaTheme="minorHAnsi" w:hAnsi="Arial" w:cstheme="minorBidi"/>
          <w:b w:val="0"/>
          <w:bCs w:val="0"/>
          <w:color w:val="auto"/>
          <w:sz w:val="24"/>
          <w:szCs w:val="22"/>
          <w:lang w:eastAsia="en-US"/>
        </w:rPr>
        <w:id w:val="1988426334"/>
        <w:docPartObj>
          <w:docPartGallery w:val="Table of Contents"/>
          <w:docPartUnique/>
        </w:docPartObj>
      </w:sdtPr>
      <w:sdtEndPr>
        <w:rPr>
          <w:noProof/>
        </w:rPr>
      </w:sdtEndPr>
      <w:sdtContent>
        <w:p w14:paraId="31717E07" w14:textId="1B8AEA12" w:rsidR="001E5D25" w:rsidRPr="00A74EF6" w:rsidRDefault="001E5D25">
          <w:pPr>
            <w:pStyle w:val="TOCHeading"/>
            <w:rPr>
              <w:rFonts w:ascii="Arial" w:hAnsi="Arial" w:cs="Arial"/>
              <w:color w:val="000000" w:themeColor="text1"/>
            </w:rPr>
          </w:pPr>
          <w:r w:rsidRPr="00A74EF6">
            <w:rPr>
              <w:rFonts w:ascii="Arial" w:hAnsi="Arial" w:cs="Arial"/>
              <w:color w:val="000000" w:themeColor="text1"/>
            </w:rPr>
            <w:t>Table of Contents</w:t>
          </w:r>
        </w:p>
        <w:p w14:paraId="4B25469B" w14:textId="77777777" w:rsidR="00E10E9F" w:rsidRPr="00E10E9F" w:rsidRDefault="001E5D25">
          <w:pPr>
            <w:pStyle w:val="TOC1"/>
            <w:rPr>
              <w:rFonts w:asciiTheme="minorHAnsi" w:eastAsiaTheme="minorEastAsia" w:hAnsiTheme="minorHAnsi"/>
              <w:b/>
              <w:noProof/>
              <w:sz w:val="22"/>
            </w:rPr>
          </w:pPr>
          <w:r w:rsidRPr="00A74EF6">
            <w:fldChar w:fldCharType="begin"/>
          </w:r>
          <w:r w:rsidRPr="00A74EF6">
            <w:instrText xml:space="preserve"> TOC \o "1-3" \h \z \u </w:instrText>
          </w:r>
          <w:r w:rsidRPr="00A74EF6">
            <w:fldChar w:fldCharType="separate"/>
          </w:r>
          <w:hyperlink w:anchor="_Toc395175562" w:history="1">
            <w:r w:rsidR="00E10E9F" w:rsidRPr="00E10E9F">
              <w:rPr>
                <w:rStyle w:val="Hyperlink"/>
                <w:rFonts w:cs="Arial"/>
                <w:b/>
                <w:noProof/>
              </w:rPr>
              <w:t>206.01</w:t>
            </w:r>
            <w:r w:rsidR="00E10E9F" w:rsidRPr="00E10E9F">
              <w:rPr>
                <w:rFonts w:asciiTheme="minorHAnsi" w:eastAsiaTheme="minorEastAsia" w:hAnsiTheme="minorHAnsi"/>
                <w:b/>
                <w:noProof/>
                <w:sz w:val="22"/>
              </w:rPr>
              <w:tab/>
            </w:r>
            <w:r w:rsidR="00E10E9F" w:rsidRPr="00E10E9F">
              <w:rPr>
                <w:rStyle w:val="Hyperlink"/>
                <w:rFonts w:cs="Arial"/>
                <w:b/>
                <w:noProof/>
              </w:rPr>
              <w:t>Introduction</w:t>
            </w:r>
            <w:r w:rsidR="00E10E9F" w:rsidRPr="00E10E9F">
              <w:rPr>
                <w:b/>
                <w:noProof/>
                <w:webHidden/>
              </w:rPr>
              <w:tab/>
            </w:r>
            <w:r w:rsidR="00E10E9F" w:rsidRPr="00E10E9F">
              <w:rPr>
                <w:b/>
                <w:noProof/>
                <w:webHidden/>
              </w:rPr>
              <w:fldChar w:fldCharType="begin"/>
            </w:r>
            <w:r w:rsidR="00E10E9F" w:rsidRPr="00E10E9F">
              <w:rPr>
                <w:b/>
                <w:noProof/>
                <w:webHidden/>
              </w:rPr>
              <w:instrText xml:space="preserve"> PAGEREF _Toc395175562 \h </w:instrText>
            </w:r>
            <w:r w:rsidR="00E10E9F" w:rsidRPr="00E10E9F">
              <w:rPr>
                <w:b/>
                <w:noProof/>
                <w:webHidden/>
              </w:rPr>
            </w:r>
            <w:r w:rsidR="00E10E9F" w:rsidRPr="00E10E9F">
              <w:rPr>
                <w:b/>
                <w:noProof/>
                <w:webHidden/>
              </w:rPr>
              <w:fldChar w:fldCharType="separate"/>
            </w:r>
            <w:r w:rsidR="00E10E9F" w:rsidRPr="00E10E9F">
              <w:rPr>
                <w:b/>
                <w:noProof/>
                <w:webHidden/>
              </w:rPr>
              <w:t>2</w:t>
            </w:r>
            <w:r w:rsidR="00E10E9F" w:rsidRPr="00E10E9F">
              <w:rPr>
                <w:b/>
                <w:noProof/>
                <w:webHidden/>
              </w:rPr>
              <w:fldChar w:fldCharType="end"/>
            </w:r>
          </w:hyperlink>
        </w:p>
        <w:p w14:paraId="70127E8C" w14:textId="77777777" w:rsidR="00E10E9F" w:rsidRPr="00E10E9F" w:rsidRDefault="00884A7F">
          <w:pPr>
            <w:pStyle w:val="TOC1"/>
            <w:rPr>
              <w:rFonts w:asciiTheme="minorHAnsi" w:eastAsiaTheme="minorEastAsia" w:hAnsiTheme="minorHAnsi"/>
              <w:b/>
              <w:noProof/>
              <w:sz w:val="22"/>
            </w:rPr>
          </w:pPr>
          <w:hyperlink w:anchor="_Toc395175563" w:history="1">
            <w:r w:rsidR="00E10E9F" w:rsidRPr="00E10E9F">
              <w:rPr>
                <w:rStyle w:val="Hyperlink"/>
                <w:rFonts w:cs="Arial"/>
                <w:b/>
                <w:noProof/>
              </w:rPr>
              <w:t>206.02</w:t>
            </w:r>
            <w:r w:rsidR="00E10E9F" w:rsidRPr="00E10E9F">
              <w:rPr>
                <w:rFonts w:asciiTheme="minorHAnsi" w:eastAsiaTheme="minorEastAsia" w:hAnsiTheme="minorHAnsi"/>
                <w:b/>
                <w:noProof/>
                <w:sz w:val="22"/>
              </w:rPr>
              <w:tab/>
            </w:r>
            <w:r w:rsidR="00E10E9F" w:rsidRPr="00E10E9F">
              <w:rPr>
                <w:rStyle w:val="Hyperlink"/>
                <w:rFonts w:cs="Arial"/>
                <w:b/>
                <w:noProof/>
              </w:rPr>
              <w:t>Forms</w:t>
            </w:r>
            <w:r w:rsidR="00E10E9F" w:rsidRPr="00E10E9F">
              <w:rPr>
                <w:b/>
                <w:noProof/>
                <w:webHidden/>
              </w:rPr>
              <w:tab/>
            </w:r>
            <w:r w:rsidR="00E10E9F" w:rsidRPr="00E10E9F">
              <w:rPr>
                <w:b/>
                <w:noProof/>
                <w:webHidden/>
              </w:rPr>
              <w:fldChar w:fldCharType="begin"/>
            </w:r>
            <w:r w:rsidR="00E10E9F" w:rsidRPr="00E10E9F">
              <w:rPr>
                <w:b/>
                <w:noProof/>
                <w:webHidden/>
              </w:rPr>
              <w:instrText xml:space="preserve"> PAGEREF _Toc395175563 \h </w:instrText>
            </w:r>
            <w:r w:rsidR="00E10E9F" w:rsidRPr="00E10E9F">
              <w:rPr>
                <w:b/>
                <w:noProof/>
                <w:webHidden/>
              </w:rPr>
            </w:r>
            <w:r w:rsidR="00E10E9F" w:rsidRPr="00E10E9F">
              <w:rPr>
                <w:b/>
                <w:noProof/>
                <w:webHidden/>
              </w:rPr>
              <w:fldChar w:fldCharType="separate"/>
            </w:r>
            <w:r w:rsidR="00E10E9F" w:rsidRPr="00E10E9F">
              <w:rPr>
                <w:b/>
                <w:noProof/>
                <w:webHidden/>
              </w:rPr>
              <w:t>2</w:t>
            </w:r>
            <w:r w:rsidR="00E10E9F" w:rsidRPr="00E10E9F">
              <w:rPr>
                <w:b/>
                <w:noProof/>
                <w:webHidden/>
              </w:rPr>
              <w:fldChar w:fldCharType="end"/>
            </w:r>
          </w:hyperlink>
        </w:p>
        <w:p w14:paraId="108DC3B0" w14:textId="77777777" w:rsidR="00E10E9F" w:rsidRPr="00E10E9F" w:rsidRDefault="00884A7F">
          <w:pPr>
            <w:pStyle w:val="TOC1"/>
            <w:rPr>
              <w:rFonts w:asciiTheme="minorHAnsi" w:eastAsiaTheme="minorEastAsia" w:hAnsiTheme="minorHAnsi"/>
              <w:b/>
              <w:noProof/>
              <w:sz w:val="22"/>
            </w:rPr>
          </w:pPr>
          <w:hyperlink w:anchor="_Toc395175564" w:history="1">
            <w:r w:rsidR="00E10E9F" w:rsidRPr="00E10E9F">
              <w:rPr>
                <w:rStyle w:val="Hyperlink"/>
                <w:rFonts w:cs="Arial"/>
                <w:b/>
                <w:noProof/>
              </w:rPr>
              <w:t>206.03</w:t>
            </w:r>
            <w:r w:rsidR="00E10E9F" w:rsidRPr="00E10E9F">
              <w:rPr>
                <w:rFonts w:asciiTheme="minorHAnsi" w:eastAsiaTheme="minorEastAsia" w:hAnsiTheme="minorHAnsi"/>
                <w:b/>
                <w:noProof/>
                <w:sz w:val="22"/>
              </w:rPr>
              <w:tab/>
            </w:r>
            <w:r w:rsidR="00E10E9F" w:rsidRPr="00E10E9F">
              <w:rPr>
                <w:rStyle w:val="Hyperlink"/>
                <w:rFonts w:cs="Arial"/>
                <w:b/>
                <w:noProof/>
              </w:rPr>
              <w:t>Acronyms</w:t>
            </w:r>
            <w:r w:rsidR="00E10E9F" w:rsidRPr="00E10E9F">
              <w:rPr>
                <w:b/>
                <w:noProof/>
                <w:webHidden/>
              </w:rPr>
              <w:tab/>
            </w:r>
            <w:r w:rsidR="00E10E9F" w:rsidRPr="00E10E9F">
              <w:rPr>
                <w:b/>
                <w:noProof/>
                <w:webHidden/>
              </w:rPr>
              <w:fldChar w:fldCharType="begin"/>
            </w:r>
            <w:r w:rsidR="00E10E9F" w:rsidRPr="00E10E9F">
              <w:rPr>
                <w:b/>
                <w:noProof/>
                <w:webHidden/>
              </w:rPr>
              <w:instrText xml:space="preserve"> PAGEREF _Toc395175564 \h </w:instrText>
            </w:r>
            <w:r w:rsidR="00E10E9F" w:rsidRPr="00E10E9F">
              <w:rPr>
                <w:b/>
                <w:noProof/>
                <w:webHidden/>
              </w:rPr>
            </w:r>
            <w:r w:rsidR="00E10E9F" w:rsidRPr="00E10E9F">
              <w:rPr>
                <w:b/>
                <w:noProof/>
                <w:webHidden/>
              </w:rPr>
              <w:fldChar w:fldCharType="separate"/>
            </w:r>
            <w:r w:rsidR="00E10E9F" w:rsidRPr="00E10E9F">
              <w:rPr>
                <w:b/>
                <w:noProof/>
                <w:webHidden/>
              </w:rPr>
              <w:t>2</w:t>
            </w:r>
            <w:r w:rsidR="00E10E9F" w:rsidRPr="00E10E9F">
              <w:rPr>
                <w:b/>
                <w:noProof/>
                <w:webHidden/>
              </w:rPr>
              <w:fldChar w:fldCharType="end"/>
            </w:r>
          </w:hyperlink>
        </w:p>
        <w:p w14:paraId="2998F01C" w14:textId="77777777" w:rsidR="00E10E9F" w:rsidRDefault="00884A7F">
          <w:pPr>
            <w:pStyle w:val="TOC1"/>
            <w:rPr>
              <w:rFonts w:asciiTheme="minorHAnsi" w:eastAsiaTheme="minorEastAsia" w:hAnsiTheme="minorHAnsi"/>
              <w:noProof/>
              <w:sz w:val="22"/>
            </w:rPr>
          </w:pPr>
          <w:hyperlink w:anchor="_Toc395175565" w:history="1">
            <w:r w:rsidR="00E10E9F" w:rsidRPr="00E10E9F">
              <w:rPr>
                <w:rStyle w:val="Hyperlink"/>
                <w:rFonts w:cs="Arial"/>
                <w:b/>
                <w:noProof/>
              </w:rPr>
              <w:t>206.04</w:t>
            </w:r>
            <w:r w:rsidR="00E10E9F" w:rsidRPr="00E10E9F">
              <w:rPr>
                <w:rFonts w:asciiTheme="minorHAnsi" w:eastAsiaTheme="minorEastAsia" w:hAnsiTheme="minorHAnsi"/>
                <w:b/>
                <w:noProof/>
                <w:sz w:val="22"/>
              </w:rPr>
              <w:tab/>
            </w:r>
            <w:r w:rsidR="00E10E9F" w:rsidRPr="00E10E9F">
              <w:rPr>
                <w:rStyle w:val="Hyperlink"/>
                <w:rFonts w:cs="Arial"/>
                <w:b/>
                <w:noProof/>
              </w:rPr>
              <w:t>Definitions</w:t>
            </w:r>
            <w:r w:rsidR="00E10E9F" w:rsidRPr="00E10E9F">
              <w:rPr>
                <w:b/>
                <w:noProof/>
                <w:webHidden/>
              </w:rPr>
              <w:tab/>
            </w:r>
            <w:r w:rsidR="00E10E9F" w:rsidRPr="00E10E9F">
              <w:rPr>
                <w:b/>
                <w:noProof/>
                <w:webHidden/>
              </w:rPr>
              <w:fldChar w:fldCharType="begin"/>
            </w:r>
            <w:r w:rsidR="00E10E9F" w:rsidRPr="00E10E9F">
              <w:rPr>
                <w:b/>
                <w:noProof/>
                <w:webHidden/>
              </w:rPr>
              <w:instrText xml:space="preserve"> PAGEREF _Toc395175565 \h </w:instrText>
            </w:r>
            <w:r w:rsidR="00E10E9F" w:rsidRPr="00E10E9F">
              <w:rPr>
                <w:b/>
                <w:noProof/>
                <w:webHidden/>
              </w:rPr>
            </w:r>
            <w:r w:rsidR="00E10E9F" w:rsidRPr="00E10E9F">
              <w:rPr>
                <w:b/>
                <w:noProof/>
                <w:webHidden/>
              </w:rPr>
              <w:fldChar w:fldCharType="separate"/>
            </w:r>
            <w:r w:rsidR="00E10E9F" w:rsidRPr="00E10E9F">
              <w:rPr>
                <w:b/>
                <w:noProof/>
                <w:webHidden/>
              </w:rPr>
              <w:t>3</w:t>
            </w:r>
            <w:r w:rsidR="00E10E9F" w:rsidRPr="00E10E9F">
              <w:rPr>
                <w:b/>
                <w:noProof/>
                <w:webHidden/>
              </w:rPr>
              <w:fldChar w:fldCharType="end"/>
            </w:r>
          </w:hyperlink>
        </w:p>
        <w:p w14:paraId="69FC92AE" w14:textId="1E436BCA" w:rsidR="001E5D25" w:rsidRDefault="001E5D25">
          <w:r w:rsidRPr="00A74EF6">
            <w:rPr>
              <w:rFonts w:cs="Arial"/>
              <w:b/>
              <w:bCs/>
              <w:noProof/>
              <w:color w:val="000000" w:themeColor="text1"/>
            </w:rPr>
            <w:fldChar w:fldCharType="end"/>
          </w:r>
        </w:p>
      </w:sdtContent>
    </w:sdt>
    <w:p w14:paraId="1E51330B" w14:textId="61580C9A" w:rsidR="001E5D25" w:rsidRDefault="001E5D25">
      <w:pPr>
        <w:spacing w:after="200" w:line="276" w:lineRule="auto"/>
        <w:rPr>
          <w:rFonts w:cs="Arial"/>
        </w:rPr>
      </w:pPr>
    </w:p>
    <w:p w14:paraId="5D4D9649" w14:textId="2C1FEABD" w:rsidR="001E5D25" w:rsidRDefault="001E5D25">
      <w:pPr>
        <w:spacing w:after="200" w:line="276" w:lineRule="auto"/>
        <w:rPr>
          <w:rFonts w:eastAsiaTheme="majorEastAsia" w:cs="Arial"/>
          <w:b/>
          <w:bCs/>
          <w:sz w:val="28"/>
          <w:szCs w:val="28"/>
        </w:rPr>
      </w:pPr>
      <w:r>
        <w:rPr>
          <w:rFonts w:cs="Arial"/>
        </w:rPr>
        <w:br w:type="page"/>
      </w:r>
    </w:p>
    <w:p w14:paraId="76C4B6F0" w14:textId="002CA172" w:rsidR="00507E74" w:rsidRPr="000D4827" w:rsidRDefault="000D4827" w:rsidP="000D4827">
      <w:pPr>
        <w:pStyle w:val="Heading1"/>
        <w:spacing w:before="120"/>
        <w:rPr>
          <w:rFonts w:ascii="Arial" w:hAnsi="Arial" w:cs="Arial"/>
          <w:color w:val="auto"/>
        </w:rPr>
      </w:pPr>
      <w:bookmarkStart w:id="0" w:name="_Toc395175562"/>
      <w:r w:rsidRPr="000D4827">
        <w:rPr>
          <w:rFonts w:ascii="Arial" w:hAnsi="Arial" w:cs="Arial"/>
          <w:color w:val="auto"/>
        </w:rPr>
        <w:lastRenderedPageBreak/>
        <w:t>20</w:t>
      </w:r>
      <w:r w:rsidR="00DE3181">
        <w:rPr>
          <w:rFonts w:ascii="Arial" w:hAnsi="Arial" w:cs="Arial"/>
          <w:color w:val="auto"/>
        </w:rPr>
        <w:t>6</w:t>
      </w:r>
      <w:r>
        <w:rPr>
          <w:rFonts w:ascii="Arial" w:hAnsi="Arial" w:cs="Arial"/>
          <w:color w:val="auto"/>
        </w:rPr>
        <w:t>.01</w:t>
      </w:r>
      <w:r w:rsidRPr="000D4827">
        <w:rPr>
          <w:rFonts w:ascii="Arial" w:hAnsi="Arial" w:cs="Arial"/>
          <w:color w:val="auto"/>
        </w:rPr>
        <w:tab/>
        <w:t>Introduction</w:t>
      </w:r>
      <w:bookmarkEnd w:id="0"/>
    </w:p>
    <w:p w14:paraId="7D8C6582" w14:textId="4423EBEE" w:rsidR="000D4827" w:rsidRPr="00E10E9F" w:rsidRDefault="00E10E9F" w:rsidP="00E10E9F">
      <w:pPr>
        <w:tabs>
          <w:tab w:val="left" w:pos="2603"/>
        </w:tabs>
        <w:jc w:val="right"/>
        <w:rPr>
          <w:b/>
          <w:sz w:val="16"/>
        </w:rPr>
      </w:pPr>
      <w:r>
        <w:rPr>
          <w:b/>
          <w:sz w:val="16"/>
        </w:rPr>
        <w:t>(Eff. 01/01/14)</w:t>
      </w:r>
    </w:p>
    <w:p w14:paraId="735AC9B8" w14:textId="7E4C1F00" w:rsidR="000D4827" w:rsidRDefault="000D4827" w:rsidP="00C71A01">
      <w:pPr>
        <w:tabs>
          <w:tab w:val="left" w:pos="2603"/>
        </w:tabs>
      </w:pPr>
      <w:r>
        <w:t>This chapter contains information concerning the forms, acronyms and definitions related to the Affordable Care Act and the implementation of Modified Adjusted Gross Income (MAGI) methodology for certain Medicaid categories.</w:t>
      </w:r>
    </w:p>
    <w:p w14:paraId="3C07476E" w14:textId="77777777" w:rsidR="000D4827" w:rsidRDefault="000D4827" w:rsidP="00C71A01">
      <w:pPr>
        <w:tabs>
          <w:tab w:val="left" w:pos="2603"/>
        </w:tabs>
      </w:pPr>
    </w:p>
    <w:p w14:paraId="70095989" w14:textId="13C66275" w:rsidR="000D4827" w:rsidRPr="000D4827" w:rsidRDefault="000D4827" w:rsidP="000D4827">
      <w:pPr>
        <w:pStyle w:val="Heading1"/>
        <w:spacing w:before="120"/>
        <w:rPr>
          <w:rFonts w:ascii="Arial" w:hAnsi="Arial" w:cs="Arial"/>
          <w:color w:val="auto"/>
        </w:rPr>
      </w:pPr>
      <w:bookmarkStart w:id="1" w:name="_Toc395175563"/>
      <w:r w:rsidRPr="000D4827">
        <w:rPr>
          <w:rFonts w:ascii="Arial" w:hAnsi="Arial" w:cs="Arial"/>
          <w:color w:val="auto"/>
        </w:rPr>
        <w:t>20</w:t>
      </w:r>
      <w:r w:rsidR="00DE3181">
        <w:rPr>
          <w:rFonts w:ascii="Arial" w:hAnsi="Arial" w:cs="Arial"/>
          <w:color w:val="auto"/>
        </w:rPr>
        <w:t>6</w:t>
      </w:r>
      <w:r>
        <w:rPr>
          <w:rFonts w:ascii="Arial" w:hAnsi="Arial" w:cs="Arial"/>
          <w:color w:val="auto"/>
        </w:rPr>
        <w:t>.02</w:t>
      </w:r>
      <w:r w:rsidRPr="000D4827">
        <w:rPr>
          <w:rFonts w:ascii="Arial" w:hAnsi="Arial" w:cs="Arial"/>
          <w:color w:val="auto"/>
        </w:rPr>
        <w:tab/>
      </w:r>
      <w:r>
        <w:rPr>
          <w:rFonts w:ascii="Arial" w:hAnsi="Arial" w:cs="Arial"/>
          <w:color w:val="auto"/>
        </w:rPr>
        <w:t>Forms</w:t>
      </w:r>
      <w:bookmarkEnd w:id="1"/>
    </w:p>
    <w:p w14:paraId="3877C88F" w14:textId="79418251" w:rsidR="000D4827" w:rsidRPr="00E10E9F" w:rsidRDefault="00E10E9F" w:rsidP="00E10E9F">
      <w:pPr>
        <w:tabs>
          <w:tab w:val="left" w:pos="2603"/>
        </w:tabs>
        <w:jc w:val="right"/>
        <w:rPr>
          <w:b/>
          <w:sz w:val="16"/>
        </w:rPr>
      </w:pPr>
      <w:r>
        <w:rPr>
          <w:b/>
          <w:sz w:val="16"/>
        </w:rPr>
        <w:t>(Eff. 01/01/14)</w:t>
      </w:r>
    </w:p>
    <w:p w14:paraId="3EE24951" w14:textId="2691088B" w:rsidR="000D4827" w:rsidRDefault="00FE421F" w:rsidP="00C71A01">
      <w:pPr>
        <w:tabs>
          <w:tab w:val="left" w:pos="2603"/>
        </w:tabs>
      </w:pPr>
      <w:r>
        <w:t xml:space="preserve">The following applications and forms will be used to determine eligibility for </w:t>
      </w:r>
      <w:r w:rsidR="00EC09DF">
        <w:t>MAGI based eligibility.</w:t>
      </w:r>
    </w:p>
    <w:p w14:paraId="2633548B" w14:textId="77777777" w:rsidR="00707DBC" w:rsidRDefault="00707DBC" w:rsidP="00C71A01">
      <w:pPr>
        <w:tabs>
          <w:tab w:val="left" w:pos="2603"/>
        </w:tabs>
      </w:pPr>
    </w:p>
    <w:tbl>
      <w:tblPr>
        <w:tblStyle w:val="MediumShading1-Accent1"/>
        <w:tblW w:w="5000" w:type="pct"/>
        <w:tblLook w:val="04A0" w:firstRow="1" w:lastRow="0" w:firstColumn="1" w:lastColumn="0" w:noHBand="0" w:noVBand="1"/>
      </w:tblPr>
      <w:tblGrid>
        <w:gridCol w:w="1421"/>
        <w:gridCol w:w="4806"/>
        <w:gridCol w:w="4069"/>
      </w:tblGrid>
      <w:tr w:rsidR="00707DBC" w:rsidRPr="002030D9" w14:paraId="7D8D0490" w14:textId="77777777" w:rsidTr="00555A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Borders>
              <w:top w:val="none" w:sz="0" w:space="0" w:color="auto"/>
              <w:left w:val="none" w:sz="0" w:space="0" w:color="auto"/>
              <w:bottom w:val="nil"/>
              <w:right w:val="none" w:sz="0" w:space="0" w:color="auto"/>
            </w:tcBorders>
            <w:vAlign w:val="center"/>
          </w:tcPr>
          <w:p w14:paraId="3B6B62F4" w14:textId="67CB9DD4" w:rsidR="00707DBC" w:rsidRPr="002030D9" w:rsidRDefault="00707DBC" w:rsidP="00FF578F">
            <w:pPr>
              <w:jc w:val="center"/>
              <w:rPr>
                <w:rFonts w:cs="Arial"/>
                <w:b w:val="0"/>
                <w:szCs w:val="24"/>
              </w:rPr>
            </w:pPr>
            <w:r w:rsidRPr="00707DBC">
              <w:rPr>
                <w:rFonts w:cs="Arial"/>
                <w:bCs w:val="0"/>
                <w:szCs w:val="24"/>
              </w:rPr>
              <w:t>Form Number</w:t>
            </w:r>
          </w:p>
        </w:tc>
        <w:tc>
          <w:tcPr>
            <w:tcW w:w="2334" w:type="pct"/>
            <w:tcBorders>
              <w:top w:val="none" w:sz="0" w:space="0" w:color="auto"/>
              <w:left w:val="none" w:sz="0" w:space="0" w:color="auto"/>
              <w:bottom w:val="nil"/>
              <w:right w:val="none" w:sz="0" w:space="0" w:color="auto"/>
            </w:tcBorders>
            <w:vAlign w:val="center"/>
          </w:tcPr>
          <w:p w14:paraId="21BFFA4B" w14:textId="344D8284" w:rsidR="00707DBC" w:rsidRPr="00707DBC" w:rsidRDefault="00707DBC" w:rsidP="00FF578F">
            <w:pPr>
              <w:jc w:val="center"/>
              <w:cnfStyle w:val="100000000000" w:firstRow="1" w:lastRow="0" w:firstColumn="0" w:lastColumn="0" w:oddVBand="0" w:evenVBand="0" w:oddHBand="0" w:evenHBand="0" w:firstRowFirstColumn="0" w:firstRowLastColumn="0" w:lastRowFirstColumn="0" w:lastRowLastColumn="0"/>
              <w:rPr>
                <w:rFonts w:cs="Arial"/>
                <w:szCs w:val="24"/>
              </w:rPr>
            </w:pPr>
            <w:r w:rsidRPr="00707DBC">
              <w:rPr>
                <w:rFonts w:cs="Arial"/>
                <w:szCs w:val="24"/>
              </w:rPr>
              <w:t>Application Title</w:t>
            </w:r>
          </w:p>
        </w:tc>
        <w:tc>
          <w:tcPr>
            <w:tcW w:w="1976" w:type="pct"/>
            <w:tcBorders>
              <w:top w:val="none" w:sz="0" w:space="0" w:color="auto"/>
              <w:left w:val="none" w:sz="0" w:space="0" w:color="auto"/>
              <w:bottom w:val="nil"/>
              <w:right w:val="none" w:sz="0" w:space="0" w:color="auto"/>
            </w:tcBorders>
            <w:vAlign w:val="center"/>
          </w:tcPr>
          <w:p w14:paraId="4EC8846C" w14:textId="0B8EF10F" w:rsidR="00707DBC" w:rsidRPr="002030D9" w:rsidRDefault="00707DBC" w:rsidP="00FF578F">
            <w:pPr>
              <w:jc w:val="center"/>
              <w:cnfStyle w:val="100000000000" w:firstRow="1" w:lastRow="0" w:firstColumn="0" w:lastColumn="0" w:oddVBand="0" w:evenVBand="0" w:oddHBand="0" w:evenHBand="0" w:firstRowFirstColumn="0" w:firstRowLastColumn="0" w:lastRowFirstColumn="0" w:lastRowLastColumn="0"/>
              <w:rPr>
                <w:rFonts w:cs="Arial"/>
                <w:bCs w:val="0"/>
                <w:szCs w:val="24"/>
              </w:rPr>
            </w:pPr>
            <w:r w:rsidRPr="00707DBC">
              <w:rPr>
                <w:rFonts w:cs="Arial"/>
                <w:bCs w:val="0"/>
                <w:szCs w:val="24"/>
              </w:rPr>
              <w:t>Application Purpose</w:t>
            </w:r>
          </w:p>
        </w:tc>
      </w:tr>
      <w:tr w:rsidR="00A74B3F" w:rsidRPr="00707DBC" w14:paraId="64F5B11B" w14:textId="77777777" w:rsidTr="00555A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tcBorders>
              <w:top w:val="nil"/>
            </w:tcBorders>
            <w:vAlign w:val="center"/>
          </w:tcPr>
          <w:p w14:paraId="25F506A5" w14:textId="1D1F5366" w:rsidR="00707DBC" w:rsidRPr="00707DBC" w:rsidRDefault="00884A7F" w:rsidP="00707DBC">
            <w:pPr>
              <w:rPr>
                <w:rFonts w:cs="Arial"/>
                <w:b w:val="0"/>
                <w:sz w:val="22"/>
              </w:rPr>
            </w:pPr>
            <w:hyperlink r:id="rId13" w:history="1">
              <w:r w:rsidR="00707DBC" w:rsidRPr="00DD5FE5">
                <w:rPr>
                  <w:rStyle w:val="Hyperlink"/>
                  <w:b w:val="0"/>
                  <w:bCs w:val="0"/>
                </w:rPr>
                <w:t>3400</w:t>
              </w:r>
            </w:hyperlink>
          </w:p>
        </w:tc>
        <w:tc>
          <w:tcPr>
            <w:tcW w:w="2334" w:type="pct"/>
            <w:tcBorders>
              <w:top w:val="nil"/>
            </w:tcBorders>
            <w:vAlign w:val="center"/>
          </w:tcPr>
          <w:p w14:paraId="440CA4DC" w14:textId="5B2E5027" w:rsidR="00707DBC" w:rsidRPr="00707DBC" w:rsidRDefault="00707DBC" w:rsidP="00707DBC">
            <w:pPr>
              <w:cnfStyle w:val="000000100000" w:firstRow="0" w:lastRow="0" w:firstColumn="0" w:lastColumn="0" w:oddVBand="0" w:evenVBand="0" w:oddHBand="1" w:evenHBand="0" w:firstRowFirstColumn="0" w:firstRowLastColumn="0" w:lastRowFirstColumn="0" w:lastRowLastColumn="0"/>
              <w:rPr>
                <w:rFonts w:cs="Arial"/>
                <w:bCs/>
                <w:sz w:val="22"/>
              </w:rPr>
            </w:pPr>
            <w:r w:rsidRPr="00707DBC">
              <w:t>Healthy Connections Application for Medicaid and/or Affordable Health Coverage</w:t>
            </w:r>
          </w:p>
        </w:tc>
        <w:tc>
          <w:tcPr>
            <w:tcW w:w="1976" w:type="pct"/>
            <w:tcBorders>
              <w:top w:val="nil"/>
            </w:tcBorders>
          </w:tcPr>
          <w:p w14:paraId="341D5940" w14:textId="5E3F2221" w:rsidR="00707DBC" w:rsidRPr="00707DBC" w:rsidRDefault="00707DBC" w:rsidP="00707DBC">
            <w:pPr>
              <w:cnfStyle w:val="000000100000" w:firstRow="0" w:lastRow="0" w:firstColumn="0" w:lastColumn="0" w:oddVBand="0" w:evenVBand="0" w:oddHBand="1" w:evenHBand="0" w:firstRowFirstColumn="0" w:firstRowLastColumn="0" w:lastRowFirstColumn="0" w:lastRowLastColumn="0"/>
              <w:rPr>
                <w:rFonts w:cs="Arial"/>
                <w:bCs/>
                <w:sz w:val="22"/>
              </w:rPr>
            </w:pPr>
            <w:r w:rsidRPr="00707DBC">
              <w:t>Single Streamline Application</w:t>
            </w:r>
          </w:p>
        </w:tc>
      </w:tr>
      <w:tr w:rsidR="00A74B3F" w:rsidRPr="00A74B3F" w14:paraId="2622B929" w14:textId="77777777" w:rsidTr="00EC09D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vAlign w:val="center"/>
          </w:tcPr>
          <w:p w14:paraId="4098563D" w14:textId="0AF86A35" w:rsidR="00707DBC" w:rsidRPr="00A74B3F" w:rsidRDefault="00884A7F" w:rsidP="00A74B3F">
            <w:pPr>
              <w:rPr>
                <w:rFonts w:cs="Arial"/>
                <w:b w:val="0"/>
                <w:sz w:val="22"/>
              </w:rPr>
            </w:pPr>
            <w:hyperlink r:id="rId14" w:history="1">
              <w:r w:rsidR="00707DBC" w:rsidRPr="00DD5FE5">
                <w:rPr>
                  <w:rStyle w:val="Hyperlink"/>
                  <w:b w:val="0"/>
                  <w:bCs w:val="0"/>
                </w:rPr>
                <w:t>3400-01</w:t>
              </w:r>
            </w:hyperlink>
          </w:p>
        </w:tc>
        <w:tc>
          <w:tcPr>
            <w:tcW w:w="2334" w:type="pct"/>
            <w:vAlign w:val="center"/>
          </w:tcPr>
          <w:p w14:paraId="2F313E8C" w14:textId="191A05BB" w:rsidR="00707DBC" w:rsidRPr="00A74B3F" w:rsidRDefault="00707DBC" w:rsidP="00A74B3F">
            <w:pPr>
              <w:cnfStyle w:val="000000010000" w:firstRow="0" w:lastRow="0" w:firstColumn="0" w:lastColumn="0" w:oddVBand="0" w:evenVBand="0" w:oddHBand="0" w:evenHBand="1" w:firstRowFirstColumn="0" w:firstRowLastColumn="0" w:lastRowFirstColumn="0" w:lastRowLastColumn="0"/>
              <w:rPr>
                <w:rFonts w:cs="Arial"/>
                <w:sz w:val="22"/>
              </w:rPr>
            </w:pPr>
            <w:r w:rsidRPr="00A74B3F">
              <w:t>Form for Additional Household Members</w:t>
            </w:r>
          </w:p>
        </w:tc>
        <w:tc>
          <w:tcPr>
            <w:tcW w:w="1976" w:type="pct"/>
            <w:vAlign w:val="center"/>
          </w:tcPr>
          <w:p w14:paraId="0F395947" w14:textId="23553169" w:rsidR="00707DBC" w:rsidRPr="00A74B3F" w:rsidRDefault="00707DBC" w:rsidP="00DD5FE5">
            <w:pPr>
              <w:cnfStyle w:val="000000010000" w:firstRow="0" w:lastRow="0" w:firstColumn="0" w:lastColumn="0" w:oddVBand="0" w:evenVBand="0" w:oddHBand="0" w:evenHBand="1" w:firstRowFirstColumn="0" w:firstRowLastColumn="0" w:lastRowFirstColumn="0" w:lastRowLastColumn="0"/>
              <w:rPr>
                <w:rFonts w:cs="Arial"/>
                <w:sz w:val="22"/>
              </w:rPr>
            </w:pPr>
            <w:r w:rsidRPr="00A74B3F">
              <w:t xml:space="preserve">Form for additional </w:t>
            </w:r>
            <w:r w:rsidR="00DD5FE5">
              <w:t xml:space="preserve">persons in the </w:t>
            </w:r>
            <w:r w:rsidRPr="00A74B3F">
              <w:t>household to be added to application</w:t>
            </w:r>
          </w:p>
        </w:tc>
      </w:tr>
      <w:tr w:rsidR="00A74B3F" w:rsidRPr="00A74B3F" w14:paraId="0D2DEF10" w14:textId="77777777" w:rsidTr="00EC09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0" w:type="pct"/>
            <w:vAlign w:val="center"/>
          </w:tcPr>
          <w:p w14:paraId="4EBE246A" w14:textId="20F81E77" w:rsidR="00A74B3F" w:rsidRPr="00A74B3F" w:rsidRDefault="00A74B3F" w:rsidP="00EC09DF">
            <w:pPr>
              <w:rPr>
                <w:b w:val="0"/>
              </w:rPr>
            </w:pPr>
            <w:r w:rsidRPr="00A74B3F">
              <w:rPr>
                <w:b w:val="0"/>
              </w:rPr>
              <w:t>2800</w:t>
            </w:r>
            <w:r w:rsidR="00EC09DF">
              <w:rPr>
                <w:b w:val="0"/>
              </w:rPr>
              <w:t xml:space="preserve"> – Addendum</w:t>
            </w:r>
          </w:p>
        </w:tc>
        <w:tc>
          <w:tcPr>
            <w:tcW w:w="2334" w:type="pct"/>
            <w:vAlign w:val="center"/>
          </w:tcPr>
          <w:p w14:paraId="6F87C5DB" w14:textId="2405C1D4" w:rsidR="00A74B3F" w:rsidRPr="00A74B3F" w:rsidRDefault="00EC09DF" w:rsidP="00A74B3F">
            <w:pPr>
              <w:cnfStyle w:val="000000100000" w:firstRow="0" w:lastRow="0" w:firstColumn="0" w:lastColumn="0" w:oddVBand="0" w:evenVBand="0" w:oddHBand="1" w:evenHBand="0" w:firstRowFirstColumn="0" w:firstRowLastColumn="0" w:lastRowFirstColumn="0" w:lastRowLastColumn="0"/>
            </w:pPr>
            <w:r>
              <w:t xml:space="preserve">MAGI </w:t>
            </w:r>
            <w:r w:rsidR="00A74B3F" w:rsidRPr="00A74B3F">
              <w:t>Addendum</w:t>
            </w:r>
            <w:r>
              <w:t xml:space="preserve"> for DHHS Form 2800</w:t>
            </w:r>
          </w:p>
        </w:tc>
        <w:tc>
          <w:tcPr>
            <w:tcW w:w="1976" w:type="pct"/>
            <w:vAlign w:val="center"/>
          </w:tcPr>
          <w:p w14:paraId="46BE4A1C" w14:textId="158C9409" w:rsidR="00A74B3F" w:rsidRPr="00A74B3F" w:rsidRDefault="00EC09DF" w:rsidP="00EC09DF">
            <w:pPr>
              <w:cnfStyle w:val="000000100000" w:firstRow="0" w:lastRow="0" w:firstColumn="0" w:lastColumn="0" w:oddVBand="0" w:evenVBand="0" w:oddHBand="1" w:evenHBand="0" w:firstRowFirstColumn="0" w:firstRowLastColumn="0" w:lastRowFirstColumn="0" w:lastRowLastColumn="0"/>
            </w:pPr>
            <w:r>
              <w:t>Collect additional information not on DHHS Form 2800 for a MAGI based decision</w:t>
            </w:r>
          </w:p>
        </w:tc>
      </w:tr>
    </w:tbl>
    <w:p w14:paraId="13FC851F" w14:textId="0BB3DF61" w:rsidR="00EC09DF" w:rsidRPr="000D4827" w:rsidRDefault="00EC09DF" w:rsidP="00EC09DF">
      <w:pPr>
        <w:pStyle w:val="Heading1"/>
        <w:spacing w:before="120"/>
        <w:rPr>
          <w:rFonts w:ascii="Arial" w:hAnsi="Arial" w:cs="Arial"/>
          <w:color w:val="auto"/>
        </w:rPr>
      </w:pPr>
      <w:bookmarkStart w:id="2" w:name="_Toc395175564"/>
      <w:r w:rsidRPr="000D4827">
        <w:rPr>
          <w:rFonts w:ascii="Arial" w:hAnsi="Arial" w:cs="Arial"/>
          <w:color w:val="auto"/>
        </w:rPr>
        <w:t>20</w:t>
      </w:r>
      <w:r w:rsidR="00DE3181">
        <w:rPr>
          <w:rFonts w:ascii="Arial" w:hAnsi="Arial" w:cs="Arial"/>
          <w:color w:val="auto"/>
        </w:rPr>
        <w:t>6</w:t>
      </w:r>
      <w:r>
        <w:rPr>
          <w:rFonts w:ascii="Arial" w:hAnsi="Arial" w:cs="Arial"/>
          <w:color w:val="auto"/>
        </w:rPr>
        <w:t>.03</w:t>
      </w:r>
      <w:r w:rsidRPr="000D4827">
        <w:rPr>
          <w:rFonts w:ascii="Arial" w:hAnsi="Arial" w:cs="Arial"/>
          <w:color w:val="auto"/>
        </w:rPr>
        <w:tab/>
      </w:r>
      <w:r>
        <w:rPr>
          <w:rFonts w:ascii="Arial" w:hAnsi="Arial" w:cs="Arial"/>
          <w:color w:val="auto"/>
        </w:rPr>
        <w:t>Acronyms</w:t>
      </w:r>
      <w:bookmarkEnd w:id="2"/>
    </w:p>
    <w:p w14:paraId="6131638C" w14:textId="77777777" w:rsidR="00E10E9F" w:rsidRPr="00E10E9F" w:rsidRDefault="00E10E9F" w:rsidP="00E10E9F">
      <w:pPr>
        <w:tabs>
          <w:tab w:val="left" w:pos="2603"/>
        </w:tabs>
        <w:jc w:val="right"/>
        <w:rPr>
          <w:b/>
          <w:sz w:val="16"/>
        </w:rPr>
      </w:pPr>
      <w:r>
        <w:rPr>
          <w:b/>
          <w:sz w:val="16"/>
        </w:rPr>
        <w:t>(Eff. 01/01/14)</w:t>
      </w:r>
    </w:p>
    <w:tbl>
      <w:tblPr>
        <w:tblStyle w:val="TableGrid"/>
        <w:tblW w:w="5000" w:type="pct"/>
        <w:tblLook w:val="04A0" w:firstRow="1" w:lastRow="0" w:firstColumn="1" w:lastColumn="0" w:noHBand="0" w:noVBand="1"/>
      </w:tblPr>
      <w:tblGrid>
        <w:gridCol w:w="2728"/>
        <w:gridCol w:w="7568"/>
      </w:tblGrid>
      <w:tr w:rsidR="00200439" w:rsidRPr="00EC09DF" w14:paraId="1961D604" w14:textId="77777777" w:rsidTr="00AB7B90">
        <w:tc>
          <w:tcPr>
            <w:tcW w:w="1325" w:type="pct"/>
          </w:tcPr>
          <w:p w14:paraId="31FA7630" w14:textId="77777777" w:rsidR="00200439" w:rsidRPr="00EC09DF" w:rsidRDefault="00200439" w:rsidP="00EC09DF">
            <w:pPr>
              <w:tabs>
                <w:tab w:val="left" w:pos="2603"/>
              </w:tabs>
              <w:rPr>
                <w:b/>
              </w:rPr>
            </w:pPr>
            <w:r w:rsidRPr="00EC09DF">
              <w:rPr>
                <w:b/>
              </w:rPr>
              <w:t>ACA</w:t>
            </w:r>
          </w:p>
        </w:tc>
        <w:tc>
          <w:tcPr>
            <w:tcW w:w="3675" w:type="pct"/>
          </w:tcPr>
          <w:p w14:paraId="7094D950" w14:textId="77777777" w:rsidR="00200439" w:rsidRPr="00EC09DF" w:rsidRDefault="00200439" w:rsidP="00EC09DF">
            <w:pPr>
              <w:tabs>
                <w:tab w:val="left" w:pos="2603"/>
              </w:tabs>
            </w:pPr>
            <w:r w:rsidRPr="00EC09DF">
              <w:t>Affordable Care Act</w:t>
            </w:r>
          </w:p>
        </w:tc>
      </w:tr>
      <w:tr w:rsidR="003A28FB" w:rsidRPr="00EC09DF" w14:paraId="1B11B02F" w14:textId="77777777" w:rsidTr="00AB7B90">
        <w:tc>
          <w:tcPr>
            <w:tcW w:w="1325" w:type="pct"/>
          </w:tcPr>
          <w:p w14:paraId="1A8720D6" w14:textId="5B382DDF" w:rsidR="003A28FB" w:rsidRPr="00EC09DF" w:rsidRDefault="003A28FB" w:rsidP="00EC09DF">
            <w:pPr>
              <w:tabs>
                <w:tab w:val="left" w:pos="2603"/>
              </w:tabs>
              <w:rPr>
                <w:b/>
              </w:rPr>
            </w:pPr>
            <w:r>
              <w:rPr>
                <w:b/>
              </w:rPr>
              <w:t>CHIP</w:t>
            </w:r>
          </w:p>
        </w:tc>
        <w:tc>
          <w:tcPr>
            <w:tcW w:w="3675" w:type="pct"/>
          </w:tcPr>
          <w:p w14:paraId="4D0384FD" w14:textId="4B5A435B" w:rsidR="003A28FB" w:rsidRPr="00EC09DF" w:rsidRDefault="003A28FB" w:rsidP="00EC09DF">
            <w:pPr>
              <w:tabs>
                <w:tab w:val="left" w:pos="2603"/>
              </w:tabs>
            </w:pPr>
            <w:r>
              <w:t>Children’s Health Insurance Program</w:t>
            </w:r>
          </w:p>
        </w:tc>
      </w:tr>
      <w:tr w:rsidR="00200439" w:rsidRPr="00EC09DF" w14:paraId="52958AF5" w14:textId="77777777" w:rsidTr="00AB7B90">
        <w:tc>
          <w:tcPr>
            <w:tcW w:w="1325" w:type="pct"/>
          </w:tcPr>
          <w:p w14:paraId="595C05FB" w14:textId="77777777" w:rsidR="00200439" w:rsidRPr="00EC09DF" w:rsidRDefault="00200439" w:rsidP="00EC09DF">
            <w:pPr>
              <w:tabs>
                <w:tab w:val="left" w:pos="2603"/>
              </w:tabs>
              <w:rPr>
                <w:b/>
              </w:rPr>
            </w:pPr>
            <w:r w:rsidRPr="00EC09DF">
              <w:rPr>
                <w:b/>
              </w:rPr>
              <w:t>FFC</w:t>
            </w:r>
          </w:p>
        </w:tc>
        <w:tc>
          <w:tcPr>
            <w:tcW w:w="3675" w:type="pct"/>
          </w:tcPr>
          <w:p w14:paraId="3A5E66AB" w14:textId="77777777" w:rsidR="00200439" w:rsidRPr="00EC09DF" w:rsidRDefault="00200439" w:rsidP="00EC09DF">
            <w:pPr>
              <w:tabs>
                <w:tab w:val="left" w:pos="2603"/>
              </w:tabs>
            </w:pPr>
            <w:r w:rsidRPr="00EC09DF">
              <w:t>Former Foster Care</w:t>
            </w:r>
          </w:p>
        </w:tc>
      </w:tr>
      <w:tr w:rsidR="00200439" w:rsidRPr="00EC09DF" w14:paraId="60FF9B84" w14:textId="77777777" w:rsidTr="00AB7B90">
        <w:tc>
          <w:tcPr>
            <w:tcW w:w="1325" w:type="pct"/>
          </w:tcPr>
          <w:p w14:paraId="4E00B4DE" w14:textId="77777777" w:rsidR="00200439" w:rsidRPr="00EC09DF" w:rsidRDefault="00200439" w:rsidP="00EC09DF">
            <w:pPr>
              <w:tabs>
                <w:tab w:val="left" w:pos="2603"/>
              </w:tabs>
              <w:rPr>
                <w:b/>
              </w:rPr>
            </w:pPr>
            <w:r w:rsidRPr="00EC09DF">
              <w:rPr>
                <w:b/>
              </w:rPr>
              <w:t>FFM</w:t>
            </w:r>
          </w:p>
        </w:tc>
        <w:tc>
          <w:tcPr>
            <w:tcW w:w="3675" w:type="pct"/>
          </w:tcPr>
          <w:p w14:paraId="0C2776A7" w14:textId="77777777" w:rsidR="00200439" w:rsidRPr="00EC09DF" w:rsidRDefault="00200439" w:rsidP="00EC09DF">
            <w:pPr>
              <w:tabs>
                <w:tab w:val="left" w:pos="2603"/>
              </w:tabs>
            </w:pPr>
            <w:r w:rsidRPr="00EC09DF">
              <w:t>Federally Facilitated Marketplace</w:t>
            </w:r>
          </w:p>
        </w:tc>
      </w:tr>
      <w:tr w:rsidR="00200439" w:rsidRPr="00EC09DF" w14:paraId="20F13573" w14:textId="77777777" w:rsidTr="00AB7B90">
        <w:tc>
          <w:tcPr>
            <w:tcW w:w="1325" w:type="pct"/>
          </w:tcPr>
          <w:p w14:paraId="48FDEF4B" w14:textId="77777777" w:rsidR="00200439" w:rsidRPr="00EC09DF" w:rsidRDefault="00200439" w:rsidP="00EC09DF">
            <w:pPr>
              <w:tabs>
                <w:tab w:val="left" w:pos="2603"/>
              </w:tabs>
              <w:rPr>
                <w:b/>
              </w:rPr>
            </w:pPr>
            <w:r w:rsidRPr="00EC09DF">
              <w:rPr>
                <w:b/>
              </w:rPr>
              <w:t>FP</w:t>
            </w:r>
          </w:p>
        </w:tc>
        <w:tc>
          <w:tcPr>
            <w:tcW w:w="3675" w:type="pct"/>
          </w:tcPr>
          <w:p w14:paraId="50D1F001" w14:textId="77777777" w:rsidR="00200439" w:rsidRPr="00EC09DF" w:rsidRDefault="00200439" w:rsidP="00EC09DF">
            <w:pPr>
              <w:tabs>
                <w:tab w:val="left" w:pos="2603"/>
              </w:tabs>
            </w:pPr>
            <w:r w:rsidRPr="00EC09DF">
              <w:t>Family Planning</w:t>
            </w:r>
          </w:p>
        </w:tc>
      </w:tr>
      <w:tr w:rsidR="00200439" w:rsidRPr="00EC09DF" w14:paraId="7A45BACE" w14:textId="77777777" w:rsidTr="00AB7B90">
        <w:tc>
          <w:tcPr>
            <w:tcW w:w="1325" w:type="pct"/>
          </w:tcPr>
          <w:p w14:paraId="609C4382" w14:textId="77777777" w:rsidR="00200439" w:rsidRPr="00EC09DF" w:rsidRDefault="00200439" w:rsidP="00EC09DF">
            <w:pPr>
              <w:tabs>
                <w:tab w:val="left" w:pos="2603"/>
              </w:tabs>
              <w:rPr>
                <w:b/>
              </w:rPr>
            </w:pPr>
            <w:r w:rsidRPr="00EC09DF">
              <w:rPr>
                <w:b/>
              </w:rPr>
              <w:t>FPL</w:t>
            </w:r>
          </w:p>
        </w:tc>
        <w:tc>
          <w:tcPr>
            <w:tcW w:w="3675" w:type="pct"/>
          </w:tcPr>
          <w:p w14:paraId="65D6BE0C" w14:textId="77777777" w:rsidR="00200439" w:rsidRPr="00EC09DF" w:rsidRDefault="00200439" w:rsidP="00EC09DF">
            <w:pPr>
              <w:tabs>
                <w:tab w:val="left" w:pos="2603"/>
              </w:tabs>
            </w:pPr>
            <w:r w:rsidRPr="00EC09DF">
              <w:t>Federal Poverty Level</w:t>
            </w:r>
          </w:p>
        </w:tc>
      </w:tr>
      <w:tr w:rsidR="00200439" w:rsidRPr="00EC09DF" w14:paraId="7D3E6801" w14:textId="77777777" w:rsidTr="00AB7B90">
        <w:tc>
          <w:tcPr>
            <w:tcW w:w="1325" w:type="pct"/>
          </w:tcPr>
          <w:p w14:paraId="601C78FB" w14:textId="77777777" w:rsidR="00200439" w:rsidRPr="00EC09DF" w:rsidRDefault="00200439" w:rsidP="00EC09DF">
            <w:pPr>
              <w:tabs>
                <w:tab w:val="left" w:pos="2603"/>
              </w:tabs>
              <w:rPr>
                <w:b/>
              </w:rPr>
            </w:pPr>
            <w:r w:rsidRPr="00EC09DF">
              <w:rPr>
                <w:b/>
              </w:rPr>
              <w:t>HCBS</w:t>
            </w:r>
          </w:p>
        </w:tc>
        <w:tc>
          <w:tcPr>
            <w:tcW w:w="3675" w:type="pct"/>
          </w:tcPr>
          <w:p w14:paraId="3F5A10AC" w14:textId="77777777" w:rsidR="00200439" w:rsidRPr="00EC09DF" w:rsidRDefault="00200439" w:rsidP="00EC09DF">
            <w:pPr>
              <w:tabs>
                <w:tab w:val="left" w:pos="2603"/>
              </w:tabs>
            </w:pPr>
            <w:r w:rsidRPr="00EC09DF">
              <w:t>Home and Community-Based Services Waiver Program</w:t>
            </w:r>
          </w:p>
        </w:tc>
      </w:tr>
      <w:tr w:rsidR="00200439" w:rsidRPr="00EC09DF" w14:paraId="1A7B5E96" w14:textId="77777777" w:rsidTr="00AB7B90">
        <w:tc>
          <w:tcPr>
            <w:tcW w:w="1325" w:type="pct"/>
          </w:tcPr>
          <w:p w14:paraId="5E28E02E" w14:textId="77777777" w:rsidR="00200439" w:rsidRPr="00EC09DF" w:rsidRDefault="00200439" w:rsidP="00EC09DF">
            <w:pPr>
              <w:tabs>
                <w:tab w:val="left" w:pos="2603"/>
              </w:tabs>
              <w:rPr>
                <w:b/>
              </w:rPr>
            </w:pPr>
            <w:r w:rsidRPr="00EC09DF">
              <w:rPr>
                <w:b/>
              </w:rPr>
              <w:t>LIF</w:t>
            </w:r>
          </w:p>
        </w:tc>
        <w:tc>
          <w:tcPr>
            <w:tcW w:w="3675" w:type="pct"/>
          </w:tcPr>
          <w:p w14:paraId="612D1B40" w14:textId="77777777" w:rsidR="00200439" w:rsidRPr="00EC09DF" w:rsidRDefault="00200439" w:rsidP="00EC09DF">
            <w:pPr>
              <w:tabs>
                <w:tab w:val="left" w:pos="2603"/>
              </w:tabs>
            </w:pPr>
            <w:r w:rsidRPr="00EC09DF">
              <w:t>Low-Income Families</w:t>
            </w:r>
            <w:r>
              <w:t xml:space="preserve"> (Replaced by Parent/Caretaker Relative)</w:t>
            </w:r>
          </w:p>
        </w:tc>
      </w:tr>
      <w:tr w:rsidR="00200439" w:rsidRPr="00EC09DF" w14:paraId="49EFF693" w14:textId="77777777" w:rsidTr="00AB7B90">
        <w:tc>
          <w:tcPr>
            <w:tcW w:w="1325" w:type="pct"/>
          </w:tcPr>
          <w:p w14:paraId="09E86F65" w14:textId="77777777" w:rsidR="00200439" w:rsidRPr="00EC09DF" w:rsidRDefault="00200439" w:rsidP="00EC09DF">
            <w:pPr>
              <w:tabs>
                <w:tab w:val="left" w:pos="2603"/>
              </w:tabs>
              <w:rPr>
                <w:b/>
              </w:rPr>
            </w:pPr>
            <w:r w:rsidRPr="00EC09DF">
              <w:rPr>
                <w:b/>
              </w:rPr>
              <w:t>MAGI</w:t>
            </w:r>
          </w:p>
        </w:tc>
        <w:tc>
          <w:tcPr>
            <w:tcW w:w="3675" w:type="pct"/>
          </w:tcPr>
          <w:p w14:paraId="3506336F" w14:textId="77777777" w:rsidR="00200439" w:rsidRPr="00EC09DF" w:rsidRDefault="00200439" w:rsidP="00EC09DF">
            <w:pPr>
              <w:tabs>
                <w:tab w:val="left" w:pos="2603"/>
              </w:tabs>
            </w:pPr>
            <w:r w:rsidRPr="00EC09DF">
              <w:t>Modified Adjusted Gross Income</w:t>
            </w:r>
          </w:p>
        </w:tc>
      </w:tr>
      <w:tr w:rsidR="00200439" w:rsidRPr="00EC09DF" w14:paraId="33DF795B" w14:textId="77777777" w:rsidTr="00AB7B90">
        <w:tc>
          <w:tcPr>
            <w:tcW w:w="1325" w:type="pct"/>
          </w:tcPr>
          <w:p w14:paraId="15D349A9" w14:textId="77777777" w:rsidR="00200439" w:rsidRPr="00EC09DF" w:rsidRDefault="00200439" w:rsidP="00EC09DF">
            <w:pPr>
              <w:tabs>
                <w:tab w:val="left" w:pos="2603"/>
              </w:tabs>
              <w:rPr>
                <w:b/>
              </w:rPr>
            </w:pPr>
            <w:r w:rsidRPr="00EC09DF">
              <w:rPr>
                <w:b/>
              </w:rPr>
              <w:t>MEDS</w:t>
            </w:r>
          </w:p>
        </w:tc>
        <w:tc>
          <w:tcPr>
            <w:tcW w:w="3675" w:type="pct"/>
          </w:tcPr>
          <w:p w14:paraId="65BD8D38" w14:textId="77777777" w:rsidR="00200439" w:rsidRPr="00EC09DF" w:rsidRDefault="00200439" w:rsidP="00EC09DF">
            <w:pPr>
              <w:tabs>
                <w:tab w:val="left" w:pos="2603"/>
              </w:tabs>
            </w:pPr>
            <w:r w:rsidRPr="00EC09DF">
              <w:t>Medicaid Eligibility Determination System</w:t>
            </w:r>
          </w:p>
        </w:tc>
      </w:tr>
      <w:tr w:rsidR="00200439" w:rsidRPr="00EC09DF" w14:paraId="1E40A051" w14:textId="77777777" w:rsidTr="00AB7B90">
        <w:tc>
          <w:tcPr>
            <w:tcW w:w="1325" w:type="pct"/>
          </w:tcPr>
          <w:p w14:paraId="0850EAC6" w14:textId="77777777" w:rsidR="00200439" w:rsidRPr="00EC09DF" w:rsidRDefault="00200439" w:rsidP="00EC09DF">
            <w:pPr>
              <w:tabs>
                <w:tab w:val="left" w:pos="2603"/>
              </w:tabs>
              <w:rPr>
                <w:b/>
              </w:rPr>
            </w:pPr>
            <w:r w:rsidRPr="00EC09DF">
              <w:rPr>
                <w:b/>
              </w:rPr>
              <w:t>OCWI</w:t>
            </w:r>
          </w:p>
        </w:tc>
        <w:tc>
          <w:tcPr>
            <w:tcW w:w="3675" w:type="pct"/>
          </w:tcPr>
          <w:p w14:paraId="234B63CE" w14:textId="77777777" w:rsidR="00200439" w:rsidRPr="00EC09DF" w:rsidRDefault="00200439" w:rsidP="00EC09DF">
            <w:pPr>
              <w:tabs>
                <w:tab w:val="left" w:pos="2603"/>
              </w:tabs>
            </w:pPr>
            <w:r w:rsidRPr="00EC09DF">
              <w:t>Optional Coverage for Pregnant Women/Infants</w:t>
            </w:r>
          </w:p>
        </w:tc>
      </w:tr>
      <w:tr w:rsidR="00200439" w:rsidRPr="00EC09DF" w14:paraId="3A2A986A" w14:textId="77777777" w:rsidTr="00AB7B90">
        <w:tc>
          <w:tcPr>
            <w:tcW w:w="1325" w:type="pct"/>
          </w:tcPr>
          <w:p w14:paraId="30530C08" w14:textId="77777777" w:rsidR="00200439" w:rsidRPr="00EC09DF" w:rsidRDefault="00200439" w:rsidP="00EC09DF">
            <w:pPr>
              <w:tabs>
                <w:tab w:val="left" w:pos="2603"/>
              </w:tabs>
              <w:rPr>
                <w:b/>
              </w:rPr>
            </w:pPr>
            <w:r w:rsidRPr="00EC09DF">
              <w:rPr>
                <w:b/>
              </w:rPr>
              <w:t>PCAT</w:t>
            </w:r>
          </w:p>
        </w:tc>
        <w:tc>
          <w:tcPr>
            <w:tcW w:w="3675" w:type="pct"/>
          </w:tcPr>
          <w:p w14:paraId="7D01691E" w14:textId="77777777" w:rsidR="00200439" w:rsidRPr="00EC09DF" w:rsidRDefault="00200439" w:rsidP="00EC09DF">
            <w:pPr>
              <w:tabs>
                <w:tab w:val="left" w:pos="2603"/>
              </w:tabs>
            </w:pPr>
            <w:r w:rsidRPr="00EC09DF">
              <w:t>Payment Category</w:t>
            </w:r>
          </w:p>
        </w:tc>
      </w:tr>
      <w:tr w:rsidR="00200439" w:rsidRPr="00EC09DF" w14:paraId="2E6A4A5E" w14:textId="77777777" w:rsidTr="00AB7B90">
        <w:tc>
          <w:tcPr>
            <w:tcW w:w="1325" w:type="pct"/>
          </w:tcPr>
          <w:p w14:paraId="0F25DF5F" w14:textId="77777777" w:rsidR="00200439" w:rsidRPr="00EC09DF" w:rsidRDefault="00200439" w:rsidP="00EC09DF">
            <w:pPr>
              <w:tabs>
                <w:tab w:val="left" w:pos="2603"/>
              </w:tabs>
              <w:rPr>
                <w:b/>
              </w:rPr>
            </w:pPr>
            <w:r w:rsidRPr="00EC09DF">
              <w:rPr>
                <w:b/>
              </w:rPr>
              <w:t>PCR</w:t>
            </w:r>
          </w:p>
        </w:tc>
        <w:tc>
          <w:tcPr>
            <w:tcW w:w="3675" w:type="pct"/>
          </w:tcPr>
          <w:p w14:paraId="3AF6F037" w14:textId="77777777" w:rsidR="00200439" w:rsidRPr="00EC09DF" w:rsidRDefault="00200439" w:rsidP="00EC09DF">
            <w:pPr>
              <w:tabs>
                <w:tab w:val="left" w:pos="2603"/>
              </w:tabs>
            </w:pPr>
            <w:r w:rsidRPr="00EC09DF">
              <w:t>Parent/Caretaker Relative</w:t>
            </w:r>
          </w:p>
        </w:tc>
      </w:tr>
      <w:tr w:rsidR="00200439" w:rsidRPr="00EC09DF" w14:paraId="40955999" w14:textId="77777777" w:rsidTr="00AB7B90">
        <w:tc>
          <w:tcPr>
            <w:tcW w:w="1325" w:type="pct"/>
          </w:tcPr>
          <w:p w14:paraId="3EB3D090" w14:textId="77777777" w:rsidR="00200439" w:rsidRPr="00EC09DF" w:rsidRDefault="00200439" w:rsidP="00EC09DF">
            <w:pPr>
              <w:tabs>
                <w:tab w:val="left" w:pos="2603"/>
              </w:tabs>
              <w:rPr>
                <w:b/>
              </w:rPr>
            </w:pPr>
            <w:r w:rsidRPr="00EC09DF">
              <w:rPr>
                <w:b/>
              </w:rPr>
              <w:t>PHC</w:t>
            </w:r>
          </w:p>
        </w:tc>
        <w:tc>
          <w:tcPr>
            <w:tcW w:w="3675" w:type="pct"/>
          </w:tcPr>
          <w:p w14:paraId="13550B0B" w14:textId="77777777" w:rsidR="00200439" w:rsidRPr="00EC09DF" w:rsidRDefault="00200439" w:rsidP="00EC09DF">
            <w:pPr>
              <w:tabs>
                <w:tab w:val="left" w:pos="2603"/>
              </w:tabs>
            </w:pPr>
            <w:r w:rsidRPr="00EC09DF">
              <w:t>Partners for Healthy Children</w:t>
            </w:r>
          </w:p>
        </w:tc>
      </w:tr>
      <w:tr w:rsidR="00200439" w:rsidRPr="00EC09DF" w14:paraId="0F6A3102" w14:textId="77777777" w:rsidTr="00AB7B90">
        <w:tc>
          <w:tcPr>
            <w:tcW w:w="1325" w:type="pct"/>
          </w:tcPr>
          <w:p w14:paraId="3C9B09B1" w14:textId="77777777" w:rsidR="00200439" w:rsidRPr="00EC09DF" w:rsidRDefault="00200439" w:rsidP="00EC09DF">
            <w:pPr>
              <w:tabs>
                <w:tab w:val="left" w:pos="2603"/>
              </w:tabs>
              <w:rPr>
                <w:b/>
              </w:rPr>
            </w:pPr>
            <w:r>
              <w:rPr>
                <w:b/>
              </w:rPr>
              <w:t>PPACA</w:t>
            </w:r>
          </w:p>
        </w:tc>
        <w:tc>
          <w:tcPr>
            <w:tcW w:w="3675" w:type="pct"/>
          </w:tcPr>
          <w:p w14:paraId="22CF8D3D" w14:textId="77777777" w:rsidR="00200439" w:rsidRPr="00EC09DF" w:rsidRDefault="00200439" w:rsidP="00EC09DF">
            <w:pPr>
              <w:tabs>
                <w:tab w:val="left" w:pos="2603"/>
              </w:tabs>
            </w:pPr>
            <w:r w:rsidRPr="00EC09DF">
              <w:t>The Patient Protection and Affordable Care Act</w:t>
            </w:r>
          </w:p>
        </w:tc>
      </w:tr>
      <w:tr w:rsidR="00200439" w:rsidRPr="00EC09DF" w14:paraId="6B5F3E74" w14:textId="77777777" w:rsidTr="00AB7B90">
        <w:tc>
          <w:tcPr>
            <w:tcW w:w="1325" w:type="pct"/>
          </w:tcPr>
          <w:p w14:paraId="77E6D704" w14:textId="77777777" w:rsidR="00200439" w:rsidRPr="00EC09DF" w:rsidRDefault="00200439" w:rsidP="00EC09DF">
            <w:pPr>
              <w:tabs>
                <w:tab w:val="left" w:pos="2603"/>
              </w:tabs>
              <w:rPr>
                <w:b/>
              </w:rPr>
            </w:pPr>
            <w:r>
              <w:rPr>
                <w:b/>
              </w:rPr>
              <w:t>PW</w:t>
            </w:r>
          </w:p>
        </w:tc>
        <w:tc>
          <w:tcPr>
            <w:tcW w:w="3675" w:type="pct"/>
          </w:tcPr>
          <w:p w14:paraId="6DD3A49E" w14:textId="77777777" w:rsidR="00200439" w:rsidRPr="00EC09DF" w:rsidRDefault="00200439" w:rsidP="00EC09DF">
            <w:pPr>
              <w:tabs>
                <w:tab w:val="left" w:pos="2603"/>
              </w:tabs>
            </w:pPr>
            <w:r>
              <w:t>Pregnant Women</w:t>
            </w:r>
          </w:p>
        </w:tc>
      </w:tr>
      <w:tr w:rsidR="00200439" w:rsidRPr="00EC09DF" w14:paraId="07FBF4DB" w14:textId="77777777" w:rsidTr="00AB7B90">
        <w:tc>
          <w:tcPr>
            <w:tcW w:w="1325" w:type="pct"/>
          </w:tcPr>
          <w:p w14:paraId="3FEBC820" w14:textId="14E3ACE8" w:rsidR="00200439" w:rsidRPr="00EC09DF" w:rsidRDefault="00200439" w:rsidP="00EC09DF">
            <w:pPr>
              <w:tabs>
                <w:tab w:val="left" w:pos="2603"/>
              </w:tabs>
              <w:rPr>
                <w:b/>
              </w:rPr>
            </w:pPr>
            <w:r w:rsidRPr="00EC09DF">
              <w:rPr>
                <w:b/>
              </w:rPr>
              <w:t>SC</w:t>
            </w:r>
            <w:r w:rsidR="00B11A1E">
              <w:rPr>
                <w:b/>
              </w:rPr>
              <w:t xml:space="preserve"> </w:t>
            </w:r>
            <w:r w:rsidRPr="00EC09DF">
              <w:rPr>
                <w:b/>
              </w:rPr>
              <w:t>DHHS</w:t>
            </w:r>
          </w:p>
        </w:tc>
        <w:tc>
          <w:tcPr>
            <w:tcW w:w="3675" w:type="pct"/>
          </w:tcPr>
          <w:p w14:paraId="53694153" w14:textId="77777777" w:rsidR="00200439" w:rsidRPr="00EC09DF" w:rsidRDefault="00200439" w:rsidP="00EC09DF">
            <w:pPr>
              <w:tabs>
                <w:tab w:val="left" w:pos="2603"/>
              </w:tabs>
            </w:pPr>
            <w:r w:rsidRPr="00EC09DF">
              <w:t>South Carolina Department of Health and Human Services</w:t>
            </w:r>
          </w:p>
        </w:tc>
      </w:tr>
      <w:tr w:rsidR="00B11A1E" w:rsidRPr="00EC09DF" w14:paraId="6038BB26" w14:textId="77777777" w:rsidTr="00E5460F">
        <w:tc>
          <w:tcPr>
            <w:tcW w:w="1325" w:type="pct"/>
          </w:tcPr>
          <w:p w14:paraId="46AB1DB6" w14:textId="77777777" w:rsidR="00B11A1E" w:rsidRPr="00EC09DF" w:rsidRDefault="00B11A1E" w:rsidP="00E5460F">
            <w:pPr>
              <w:tabs>
                <w:tab w:val="left" w:pos="2603"/>
              </w:tabs>
              <w:rPr>
                <w:b/>
              </w:rPr>
            </w:pPr>
            <w:r>
              <w:rPr>
                <w:b/>
              </w:rPr>
              <w:t xml:space="preserve">SC </w:t>
            </w:r>
            <w:r w:rsidRPr="00EC09DF">
              <w:rPr>
                <w:b/>
              </w:rPr>
              <w:t>MPPM</w:t>
            </w:r>
          </w:p>
        </w:tc>
        <w:tc>
          <w:tcPr>
            <w:tcW w:w="3675" w:type="pct"/>
          </w:tcPr>
          <w:p w14:paraId="2D9FA2E3" w14:textId="77777777" w:rsidR="00B11A1E" w:rsidRPr="00EC09DF" w:rsidRDefault="00B11A1E" w:rsidP="00E5460F">
            <w:pPr>
              <w:tabs>
                <w:tab w:val="left" w:pos="2603"/>
              </w:tabs>
            </w:pPr>
            <w:r w:rsidRPr="00EC09DF">
              <w:t>South Carolina Medicaid Policies and Procedures Manual</w:t>
            </w:r>
          </w:p>
        </w:tc>
      </w:tr>
      <w:tr w:rsidR="00200439" w:rsidRPr="00EC09DF" w14:paraId="780F2412" w14:textId="77777777" w:rsidTr="00AB7B90">
        <w:tc>
          <w:tcPr>
            <w:tcW w:w="1325" w:type="pct"/>
          </w:tcPr>
          <w:p w14:paraId="67ED3805" w14:textId="77777777" w:rsidR="00200439" w:rsidRPr="00EC09DF" w:rsidRDefault="00200439" w:rsidP="00EC09DF">
            <w:pPr>
              <w:tabs>
                <w:tab w:val="left" w:pos="2603"/>
              </w:tabs>
              <w:rPr>
                <w:b/>
              </w:rPr>
            </w:pPr>
            <w:r w:rsidRPr="00EC09DF">
              <w:rPr>
                <w:b/>
              </w:rPr>
              <w:lastRenderedPageBreak/>
              <w:t>SSI</w:t>
            </w:r>
          </w:p>
        </w:tc>
        <w:tc>
          <w:tcPr>
            <w:tcW w:w="3675" w:type="pct"/>
          </w:tcPr>
          <w:p w14:paraId="128AF614" w14:textId="77777777" w:rsidR="00200439" w:rsidRPr="00EC09DF" w:rsidRDefault="00200439" w:rsidP="00EC09DF">
            <w:pPr>
              <w:tabs>
                <w:tab w:val="left" w:pos="2603"/>
              </w:tabs>
            </w:pPr>
            <w:r w:rsidRPr="00EC09DF">
              <w:t>Supplemental Security Income</w:t>
            </w:r>
          </w:p>
        </w:tc>
      </w:tr>
    </w:tbl>
    <w:p w14:paraId="4A22AD45" w14:textId="77777777" w:rsidR="0004551B" w:rsidRDefault="0004551B" w:rsidP="00BB146E"/>
    <w:p w14:paraId="4FB876A9" w14:textId="5B1FE92B" w:rsidR="00200439" w:rsidRPr="000D4827" w:rsidRDefault="00200439" w:rsidP="00DE3181">
      <w:pPr>
        <w:pStyle w:val="Heading1"/>
        <w:spacing w:before="0"/>
        <w:rPr>
          <w:rFonts w:ascii="Arial" w:hAnsi="Arial" w:cs="Arial"/>
          <w:color w:val="auto"/>
        </w:rPr>
      </w:pPr>
      <w:bookmarkStart w:id="3" w:name="_Toc395175565"/>
      <w:r w:rsidRPr="000D4827">
        <w:rPr>
          <w:rFonts w:ascii="Arial" w:hAnsi="Arial" w:cs="Arial"/>
          <w:color w:val="auto"/>
        </w:rPr>
        <w:t>20</w:t>
      </w:r>
      <w:r w:rsidR="00DE3181">
        <w:rPr>
          <w:rFonts w:ascii="Arial" w:hAnsi="Arial" w:cs="Arial"/>
          <w:color w:val="auto"/>
        </w:rPr>
        <w:t>6</w:t>
      </w:r>
      <w:r>
        <w:rPr>
          <w:rFonts w:ascii="Arial" w:hAnsi="Arial" w:cs="Arial"/>
          <w:color w:val="auto"/>
        </w:rPr>
        <w:t>.04</w:t>
      </w:r>
      <w:r w:rsidRPr="000D4827">
        <w:rPr>
          <w:rFonts w:ascii="Arial" w:hAnsi="Arial" w:cs="Arial"/>
          <w:color w:val="auto"/>
        </w:rPr>
        <w:tab/>
      </w:r>
      <w:r>
        <w:rPr>
          <w:rFonts w:ascii="Arial" w:hAnsi="Arial" w:cs="Arial"/>
          <w:color w:val="auto"/>
        </w:rPr>
        <w:t>Definitions</w:t>
      </w:r>
      <w:bookmarkEnd w:id="3"/>
    </w:p>
    <w:p w14:paraId="3EC4D118" w14:textId="5D826F85" w:rsidR="00E10E9F" w:rsidRPr="00E10E9F" w:rsidRDefault="00E10E9F" w:rsidP="00E10E9F">
      <w:pPr>
        <w:tabs>
          <w:tab w:val="left" w:pos="2603"/>
        </w:tabs>
        <w:jc w:val="right"/>
        <w:rPr>
          <w:b/>
          <w:sz w:val="16"/>
        </w:rPr>
      </w:pPr>
      <w:r>
        <w:rPr>
          <w:b/>
          <w:sz w:val="16"/>
        </w:rPr>
        <w:t>(</w:t>
      </w:r>
      <w:r w:rsidR="00884A7F">
        <w:rPr>
          <w:b/>
          <w:sz w:val="16"/>
        </w:rPr>
        <w:t xml:space="preserve">Rev. 09/01/14, </w:t>
      </w:r>
      <w:r>
        <w:rPr>
          <w:b/>
          <w:sz w:val="16"/>
        </w:rPr>
        <w:t>Eff. 01/01/14)</w:t>
      </w:r>
    </w:p>
    <w:tbl>
      <w:tblPr>
        <w:tblStyle w:val="TableGrid"/>
        <w:tblpPr w:leftFromText="180" w:rightFromText="180" w:vertAnchor="text" w:tblpY="1"/>
        <w:tblOverlap w:val="never"/>
        <w:tblW w:w="5000" w:type="pct"/>
        <w:tblLook w:val="04A0" w:firstRow="1" w:lastRow="0" w:firstColumn="1" w:lastColumn="0" w:noHBand="0" w:noVBand="1"/>
      </w:tblPr>
      <w:tblGrid>
        <w:gridCol w:w="3793"/>
        <w:gridCol w:w="6503"/>
      </w:tblGrid>
      <w:tr w:rsidR="00D86647" w:rsidRPr="00200439" w14:paraId="23A2AFCA" w14:textId="77777777" w:rsidTr="00FD13A0">
        <w:tc>
          <w:tcPr>
            <w:tcW w:w="1842" w:type="pct"/>
          </w:tcPr>
          <w:p w14:paraId="22C573F2" w14:textId="77777777" w:rsidR="00D86647" w:rsidRPr="00F00CC9" w:rsidRDefault="00D86647" w:rsidP="00FD13A0">
            <w:pPr>
              <w:tabs>
                <w:tab w:val="left" w:pos="2603"/>
              </w:tabs>
              <w:rPr>
                <w:b/>
                <w:sz w:val="22"/>
              </w:rPr>
            </w:pPr>
            <w:r w:rsidRPr="00F00CC9">
              <w:rPr>
                <w:b/>
                <w:sz w:val="22"/>
              </w:rPr>
              <w:t>ACCESS</w:t>
            </w:r>
          </w:p>
        </w:tc>
        <w:tc>
          <w:tcPr>
            <w:tcW w:w="3158" w:type="pct"/>
          </w:tcPr>
          <w:p w14:paraId="0BFDD360" w14:textId="48D7F6D2" w:rsidR="00D86647" w:rsidRPr="00200439" w:rsidRDefault="00A8652A" w:rsidP="00FD13A0">
            <w:pPr>
              <w:tabs>
                <w:tab w:val="left" w:pos="2603"/>
              </w:tabs>
              <w:rPr>
                <w:sz w:val="22"/>
              </w:rPr>
            </w:pPr>
            <w:r>
              <w:rPr>
                <w:sz w:val="22"/>
              </w:rPr>
              <w:t xml:space="preserve">A web based eligibility system for the determination and maintenance of the Medicaid program for South Carolina and for coordination and communication with the </w:t>
            </w:r>
            <w:hyperlink w:anchor="Defn_FFM" w:history="1">
              <w:r w:rsidRPr="00A8652A">
                <w:rPr>
                  <w:rStyle w:val="Hyperlink"/>
                  <w:sz w:val="22"/>
                </w:rPr>
                <w:t>Federally Facilitated Marketplace</w:t>
              </w:r>
            </w:hyperlink>
            <w:r>
              <w:rPr>
                <w:sz w:val="22"/>
              </w:rPr>
              <w:t xml:space="preserve">. </w:t>
            </w:r>
            <w:r w:rsidR="00D86647" w:rsidRPr="00200439">
              <w:rPr>
                <w:sz w:val="22"/>
              </w:rPr>
              <w:t>ACCESS replaces MEDS in 2014.</w:t>
            </w:r>
          </w:p>
        </w:tc>
      </w:tr>
      <w:tr w:rsidR="00D86647" w:rsidRPr="00200439" w14:paraId="208289A9" w14:textId="77777777" w:rsidTr="00FD13A0">
        <w:tc>
          <w:tcPr>
            <w:tcW w:w="1842" w:type="pct"/>
          </w:tcPr>
          <w:p w14:paraId="333EAEC7" w14:textId="77777777" w:rsidR="00D86647" w:rsidRPr="00F00CC9" w:rsidRDefault="00D86647" w:rsidP="00FD13A0">
            <w:pPr>
              <w:tabs>
                <w:tab w:val="left" w:pos="2603"/>
              </w:tabs>
              <w:rPr>
                <w:b/>
                <w:sz w:val="22"/>
              </w:rPr>
            </w:pPr>
            <w:bookmarkStart w:id="4" w:name="Defn_AGI"/>
            <w:r w:rsidRPr="00F00CC9">
              <w:rPr>
                <w:b/>
                <w:sz w:val="22"/>
              </w:rPr>
              <w:t>Adjusted Gross Income (AGI)</w:t>
            </w:r>
            <w:bookmarkEnd w:id="4"/>
          </w:p>
        </w:tc>
        <w:tc>
          <w:tcPr>
            <w:tcW w:w="3158" w:type="pct"/>
          </w:tcPr>
          <w:p w14:paraId="06C3CC55" w14:textId="7E308030" w:rsidR="00D86647" w:rsidRPr="00200439" w:rsidRDefault="00D86647" w:rsidP="00FD13A0">
            <w:pPr>
              <w:tabs>
                <w:tab w:val="left" w:pos="2603"/>
              </w:tabs>
              <w:rPr>
                <w:sz w:val="22"/>
              </w:rPr>
            </w:pPr>
            <w:r w:rsidRPr="00200439">
              <w:rPr>
                <w:sz w:val="22"/>
              </w:rPr>
              <w:t xml:space="preserve">AGI equals an individual’s gross income with certain deductions subtracted. </w:t>
            </w:r>
            <w:r w:rsidR="00CD6FAC">
              <w:rPr>
                <w:sz w:val="22"/>
              </w:rPr>
              <w:t xml:space="preserve">AGI is shown on </w:t>
            </w:r>
            <w:r w:rsidRPr="00200439">
              <w:rPr>
                <w:sz w:val="22"/>
              </w:rPr>
              <w:t>IRS Form 1040, Line 37.</w:t>
            </w:r>
          </w:p>
        </w:tc>
      </w:tr>
      <w:tr w:rsidR="00D86647" w:rsidRPr="00200439" w14:paraId="72A6CA13" w14:textId="77777777" w:rsidTr="00FD13A0">
        <w:tc>
          <w:tcPr>
            <w:tcW w:w="1842" w:type="pct"/>
          </w:tcPr>
          <w:p w14:paraId="4AE7D563" w14:textId="77777777" w:rsidR="00D86647" w:rsidRPr="00F00CC9" w:rsidRDefault="00D86647" w:rsidP="00FD13A0">
            <w:pPr>
              <w:tabs>
                <w:tab w:val="left" w:pos="2603"/>
              </w:tabs>
              <w:rPr>
                <w:b/>
                <w:sz w:val="22"/>
              </w:rPr>
            </w:pPr>
            <w:bookmarkStart w:id="5" w:name="Defn_ACA"/>
            <w:r w:rsidRPr="00F00CC9">
              <w:rPr>
                <w:b/>
                <w:sz w:val="22"/>
              </w:rPr>
              <w:t>Affordable Care Act (ACA)</w:t>
            </w:r>
            <w:bookmarkEnd w:id="5"/>
          </w:p>
        </w:tc>
        <w:tc>
          <w:tcPr>
            <w:tcW w:w="3158" w:type="pct"/>
          </w:tcPr>
          <w:p w14:paraId="3AF20B43" w14:textId="19B446AD" w:rsidR="00D86647" w:rsidRPr="00200439" w:rsidRDefault="00D86647" w:rsidP="00FD13A0">
            <w:pPr>
              <w:tabs>
                <w:tab w:val="left" w:pos="2603"/>
              </w:tabs>
              <w:rPr>
                <w:sz w:val="22"/>
              </w:rPr>
            </w:pPr>
            <w:r w:rsidRPr="00F20261">
              <w:rPr>
                <w:sz w:val="22"/>
              </w:rPr>
              <w:t>This Act was signed into law in March 2010. It implemented the use of a new</w:t>
            </w:r>
            <w:bookmarkStart w:id="6" w:name="_GoBack"/>
            <w:bookmarkEnd w:id="6"/>
            <w:r w:rsidRPr="00F20261">
              <w:rPr>
                <w:sz w:val="22"/>
              </w:rPr>
              <w:t xml:space="preserve"> Medicaid application, the use of </w:t>
            </w:r>
            <w:hyperlink w:anchor="Defn_MAGI" w:history="1">
              <w:r w:rsidRPr="001A05E7">
                <w:rPr>
                  <w:rStyle w:val="Hyperlink"/>
                  <w:sz w:val="22"/>
                </w:rPr>
                <w:t>MAGI</w:t>
              </w:r>
            </w:hyperlink>
            <w:r w:rsidRPr="00F20261">
              <w:rPr>
                <w:sz w:val="22"/>
              </w:rPr>
              <w:t xml:space="preserve"> </w:t>
            </w:r>
            <w:r>
              <w:rPr>
                <w:sz w:val="22"/>
              </w:rPr>
              <w:t xml:space="preserve">methodology for </w:t>
            </w:r>
            <w:r w:rsidRPr="00F20261">
              <w:rPr>
                <w:sz w:val="22"/>
              </w:rPr>
              <w:t xml:space="preserve">eligibility determination, and other policy and procedure changes. Also known as </w:t>
            </w:r>
            <w:r>
              <w:rPr>
                <w:sz w:val="22"/>
              </w:rPr>
              <w:t>T</w:t>
            </w:r>
            <w:r w:rsidRPr="00F20261">
              <w:rPr>
                <w:sz w:val="22"/>
              </w:rPr>
              <w:t xml:space="preserve">he </w:t>
            </w:r>
            <w:hyperlink w:anchor="Defn_PPACA" w:history="1">
              <w:r w:rsidRPr="00D86647">
                <w:rPr>
                  <w:rStyle w:val="Hyperlink"/>
                  <w:sz w:val="22"/>
                </w:rPr>
                <w:t>Patient Protection and Affordable Care Act</w:t>
              </w:r>
            </w:hyperlink>
            <w:r w:rsidRPr="00F20261">
              <w:rPr>
                <w:sz w:val="22"/>
              </w:rPr>
              <w:t>.</w:t>
            </w:r>
          </w:p>
        </w:tc>
      </w:tr>
      <w:tr w:rsidR="00D86647" w:rsidRPr="00200439" w14:paraId="7F335E1A" w14:textId="77777777" w:rsidTr="00FD13A0">
        <w:tc>
          <w:tcPr>
            <w:tcW w:w="1842" w:type="pct"/>
          </w:tcPr>
          <w:p w14:paraId="03A338B6" w14:textId="77777777" w:rsidR="00D86647" w:rsidRPr="00F00CC9" w:rsidRDefault="00D86647" w:rsidP="00FD13A0">
            <w:pPr>
              <w:tabs>
                <w:tab w:val="left" w:pos="2603"/>
              </w:tabs>
              <w:rPr>
                <w:b/>
                <w:sz w:val="22"/>
              </w:rPr>
            </w:pPr>
            <w:r w:rsidRPr="00F00CC9">
              <w:rPr>
                <w:b/>
                <w:sz w:val="22"/>
              </w:rPr>
              <w:t>Caretaker Relative</w:t>
            </w:r>
          </w:p>
        </w:tc>
        <w:tc>
          <w:tcPr>
            <w:tcW w:w="3158" w:type="pct"/>
          </w:tcPr>
          <w:p w14:paraId="27C350B2" w14:textId="136D2652" w:rsidR="00D86647" w:rsidRPr="00F00CC9" w:rsidRDefault="00D86647" w:rsidP="00FD13A0">
            <w:pPr>
              <w:tabs>
                <w:tab w:val="left" w:pos="2603"/>
              </w:tabs>
              <w:rPr>
                <w:bCs/>
                <w:sz w:val="22"/>
              </w:rPr>
            </w:pPr>
            <w:r w:rsidRPr="00F00CC9">
              <w:rPr>
                <w:bCs/>
                <w:sz w:val="22"/>
              </w:rPr>
              <w:t xml:space="preserve">A </w:t>
            </w:r>
            <w:r w:rsidR="006C18DC">
              <w:rPr>
                <w:bCs/>
                <w:sz w:val="22"/>
              </w:rPr>
              <w:t xml:space="preserve">person </w:t>
            </w:r>
            <w:r w:rsidR="006C18DC" w:rsidRPr="00F00CC9">
              <w:rPr>
                <w:bCs/>
                <w:sz w:val="22"/>
              </w:rPr>
              <w:t xml:space="preserve">who provides the majority of care </w:t>
            </w:r>
            <w:r w:rsidR="006C18DC">
              <w:rPr>
                <w:bCs/>
                <w:sz w:val="22"/>
              </w:rPr>
              <w:t xml:space="preserve">and supervision </w:t>
            </w:r>
            <w:r w:rsidR="006C18DC" w:rsidRPr="00F00CC9">
              <w:rPr>
                <w:bCs/>
                <w:sz w:val="22"/>
              </w:rPr>
              <w:t>for a</w:t>
            </w:r>
            <w:r w:rsidR="006C18DC">
              <w:rPr>
                <w:bCs/>
                <w:sz w:val="22"/>
              </w:rPr>
              <w:t xml:space="preserve"> </w:t>
            </w:r>
            <w:hyperlink w:anchor="Defn_Dep_Child" w:history="1">
              <w:r w:rsidR="006C18DC" w:rsidRPr="00DD5FE5">
                <w:rPr>
                  <w:rStyle w:val="Hyperlink"/>
                  <w:bCs/>
                  <w:sz w:val="22"/>
                </w:rPr>
                <w:t>Dependent Child</w:t>
              </w:r>
            </w:hyperlink>
            <w:r w:rsidR="006C18DC">
              <w:rPr>
                <w:bCs/>
                <w:sz w:val="22"/>
              </w:rPr>
              <w:t xml:space="preserve"> and is a </w:t>
            </w:r>
            <w:r w:rsidRPr="00F00CC9">
              <w:rPr>
                <w:bCs/>
                <w:sz w:val="22"/>
              </w:rPr>
              <w:t xml:space="preserve">relative or spouse of a relative of the following degree (including grand, great, step or half relation), </w:t>
            </w:r>
          </w:p>
          <w:p w14:paraId="0AFB8772" w14:textId="77777777" w:rsidR="00D86647" w:rsidRPr="00F00CC9" w:rsidRDefault="00D86647" w:rsidP="00FD13A0">
            <w:pPr>
              <w:numPr>
                <w:ilvl w:val="0"/>
                <w:numId w:val="3"/>
              </w:numPr>
              <w:tabs>
                <w:tab w:val="left" w:pos="2603"/>
              </w:tabs>
              <w:rPr>
                <w:bCs/>
                <w:sz w:val="22"/>
              </w:rPr>
            </w:pPr>
            <w:r>
              <w:rPr>
                <w:bCs/>
                <w:sz w:val="22"/>
              </w:rPr>
              <w:t>Brother/Sister,</w:t>
            </w:r>
          </w:p>
          <w:p w14:paraId="6E87DE87" w14:textId="77777777" w:rsidR="00D86647" w:rsidRPr="00F00CC9" w:rsidRDefault="00D86647" w:rsidP="00FD13A0">
            <w:pPr>
              <w:numPr>
                <w:ilvl w:val="0"/>
                <w:numId w:val="3"/>
              </w:numPr>
              <w:tabs>
                <w:tab w:val="left" w:pos="2603"/>
              </w:tabs>
              <w:rPr>
                <w:bCs/>
                <w:sz w:val="22"/>
              </w:rPr>
            </w:pPr>
            <w:r>
              <w:rPr>
                <w:bCs/>
                <w:sz w:val="22"/>
              </w:rPr>
              <w:t>Niece/Nephew,</w:t>
            </w:r>
          </w:p>
          <w:p w14:paraId="6D70D122" w14:textId="77777777" w:rsidR="00D86647" w:rsidRPr="00F00CC9" w:rsidRDefault="00D86647" w:rsidP="00FD13A0">
            <w:pPr>
              <w:numPr>
                <w:ilvl w:val="0"/>
                <w:numId w:val="3"/>
              </w:numPr>
              <w:tabs>
                <w:tab w:val="left" w:pos="2603"/>
              </w:tabs>
              <w:rPr>
                <w:bCs/>
                <w:sz w:val="22"/>
              </w:rPr>
            </w:pPr>
            <w:r>
              <w:rPr>
                <w:bCs/>
                <w:sz w:val="22"/>
              </w:rPr>
              <w:t>Aunt/Uncle,</w:t>
            </w:r>
          </w:p>
          <w:p w14:paraId="1C13FB5E" w14:textId="77777777" w:rsidR="00D86647" w:rsidRDefault="00D86647" w:rsidP="00FD13A0">
            <w:pPr>
              <w:numPr>
                <w:ilvl w:val="0"/>
                <w:numId w:val="3"/>
              </w:numPr>
              <w:tabs>
                <w:tab w:val="left" w:pos="2603"/>
              </w:tabs>
              <w:rPr>
                <w:bCs/>
                <w:sz w:val="22"/>
              </w:rPr>
            </w:pPr>
            <w:r w:rsidRPr="00F00CC9">
              <w:rPr>
                <w:bCs/>
                <w:sz w:val="22"/>
              </w:rPr>
              <w:t xml:space="preserve">first cousin, </w:t>
            </w:r>
            <w:r>
              <w:rPr>
                <w:bCs/>
                <w:sz w:val="22"/>
              </w:rPr>
              <w:t>or</w:t>
            </w:r>
          </w:p>
          <w:p w14:paraId="459EFBEC" w14:textId="77777777" w:rsidR="00D86647" w:rsidRPr="00200439" w:rsidRDefault="00D86647" w:rsidP="00FD13A0">
            <w:pPr>
              <w:numPr>
                <w:ilvl w:val="0"/>
                <w:numId w:val="3"/>
              </w:numPr>
              <w:tabs>
                <w:tab w:val="left" w:pos="2603"/>
              </w:tabs>
              <w:rPr>
                <w:bCs/>
                <w:sz w:val="22"/>
              </w:rPr>
            </w:pPr>
            <w:r w:rsidRPr="00F00CC9">
              <w:rPr>
                <w:bCs/>
                <w:sz w:val="22"/>
              </w:rPr>
              <w:t>Cousin once removed.</w:t>
            </w:r>
          </w:p>
        </w:tc>
      </w:tr>
      <w:tr w:rsidR="00D86647" w:rsidRPr="00200439" w14:paraId="0CBA6AC7" w14:textId="77777777" w:rsidTr="00FD13A0">
        <w:tc>
          <w:tcPr>
            <w:tcW w:w="1842" w:type="pct"/>
          </w:tcPr>
          <w:p w14:paraId="70AE15AF" w14:textId="77777777" w:rsidR="00D86647" w:rsidRPr="00F00CC9" w:rsidRDefault="00D86647" w:rsidP="00FD13A0">
            <w:pPr>
              <w:tabs>
                <w:tab w:val="left" w:pos="2603"/>
              </w:tabs>
              <w:rPr>
                <w:b/>
                <w:sz w:val="22"/>
              </w:rPr>
            </w:pPr>
            <w:bookmarkStart w:id="7" w:name="Defn_Child"/>
            <w:r w:rsidRPr="00F00CC9">
              <w:rPr>
                <w:b/>
                <w:sz w:val="22"/>
              </w:rPr>
              <w:t>Child</w:t>
            </w:r>
            <w:bookmarkEnd w:id="7"/>
          </w:p>
        </w:tc>
        <w:tc>
          <w:tcPr>
            <w:tcW w:w="3158" w:type="pct"/>
          </w:tcPr>
          <w:p w14:paraId="6182DFB8" w14:textId="77777777" w:rsidR="00D86647" w:rsidRPr="00200439" w:rsidRDefault="00D86647" w:rsidP="00FD13A0">
            <w:pPr>
              <w:tabs>
                <w:tab w:val="left" w:pos="2603"/>
              </w:tabs>
              <w:rPr>
                <w:bCs/>
                <w:sz w:val="22"/>
              </w:rPr>
            </w:pPr>
            <w:r>
              <w:rPr>
                <w:bCs/>
                <w:sz w:val="22"/>
              </w:rPr>
              <w:t>A person under the age of 19.</w:t>
            </w:r>
          </w:p>
          <w:p w14:paraId="74CD8D80" w14:textId="62A3191B" w:rsidR="00D86647" w:rsidRPr="00200439" w:rsidRDefault="00D86647" w:rsidP="00FD13A0">
            <w:pPr>
              <w:tabs>
                <w:tab w:val="left" w:pos="2603"/>
              </w:tabs>
              <w:rPr>
                <w:sz w:val="22"/>
              </w:rPr>
            </w:pPr>
          </w:p>
        </w:tc>
      </w:tr>
      <w:tr w:rsidR="00D86647" w:rsidRPr="00200439" w14:paraId="276ABA6E" w14:textId="77777777" w:rsidTr="00FD13A0">
        <w:tc>
          <w:tcPr>
            <w:tcW w:w="1842" w:type="pct"/>
          </w:tcPr>
          <w:p w14:paraId="669F10C2" w14:textId="77777777" w:rsidR="00D86647" w:rsidRPr="00F00CC9" w:rsidRDefault="00D86647" w:rsidP="00FD13A0">
            <w:pPr>
              <w:tabs>
                <w:tab w:val="left" w:pos="2603"/>
              </w:tabs>
              <w:rPr>
                <w:b/>
                <w:sz w:val="22"/>
              </w:rPr>
            </w:pPr>
            <w:bookmarkStart w:id="8" w:name="Defn_CHIP"/>
            <w:r>
              <w:rPr>
                <w:b/>
                <w:sz w:val="22"/>
              </w:rPr>
              <w:t>Children’s Health Insurance Program (CHIP)</w:t>
            </w:r>
            <w:bookmarkEnd w:id="8"/>
          </w:p>
        </w:tc>
        <w:tc>
          <w:tcPr>
            <w:tcW w:w="3158" w:type="pct"/>
          </w:tcPr>
          <w:p w14:paraId="7F52D2B7" w14:textId="77777777" w:rsidR="00D86647" w:rsidRDefault="00D86647" w:rsidP="00FD13A0">
            <w:pPr>
              <w:tabs>
                <w:tab w:val="left" w:pos="2603"/>
              </w:tabs>
              <w:rPr>
                <w:bCs/>
                <w:sz w:val="22"/>
              </w:rPr>
            </w:pPr>
            <w:r w:rsidRPr="003A28FB">
              <w:rPr>
                <w:bCs/>
                <w:sz w:val="22"/>
              </w:rPr>
              <w:t xml:space="preserve">Health coverage </w:t>
            </w:r>
            <w:r>
              <w:rPr>
                <w:bCs/>
                <w:sz w:val="22"/>
              </w:rPr>
              <w:t>for</w:t>
            </w:r>
            <w:r w:rsidRPr="003A28FB">
              <w:rPr>
                <w:bCs/>
                <w:sz w:val="22"/>
              </w:rPr>
              <w:t xml:space="preserve"> children </w:t>
            </w:r>
            <w:r>
              <w:rPr>
                <w:bCs/>
                <w:sz w:val="22"/>
              </w:rPr>
              <w:t>in families with income above a certain level who do not have</w:t>
            </w:r>
            <w:r w:rsidRPr="003A28FB">
              <w:rPr>
                <w:bCs/>
                <w:sz w:val="22"/>
              </w:rPr>
              <w:t xml:space="preserve"> private </w:t>
            </w:r>
            <w:r>
              <w:rPr>
                <w:bCs/>
                <w:sz w:val="22"/>
              </w:rPr>
              <w:t xml:space="preserve">health </w:t>
            </w:r>
            <w:r w:rsidRPr="003A28FB">
              <w:rPr>
                <w:bCs/>
                <w:sz w:val="22"/>
              </w:rPr>
              <w:t>coverage.</w:t>
            </w:r>
          </w:p>
        </w:tc>
      </w:tr>
      <w:tr w:rsidR="00D86647" w:rsidRPr="00200439" w14:paraId="5366990C" w14:textId="77777777" w:rsidTr="00FD13A0">
        <w:tc>
          <w:tcPr>
            <w:tcW w:w="1842" w:type="pct"/>
          </w:tcPr>
          <w:p w14:paraId="447EE2DB" w14:textId="77777777" w:rsidR="00D86647" w:rsidRPr="00F00CC9" w:rsidRDefault="00D86647" w:rsidP="00FD13A0">
            <w:pPr>
              <w:tabs>
                <w:tab w:val="left" w:pos="2603"/>
              </w:tabs>
              <w:rPr>
                <w:b/>
                <w:sz w:val="22"/>
              </w:rPr>
            </w:pPr>
            <w:r w:rsidRPr="00F00CC9">
              <w:rPr>
                <w:b/>
                <w:sz w:val="22"/>
              </w:rPr>
              <w:t>Countable Income</w:t>
            </w:r>
          </w:p>
        </w:tc>
        <w:tc>
          <w:tcPr>
            <w:tcW w:w="3158" w:type="pct"/>
          </w:tcPr>
          <w:p w14:paraId="5E3BBA2A" w14:textId="77777777" w:rsidR="00CD6FAC" w:rsidRDefault="00D86647" w:rsidP="00FD13A0">
            <w:pPr>
              <w:tabs>
                <w:tab w:val="left" w:pos="2603"/>
              </w:tabs>
              <w:rPr>
                <w:sz w:val="22"/>
              </w:rPr>
            </w:pPr>
            <w:r>
              <w:rPr>
                <w:sz w:val="22"/>
              </w:rPr>
              <w:t xml:space="preserve">Generally, taxable income under the IRS Code will be considered as countable income for MAGI based eligibility categories. </w:t>
            </w:r>
            <w:r w:rsidR="003F6DD8">
              <w:rPr>
                <w:sz w:val="22"/>
              </w:rPr>
              <w:t>This includes</w:t>
            </w:r>
            <w:r w:rsidRPr="00200439">
              <w:rPr>
                <w:sz w:val="22"/>
              </w:rPr>
              <w:t xml:space="preserve"> wages, tips, unemployment payments, pensions, annuities, </w:t>
            </w:r>
            <w:r w:rsidR="003F6DD8">
              <w:rPr>
                <w:sz w:val="22"/>
              </w:rPr>
              <w:t>and self-employment</w:t>
            </w:r>
            <w:r>
              <w:rPr>
                <w:sz w:val="22"/>
              </w:rPr>
              <w:t>.</w:t>
            </w:r>
            <w:r w:rsidR="003F6DD8">
              <w:rPr>
                <w:sz w:val="22"/>
              </w:rPr>
              <w:t xml:space="preserve"> See </w:t>
            </w:r>
            <w:hyperlink w:anchor="Defn_CIA" w:history="1">
              <w:r w:rsidR="003F6DD8" w:rsidRPr="003F6DD8">
                <w:rPr>
                  <w:rStyle w:val="Hyperlink"/>
                  <w:sz w:val="22"/>
                </w:rPr>
                <w:t>Countable Income Adjustments</w:t>
              </w:r>
            </w:hyperlink>
            <w:r w:rsidR="003F6DD8">
              <w:rPr>
                <w:sz w:val="22"/>
              </w:rPr>
              <w:t>.</w:t>
            </w:r>
          </w:p>
          <w:p w14:paraId="52D1BDAE" w14:textId="0B6F5229" w:rsidR="00D86647" w:rsidRPr="00200439" w:rsidRDefault="00CD6FAC" w:rsidP="00FD13A0">
            <w:pPr>
              <w:tabs>
                <w:tab w:val="left" w:pos="2603"/>
              </w:tabs>
              <w:rPr>
                <w:sz w:val="22"/>
              </w:rPr>
            </w:pPr>
            <w:r>
              <w:rPr>
                <w:sz w:val="22"/>
              </w:rPr>
              <w:t xml:space="preserve">The income of a </w:t>
            </w:r>
            <w:hyperlink w:anchor="Defn_Child" w:history="1">
              <w:r w:rsidRPr="00CD6FAC">
                <w:rPr>
                  <w:rStyle w:val="Hyperlink"/>
                  <w:sz w:val="22"/>
                </w:rPr>
                <w:t>Child</w:t>
              </w:r>
            </w:hyperlink>
            <w:r>
              <w:rPr>
                <w:sz w:val="22"/>
              </w:rPr>
              <w:t xml:space="preserve"> is not counted unless he/she is required to file an income tax return or if the child’s parents are not a part of his/her household.</w:t>
            </w:r>
          </w:p>
        </w:tc>
      </w:tr>
      <w:tr w:rsidR="003F6DD8" w:rsidRPr="00200439" w14:paraId="50EEDDCD" w14:textId="77777777" w:rsidTr="00FD13A0">
        <w:tc>
          <w:tcPr>
            <w:tcW w:w="1842" w:type="pct"/>
          </w:tcPr>
          <w:p w14:paraId="0FD59A41" w14:textId="00AA799C" w:rsidR="003F6DD8" w:rsidRPr="00F00CC9" w:rsidRDefault="003F6DD8" w:rsidP="00FD13A0">
            <w:pPr>
              <w:tabs>
                <w:tab w:val="left" w:pos="2603"/>
              </w:tabs>
              <w:rPr>
                <w:b/>
                <w:sz w:val="22"/>
              </w:rPr>
            </w:pPr>
            <w:bookmarkStart w:id="9" w:name="Defn_CIA"/>
            <w:r>
              <w:rPr>
                <w:b/>
                <w:sz w:val="22"/>
              </w:rPr>
              <w:t>Countable Income Adjustments</w:t>
            </w:r>
            <w:bookmarkEnd w:id="9"/>
          </w:p>
        </w:tc>
        <w:tc>
          <w:tcPr>
            <w:tcW w:w="3158" w:type="pct"/>
          </w:tcPr>
          <w:p w14:paraId="61DF90D1" w14:textId="77777777" w:rsidR="007338CB" w:rsidRDefault="00884A7F" w:rsidP="00FD13A0">
            <w:pPr>
              <w:tabs>
                <w:tab w:val="left" w:pos="2603"/>
              </w:tabs>
              <w:rPr>
                <w:sz w:val="22"/>
              </w:rPr>
            </w:pPr>
            <w:hyperlink w:anchor="Defn_ACA" w:history="1">
              <w:r w:rsidR="003F6DD8" w:rsidRPr="003F6DD8">
                <w:rPr>
                  <w:rStyle w:val="Hyperlink"/>
                  <w:sz w:val="22"/>
                </w:rPr>
                <w:t>ACA</w:t>
              </w:r>
            </w:hyperlink>
            <w:r w:rsidR="003F6DD8">
              <w:rPr>
                <w:sz w:val="22"/>
              </w:rPr>
              <w:t xml:space="preserve"> categorizes the following non-taxable income as countable income</w:t>
            </w:r>
            <w:r w:rsidR="007338CB">
              <w:rPr>
                <w:sz w:val="22"/>
              </w:rPr>
              <w:t xml:space="preserve"> and must be added to </w:t>
            </w:r>
            <w:hyperlink w:anchor="Defn_AGI" w:history="1">
              <w:r w:rsidR="007338CB" w:rsidRPr="007338CB">
                <w:rPr>
                  <w:rStyle w:val="Hyperlink"/>
                  <w:sz w:val="22"/>
                </w:rPr>
                <w:t>AGI</w:t>
              </w:r>
            </w:hyperlink>
            <w:r w:rsidR="003F6DD8">
              <w:rPr>
                <w:sz w:val="22"/>
              </w:rPr>
              <w:t xml:space="preserve">: </w:t>
            </w:r>
          </w:p>
          <w:p w14:paraId="5F58B566" w14:textId="77777777" w:rsidR="007338CB" w:rsidRPr="007338CB" w:rsidRDefault="003F6DD8" w:rsidP="00FD13A0">
            <w:pPr>
              <w:pStyle w:val="ListParagraph"/>
              <w:numPr>
                <w:ilvl w:val="0"/>
                <w:numId w:val="5"/>
              </w:numPr>
              <w:ind w:left="527"/>
              <w:rPr>
                <w:sz w:val="22"/>
              </w:rPr>
            </w:pPr>
            <w:r w:rsidRPr="007338CB">
              <w:rPr>
                <w:sz w:val="22"/>
              </w:rPr>
              <w:t>Social Security Benefits,</w:t>
            </w:r>
          </w:p>
          <w:p w14:paraId="19DE2AE6" w14:textId="77777777" w:rsidR="007338CB" w:rsidRPr="007338CB" w:rsidRDefault="007338CB" w:rsidP="00FD13A0">
            <w:pPr>
              <w:pStyle w:val="ListParagraph"/>
              <w:numPr>
                <w:ilvl w:val="0"/>
                <w:numId w:val="5"/>
              </w:numPr>
              <w:ind w:left="527"/>
              <w:rPr>
                <w:sz w:val="22"/>
              </w:rPr>
            </w:pPr>
            <w:r w:rsidRPr="007338CB">
              <w:rPr>
                <w:sz w:val="22"/>
              </w:rPr>
              <w:t>T</w:t>
            </w:r>
            <w:r w:rsidR="003F6DD8" w:rsidRPr="007338CB">
              <w:rPr>
                <w:sz w:val="22"/>
              </w:rPr>
              <w:t xml:space="preserve">ax-exempt interest, and </w:t>
            </w:r>
          </w:p>
          <w:p w14:paraId="108B7407" w14:textId="3805D5E3" w:rsidR="003F6DD8" w:rsidRPr="007338CB" w:rsidRDefault="007338CB" w:rsidP="00FD13A0">
            <w:pPr>
              <w:pStyle w:val="ListParagraph"/>
              <w:numPr>
                <w:ilvl w:val="0"/>
                <w:numId w:val="5"/>
              </w:numPr>
              <w:ind w:left="527"/>
              <w:rPr>
                <w:sz w:val="22"/>
              </w:rPr>
            </w:pPr>
            <w:r w:rsidRPr="007338CB">
              <w:rPr>
                <w:sz w:val="22"/>
              </w:rPr>
              <w:t>F</w:t>
            </w:r>
            <w:r w:rsidR="003F6DD8" w:rsidRPr="007338CB">
              <w:rPr>
                <w:sz w:val="22"/>
              </w:rPr>
              <w:t>oreign earned income &amp; housing expenses for Americans living abroad.</w:t>
            </w:r>
          </w:p>
        </w:tc>
      </w:tr>
      <w:tr w:rsidR="00D86647" w:rsidRPr="00200439" w14:paraId="06B5B113" w14:textId="77777777" w:rsidTr="00FD13A0">
        <w:tc>
          <w:tcPr>
            <w:tcW w:w="1842" w:type="pct"/>
          </w:tcPr>
          <w:p w14:paraId="220A3D39" w14:textId="77777777" w:rsidR="00D86647" w:rsidRPr="00F00CC9" w:rsidRDefault="00D86647" w:rsidP="00FD13A0">
            <w:pPr>
              <w:tabs>
                <w:tab w:val="left" w:pos="2603"/>
              </w:tabs>
              <w:rPr>
                <w:b/>
                <w:sz w:val="22"/>
              </w:rPr>
            </w:pPr>
            <w:r w:rsidRPr="00F00CC9">
              <w:rPr>
                <w:b/>
                <w:sz w:val="22"/>
              </w:rPr>
              <w:t>Custodial Parent</w:t>
            </w:r>
          </w:p>
        </w:tc>
        <w:tc>
          <w:tcPr>
            <w:tcW w:w="3158" w:type="pct"/>
          </w:tcPr>
          <w:p w14:paraId="7DDB81B4" w14:textId="77777777" w:rsidR="00D86647" w:rsidRPr="00F00CC9" w:rsidRDefault="00D86647" w:rsidP="00FD13A0">
            <w:pPr>
              <w:tabs>
                <w:tab w:val="left" w:pos="2603"/>
              </w:tabs>
              <w:rPr>
                <w:sz w:val="22"/>
              </w:rPr>
            </w:pPr>
            <w:r>
              <w:rPr>
                <w:sz w:val="22"/>
              </w:rPr>
              <w:t>A</w:t>
            </w:r>
            <w:r w:rsidRPr="00F00CC9">
              <w:rPr>
                <w:sz w:val="22"/>
              </w:rPr>
              <w:t xml:space="preserve"> </w:t>
            </w:r>
            <w:hyperlink w:anchor="Defn_Parent" w:history="1">
              <w:r w:rsidRPr="00FB28DA">
                <w:rPr>
                  <w:rStyle w:val="Hyperlink"/>
                  <w:sz w:val="22"/>
                </w:rPr>
                <w:t>Parent</w:t>
              </w:r>
            </w:hyperlink>
            <w:r w:rsidRPr="00F00CC9">
              <w:rPr>
                <w:sz w:val="22"/>
              </w:rPr>
              <w:t xml:space="preserve"> or parents who has/have custody </w:t>
            </w:r>
            <w:r>
              <w:rPr>
                <w:sz w:val="22"/>
              </w:rPr>
              <w:t>of</w:t>
            </w:r>
            <w:r w:rsidRPr="00F00CC9">
              <w:rPr>
                <w:sz w:val="22"/>
              </w:rPr>
              <w:t xml:space="preserve"> a </w:t>
            </w:r>
            <w:hyperlink w:anchor="Defn_Child" w:history="1">
              <w:r w:rsidRPr="0024699A">
                <w:rPr>
                  <w:rStyle w:val="Hyperlink"/>
                  <w:sz w:val="22"/>
                </w:rPr>
                <w:t>Child</w:t>
              </w:r>
            </w:hyperlink>
            <w:r w:rsidRPr="00F00CC9">
              <w:rPr>
                <w:sz w:val="22"/>
              </w:rPr>
              <w:t xml:space="preserve">. In the event of a shared custody agreement, the custodial parent is the parent with whom the child spends </w:t>
            </w:r>
            <w:r>
              <w:rPr>
                <w:sz w:val="22"/>
              </w:rPr>
              <w:t>most nights.</w:t>
            </w:r>
          </w:p>
          <w:p w14:paraId="690BD9F6" w14:textId="77777777" w:rsidR="00D86647" w:rsidRPr="00200439" w:rsidRDefault="00D86647" w:rsidP="00FD13A0">
            <w:pPr>
              <w:ind w:left="792" w:hanging="792"/>
              <w:rPr>
                <w:sz w:val="22"/>
              </w:rPr>
            </w:pPr>
            <w:r w:rsidRPr="00F00CC9">
              <w:rPr>
                <w:b/>
                <w:sz w:val="22"/>
              </w:rPr>
              <w:t>Note:</w:t>
            </w:r>
            <w:r w:rsidRPr="00F00CC9">
              <w:rPr>
                <w:sz w:val="22"/>
              </w:rPr>
              <w:t xml:space="preserve"> </w:t>
            </w:r>
            <w:r>
              <w:rPr>
                <w:sz w:val="22"/>
              </w:rPr>
              <w:tab/>
            </w:r>
            <w:r w:rsidRPr="00F00CC9">
              <w:rPr>
                <w:sz w:val="22"/>
              </w:rPr>
              <w:t xml:space="preserve">In the event of a joint custody arrangement with both parents indicating the child spends the same amount of </w:t>
            </w:r>
            <w:r w:rsidRPr="00F00CC9">
              <w:rPr>
                <w:sz w:val="22"/>
              </w:rPr>
              <w:lastRenderedPageBreak/>
              <w:t>time with each; consider the parent claiming the child as a tax dependent as the custodial parent.</w:t>
            </w:r>
          </w:p>
        </w:tc>
      </w:tr>
      <w:tr w:rsidR="00D86647" w:rsidRPr="00200439" w14:paraId="2F9B8466" w14:textId="77777777" w:rsidTr="00FD13A0">
        <w:tc>
          <w:tcPr>
            <w:tcW w:w="1842" w:type="pct"/>
          </w:tcPr>
          <w:p w14:paraId="0356DF4D" w14:textId="77777777" w:rsidR="00D86647" w:rsidRPr="00F00CC9" w:rsidRDefault="00D86647" w:rsidP="00FD13A0">
            <w:pPr>
              <w:tabs>
                <w:tab w:val="left" w:pos="2603"/>
              </w:tabs>
              <w:rPr>
                <w:b/>
                <w:sz w:val="22"/>
              </w:rPr>
            </w:pPr>
            <w:r w:rsidRPr="00F00CC9">
              <w:rPr>
                <w:b/>
                <w:sz w:val="22"/>
              </w:rPr>
              <w:lastRenderedPageBreak/>
              <w:t>Deemed Infant</w:t>
            </w:r>
          </w:p>
        </w:tc>
        <w:tc>
          <w:tcPr>
            <w:tcW w:w="3158" w:type="pct"/>
          </w:tcPr>
          <w:p w14:paraId="36C145B2" w14:textId="77777777" w:rsidR="00D86647" w:rsidRPr="00200439" w:rsidRDefault="00D86647" w:rsidP="00FD13A0">
            <w:pPr>
              <w:tabs>
                <w:tab w:val="left" w:pos="2603"/>
              </w:tabs>
              <w:rPr>
                <w:sz w:val="22"/>
              </w:rPr>
            </w:pPr>
            <w:r>
              <w:rPr>
                <w:sz w:val="22"/>
              </w:rPr>
              <w:t>An infant born to a woman receiving benefits in any full Medicaid program at the time of delivery.</w:t>
            </w:r>
          </w:p>
        </w:tc>
      </w:tr>
      <w:tr w:rsidR="00D86647" w:rsidRPr="00200439" w14:paraId="74E31569" w14:textId="77777777" w:rsidTr="00FD13A0">
        <w:tc>
          <w:tcPr>
            <w:tcW w:w="1842" w:type="pct"/>
          </w:tcPr>
          <w:p w14:paraId="7C330283" w14:textId="77777777" w:rsidR="00D86647" w:rsidRPr="00F00CC9" w:rsidRDefault="00D86647" w:rsidP="00FD13A0">
            <w:pPr>
              <w:tabs>
                <w:tab w:val="left" w:pos="2603"/>
              </w:tabs>
              <w:rPr>
                <w:b/>
                <w:sz w:val="22"/>
              </w:rPr>
            </w:pPr>
            <w:bookmarkStart w:id="10" w:name="Defn_Dep_Child"/>
            <w:r w:rsidRPr="00F00CC9">
              <w:rPr>
                <w:b/>
                <w:sz w:val="22"/>
              </w:rPr>
              <w:t>Dependent Child</w:t>
            </w:r>
            <w:bookmarkEnd w:id="10"/>
          </w:p>
        </w:tc>
        <w:tc>
          <w:tcPr>
            <w:tcW w:w="3158" w:type="pct"/>
          </w:tcPr>
          <w:p w14:paraId="4BF4440A" w14:textId="77777777" w:rsidR="00D86647" w:rsidRDefault="00D86647" w:rsidP="00FD13A0">
            <w:pPr>
              <w:tabs>
                <w:tab w:val="left" w:pos="2603"/>
              </w:tabs>
              <w:rPr>
                <w:sz w:val="22"/>
              </w:rPr>
            </w:pPr>
            <w:r w:rsidRPr="00A16E5E">
              <w:rPr>
                <w:sz w:val="22"/>
              </w:rPr>
              <w:t xml:space="preserve">A </w:t>
            </w:r>
            <w:hyperlink w:anchor="Defn_Child" w:history="1">
              <w:r w:rsidRPr="00FB28DA">
                <w:rPr>
                  <w:rStyle w:val="Hyperlink"/>
                  <w:sz w:val="22"/>
                </w:rPr>
                <w:t>Child</w:t>
              </w:r>
            </w:hyperlink>
            <w:r w:rsidRPr="00A16E5E">
              <w:rPr>
                <w:sz w:val="22"/>
              </w:rPr>
              <w:t xml:space="preserve"> under the age of 18 or under the age of 19 if a full-time student in a secondary school. The secondary school includes high school or schools with equivalent levels of vocational or technical training such as a GED.</w:t>
            </w:r>
          </w:p>
        </w:tc>
      </w:tr>
      <w:tr w:rsidR="00D86647" w:rsidRPr="00200439" w14:paraId="70BC7C17" w14:textId="77777777" w:rsidTr="00FD13A0">
        <w:tc>
          <w:tcPr>
            <w:tcW w:w="1842" w:type="pct"/>
          </w:tcPr>
          <w:p w14:paraId="7366396E" w14:textId="77777777" w:rsidR="00D86647" w:rsidRPr="00F00CC9" w:rsidRDefault="00D86647" w:rsidP="00FD13A0">
            <w:pPr>
              <w:tabs>
                <w:tab w:val="left" w:pos="2603"/>
              </w:tabs>
              <w:rPr>
                <w:b/>
                <w:sz w:val="22"/>
              </w:rPr>
            </w:pPr>
            <w:r w:rsidRPr="00F00CC9">
              <w:rPr>
                <w:b/>
                <w:sz w:val="22"/>
              </w:rPr>
              <w:t>Earned Income</w:t>
            </w:r>
          </w:p>
        </w:tc>
        <w:tc>
          <w:tcPr>
            <w:tcW w:w="3158" w:type="pct"/>
          </w:tcPr>
          <w:p w14:paraId="33B6392F" w14:textId="77777777" w:rsidR="00D86647" w:rsidRPr="00200439" w:rsidRDefault="00D86647" w:rsidP="00FD13A0">
            <w:pPr>
              <w:tabs>
                <w:tab w:val="left" w:pos="2603"/>
              </w:tabs>
              <w:rPr>
                <w:sz w:val="22"/>
              </w:rPr>
            </w:pPr>
            <w:r w:rsidRPr="00694F82">
              <w:rPr>
                <w:sz w:val="22"/>
              </w:rPr>
              <w:t>Money received because of employment</w:t>
            </w:r>
            <w:r>
              <w:rPr>
                <w:sz w:val="22"/>
              </w:rPr>
              <w:t xml:space="preserve"> (such as wages, salary, or commissions)</w:t>
            </w:r>
            <w:r w:rsidRPr="00694F82">
              <w:rPr>
                <w:sz w:val="22"/>
              </w:rPr>
              <w:t xml:space="preserve"> </w:t>
            </w:r>
            <w:r>
              <w:rPr>
                <w:sz w:val="22"/>
              </w:rPr>
              <w:t xml:space="preserve">including </w:t>
            </w:r>
            <w:r w:rsidRPr="008B557F">
              <w:rPr>
                <w:sz w:val="22"/>
              </w:rPr>
              <w:t>earnings from Self Employment.</w:t>
            </w:r>
          </w:p>
        </w:tc>
      </w:tr>
      <w:tr w:rsidR="00D86647" w:rsidRPr="00200439" w14:paraId="15545C79" w14:textId="77777777" w:rsidTr="00FD13A0">
        <w:tc>
          <w:tcPr>
            <w:tcW w:w="1842" w:type="pct"/>
          </w:tcPr>
          <w:p w14:paraId="09F16B28" w14:textId="77777777" w:rsidR="00D86647" w:rsidRPr="00F00CC9" w:rsidRDefault="00D86647" w:rsidP="00FD13A0">
            <w:pPr>
              <w:tabs>
                <w:tab w:val="left" w:pos="2603"/>
              </w:tabs>
              <w:rPr>
                <w:b/>
                <w:sz w:val="22"/>
              </w:rPr>
            </w:pPr>
            <w:r w:rsidRPr="00F00CC9">
              <w:rPr>
                <w:b/>
                <w:sz w:val="22"/>
              </w:rPr>
              <w:t>Ex Parte</w:t>
            </w:r>
          </w:p>
        </w:tc>
        <w:tc>
          <w:tcPr>
            <w:tcW w:w="3158" w:type="pct"/>
          </w:tcPr>
          <w:p w14:paraId="0DA8871F" w14:textId="77777777" w:rsidR="00D86647" w:rsidRPr="00200439" w:rsidRDefault="00D86647" w:rsidP="00FD13A0">
            <w:pPr>
              <w:tabs>
                <w:tab w:val="left" w:pos="2603"/>
              </w:tabs>
              <w:rPr>
                <w:sz w:val="22"/>
              </w:rPr>
            </w:pPr>
            <w:r>
              <w:rPr>
                <w:sz w:val="22"/>
              </w:rPr>
              <w:t>Determination of Medicaid eligibility based on information available to the agency with no or limited contact with the person. An ex parte determination is completed prior to denying an application or terminating existing Medicaid eligibility.</w:t>
            </w:r>
          </w:p>
        </w:tc>
      </w:tr>
      <w:tr w:rsidR="00D86647" w:rsidRPr="00200439" w14:paraId="094E64E5" w14:textId="77777777" w:rsidTr="00FD13A0">
        <w:tc>
          <w:tcPr>
            <w:tcW w:w="1842" w:type="pct"/>
          </w:tcPr>
          <w:p w14:paraId="606C47E0" w14:textId="77777777" w:rsidR="00D86647" w:rsidRPr="00F00CC9" w:rsidRDefault="00D86647" w:rsidP="00FD13A0">
            <w:pPr>
              <w:tabs>
                <w:tab w:val="left" w:pos="2603"/>
              </w:tabs>
              <w:rPr>
                <w:b/>
                <w:sz w:val="22"/>
              </w:rPr>
            </w:pPr>
            <w:r w:rsidRPr="00F00CC9">
              <w:rPr>
                <w:b/>
                <w:sz w:val="22"/>
              </w:rPr>
              <w:t>Family</w:t>
            </w:r>
          </w:p>
        </w:tc>
        <w:tc>
          <w:tcPr>
            <w:tcW w:w="3158" w:type="pct"/>
          </w:tcPr>
          <w:p w14:paraId="350E45E0" w14:textId="5047DB20" w:rsidR="00D86647" w:rsidRPr="00200439" w:rsidRDefault="00D86647" w:rsidP="00FD13A0">
            <w:pPr>
              <w:tabs>
                <w:tab w:val="left" w:pos="2603"/>
              </w:tabs>
              <w:rPr>
                <w:sz w:val="22"/>
              </w:rPr>
            </w:pPr>
            <w:r w:rsidRPr="00200439">
              <w:rPr>
                <w:sz w:val="22"/>
              </w:rPr>
              <w:t xml:space="preserve">The following definitions apply to </w:t>
            </w:r>
            <w:r w:rsidR="0004551B">
              <w:rPr>
                <w:sz w:val="22"/>
              </w:rPr>
              <w:t>PCR</w:t>
            </w:r>
            <w:r w:rsidRPr="00200439">
              <w:rPr>
                <w:sz w:val="22"/>
              </w:rPr>
              <w:t xml:space="preserve"> program, Transitional Medicaid, 4-Month Extension, and the Refugee Assistance Program. (205.02.02)</w:t>
            </w:r>
          </w:p>
          <w:p w14:paraId="7F9B729F" w14:textId="77777777" w:rsidR="00D86647" w:rsidRPr="00200439" w:rsidRDefault="00D86647" w:rsidP="00FD13A0">
            <w:pPr>
              <w:tabs>
                <w:tab w:val="left" w:pos="2603"/>
              </w:tabs>
              <w:rPr>
                <w:sz w:val="22"/>
              </w:rPr>
            </w:pPr>
          </w:p>
          <w:p w14:paraId="09892C36" w14:textId="77777777" w:rsidR="00D86647" w:rsidRPr="00200439" w:rsidRDefault="00D86647" w:rsidP="00FD13A0">
            <w:pPr>
              <w:tabs>
                <w:tab w:val="left" w:pos="2603"/>
              </w:tabs>
              <w:rPr>
                <w:sz w:val="22"/>
              </w:rPr>
            </w:pPr>
            <w:r w:rsidRPr="00200439">
              <w:rPr>
                <w:sz w:val="22"/>
              </w:rPr>
              <w:t>A family includes the following individuals living in the household:</w:t>
            </w:r>
          </w:p>
          <w:p w14:paraId="6E71BD0D" w14:textId="77777777" w:rsidR="00D86647" w:rsidRPr="00200439" w:rsidRDefault="00D86647" w:rsidP="00FD13A0">
            <w:pPr>
              <w:tabs>
                <w:tab w:val="left" w:pos="2603"/>
              </w:tabs>
              <w:rPr>
                <w:sz w:val="22"/>
              </w:rPr>
            </w:pPr>
          </w:p>
          <w:p w14:paraId="1C6E86B9" w14:textId="784625B3" w:rsidR="00D86647" w:rsidRPr="00200439" w:rsidRDefault="00D86647" w:rsidP="00884A7F">
            <w:pPr>
              <w:numPr>
                <w:ilvl w:val="0"/>
                <w:numId w:val="2"/>
              </w:numPr>
              <w:tabs>
                <w:tab w:val="left" w:pos="2603"/>
              </w:tabs>
              <w:rPr>
                <w:bCs/>
                <w:sz w:val="22"/>
              </w:rPr>
            </w:pPr>
            <w:r w:rsidRPr="00200439">
              <w:rPr>
                <w:bCs/>
                <w:sz w:val="22"/>
              </w:rPr>
              <w:t xml:space="preserve">Individuals whose needs and income were included in the eligibility determination at the time </w:t>
            </w:r>
            <w:r w:rsidR="0004551B">
              <w:rPr>
                <w:bCs/>
                <w:sz w:val="22"/>
              </w:rPr>
              <w:t>PCR</w:t>
            </w:r>
            <w:r w:rsidRPr="00200439">
              <w:rPr>
                <w:bCs/>
                <w:sz w:val="22"/>
              </w:rPr>
              <w:t xml:space="preserve"> benefits were terminated;</w:t>
            </w:r>
          </w:p>
          <w:p w14:paraId="60C6E3E6" w14:textId="77777777" w:rsidR="00D86647" w:rsidRPr="00200439" w:rsidRDefault="00D86647" w:rsidP="00884A7F">
            <w:pPr>
              <w:numPr>
                <w:ilvl w:val="0"/>
                <w:numId w:val="1"/>
              </w:numPr>
              <w:tabs>
                <w:tab w:val="left" w:pos="2603"/>
              </w:tabs>
              <w:ind w:left="720"/>
              <w:rPr>
                <w:bCs/>
                <w:sz w:val="22"/>
              </w:rPr>
            </w:pPr>
            <w:r w:rsidRPr="00200439">
              <w:rPr>
                <w:bCs/>
                <w:sz w:val="22"/>
              </w:rPr>
              <w:t>Individuals whose needs and income would be taken into account in determining eligibility for the parent or caretaker relative’s budget group if the family were applying for the current month; and</w:t>
            </w:r>
          </w:p>
          <w:p w14:paraId="4921C5D9" w14:textId="588878F2" w:rsidR="00D86647" w:rsidRPr="00200439" w:rsidRDefault="00D86647" w:rsidP="00884A7F">
            <w:pPr>
              <w:numPr>
                <w:ilvl w:val="0"/>
                <w:numId w:val="1"/>
              </w:numPr>
              <w:tabs>
                <w:tab w:val="left" w:pos="2603"/>
              </w:tabs>
              <w:ind w:left="720"/>
              <w:rPr>
                <w:bCs/>
                <w:sz w:val="22"/>
              </w:rPr>
            </w:pPr>
            <w:r w:rsidRPr="00200439">
              <w:rPr>
                <w:bCs/>
                <w:sz w:val="22"/>
              </w:rPr>
              <w:t xml:space="preserve">A child born after </w:t>
            </w:r>
            <w:r w:rsidR="0004551B">
              <w:rPr>
                <w:bCs/>
                <w:sz w:val="22"/>
              </w:rPr>
              <w:t>PCR</w:t>
            </w:r>
            <w:r w:rsidRPr="00200439">
              <w:rPr>
                <w:bCs/>
                <w:sz w:val="22"/>
              </w:rPr>
              <w:t xml:space="preserve"> benefits were terminated, or a child or parent who returns home after the benefits were terminated. Such a child or parent is included in the family for the purposes of Transitional Medicaid benefits.</w:t>
            </w:r>
          </w:p>
          <w:p w14:paraId="2FAFE0C3" w14:textId="77777777" w:rsidR="00D86647" w:rsidRPr="00200439" w:rsidRDefault="00D86647" w:rsidP="00FD13A0">
            <w:pPr>
              <w:tabs>
                <w:tab w:val="left" w:pos="2603"/>
              </w:tabs>
              <w:rPr>
                <w:sz w:val="22"/>
              </w:rPr>
            </w:pPr>
          </w:p>
        </w:tc>
      </w:tr>
      <w:tr w:rsidR="00D86647" w:rsidRPr="00200439" w14:paraId="1CDDC3B1" w14:textId="77777777" w:rsidTr="00FD13A0">
        <w:tc>
          <w:tcPr>
            <w:tcW w:w="1842" w:type="pct"/>
          </w:tcPr>
          <w:p w14:paraId="1F8166AE" w14:textId="77777777" w:rsidR="00D86647" w:rsidRPr="00F00CC9" w:rsidRDefault="00D86647" w:rsidP="00FD13A0">
            <w:pPr>
              <w:tabs>
                <w:tab w:val="left" w:pos="2603"/>
              </w:tabs>
              <w:rPr>
                <w:b/>
                <w:sz w:val="22"/>
              </w:rPr>
            </w:pPr>
            <w:bookmarkStart w:id="11" w:name="Defn_FP"/>
            <w:r w:rsidRPr="00F00CC9">
              <w:rPr>
                <w:b/>
                <w:sz w:val="22"/>
              </w:rPr>
              <w:t>Family Planning (FP)</w:t>
            </w:r>
            <w:bookmarkEnd w:id="11"/>
          </w:p>
        </w:tc>
        <w:tc>
          <w:tcPr>
            <w:tcW w:w="3158" w:type="pct"/>
          </w:tcPr>
          <w:p w14:paraId="424CF19C" w14:textId="77777777" w:rsidR="00D86647" w:rsidRPr="00200439" w:rsidRDefault="00D86647" w:rsidP="00FD13A0">
            <w:pPr>
              <w:tabs>
                <w:tab w:val="left" w:pos="2603"/>
              </w:tabs>
              <w:rPr>
                <w:sz w:val="22"/>
              </w:rPr>
            </w:pPr>
            <w:r w:rsidRPr="00200439">
              <w:rPr>
                <w:sz w:val="22"/>
              </w:rPr>
              <w:t>Family Planning is a limited benefit program that pays for family planning services, such as birth control, testing, and other preventative services.</w:t>
            </w:r>
          </w:p>
        </w:tc>
      </w:tr>
      <w:tr w:rsidR="00D86647" w:rsidRPr="00200439" w14:paraId="17257ED3" w14:textId="77777777" w:rsidTr="00FD13A0">
        <w:tc>
          <w:tcPr>
            <w:tcW w:w="1842" w:type="pct"/>
          </w:tcPr>
          <w:p w14:paraId="02A924DD" w14:textId="0FE7A37A" w:rsidR="00D86647" w:rsidRPr="00F00CC9" w:rsidRDefault="007338CB" w:rsidP="00FD13A0">
            <w:pPr>
              <w:tabs>
                <w:tab w:val="left" w:pos="2603"/>
              </w:tabs>
              <w:rPr>
                <w:b/>
                <w:sz w:val="22"/>
              </w:rPr>
            </w:pPr>
            <w:r>
              <w:rPr>
                <w:b/>
                <w:sz w:val="22"/>
              </w:rPr>
              <w:t>F</w:t>
            </w:r>
            <w:r w:rsidR="00D86647" w:rsidRPr="00F00CC9">
              <w:rPr>
                <w:b/>
                <w:sz w:val="22"/>
              </w:rPr>
              <w:t>ederal Poverty Level (FPL)</w:t>
            </w:r>
          </w:p>
        </w:tc>
        <w:tc>
          <w:tcPr>
            <w:tcW w:w="3158" w:type="pct"/>
          </w:tcPr>
          <w:p w14:paraId="2DF7D14F" w14:textId="77777777" w:rsidR="00D86647" w:rsidRPr="00200439" w:rsidRDefault="00D86647" w:rsidP="00FD13A0">
            <w:pPr>
              <w:tabs>
                <w:tab w:val="left" w:pos="2603"/>
              </w:tabs>
              <w:rPr>
                <w:sz w:val="22"/>
              </w:rPr>
            </w:pPr>
            <w:r>
              <w:rPr>
                <w:sz w:val="22"/>
              </w:rPr>
              <w:t>P</w:t>
            </w:r>
            <w:r w:rsidRPr="00AB7B90">
              <w:rPr>
                <w:sz w:val="22"/>
              </w:rPr>
              <w:t xml:space="preserve">overty guidelines updated periodically </w:t>
            </w:r>
            <w:r>
              <w:rPr>
                <w:sz w:val="22"/>
              </w:rPr>
              <w:t xml:space="preserve">(typically annually) </w:t>
            </w:r>
            <w:r w:rsidRPr="00AB7B90">
              <w:rPr>
                <w:sz w:val="22"/>
              </w:rPr>
              <w:t>in the Federal Register by the U.S. Department of Health and Human Services</w:t>
            </w:r>
            <w:r>
              <w:rPr>
                <w:sz w:val="22"/>
              </w:rPr>
              <w:t>.</w:t>
            </w:r>
            <w:r w:rsidRPr="00AB7B90">
              <w:rPr>
                <w:sz w:val="22"/>
              </w:rPr>
              <w:t xml:space="preserve"> </w:t>
            </w:r>
            <w:r>
              <w:rPr>
                <w:sz w:val="22"/>
              </w:rPr>
              <w:t>This</w:t>
            </w:r>
            <w:r w:rsidRPr="00200439">
              <w:rPr>
                <w:sz w:val="22"/>
              </w:rPr>
              <w:t xml:space="preserve"> reflects the minimum amount of yearly gross income that a family needs for food, clothing, transportation, shelter, and other necessities.  </w:t>
            </w:r>
          </w:p>
        </w:tc>
      </w:tr>
      <w:tr w:rsidR="00D86647" w:rsidRPr="00200439" w14:paraId="73F3A898" w14:textId="77777777" w:rsidTr="00FD13A0">
        <w:tc>
          <w:tcPr>
            <w:tcW w:w="1842" w:type="pct"/>
          </w:tcPr>
          <w:p w14:paraId="147F14D6" w14:textId="77777777" w:rsidR="00D86647" w:rsidRPr="00F00CC9" w:rsidRDefault="00D86647" w:rsidP="00FD13A0">
            <w:pPr>
              <w:tabs>
                <w:tab w:val="left" w:pos="2603"/>
              </w:tabs>
              <w:rPr>
                <w:b/>
                <w:sz w:val="22"/>
              </w:rPr>
            </w:pPr>
            <w:bookmarkStart w:id="12" w:name="Defn_FFM"/>
            <w:r w:rsidRPr="00F00CC9">
              <w:rPr>
                <w:b/>
                <w:sz w:val="22"/>
              </w:rPr>
              <w:t>Federally Facilitated Marketplace (FFM)</w:t>
            </w:r>
            <w:bookmarkEnd w:id="12"/>
          </w:p>
        </w:tc>
        <w:tc>
          <w:tcPr>
            <w:tcW w:w="3158" w:type="pct"/>
          </w:tcPr>
          <w:p w14:paraId="6A4F0159" w14:textId="77777777" w:rsidR="00D86647" w:rsidRPr="00200439" w:rsidRDefault="00D86647" w:rsidP="00FD13A0">
            <w:pPr>
              <w:tabs>
                <w:tab w:val="left" w:pos="2603"/>
              </w:tabs>
              <w:rPr>
                <w:sz w:val="22"/>
              </w:rPr>
            </w:pPr>
            <w:r w:rsidRPr="00200439">
              <w:rPr>
                <w:sz w:val="22"/>
              </w:rPr>
              <w:t xml:space="preserve">The FFM is the federal health insurance exchange, which determines if applicants are eligible for other insurance affordability programs and tax credits.  </w:t>
            </w:r>
          </w:p>
        </w:tc>
      </w:tr>
      <w:tr w:rsidR="00D86647" w:rsidRPr="00200439" w14:paraId="029807AD" w14:textId="77777777" w:rsidTr="00FD13A0">
        <w:tc>
          <w:tcPr>
            <w:tcW w:w="1842" w:type="pct"/>
          </w:tcPr>
          <w:p w14:paraId="6597B352" w14:textId="77777777" w:rsidR="00D86647" w:rsidRPr="00F00CC9" w:rsidRDefault="00D86647" w:rsidP="00FD13A0">
            <w:pPr>
              <w:tabs>
                <w:tab w:val="left" w:pos="2603"/>
              </w:tabs>
              <w:rPr>
                <w:b/>
                <w:sz w:val="22"/>
              </w:rPr>
            </w:pPr>
            <w:bookmarkStart w:id="13" w:name="Defn_FFC"/>
            <w:r w:rsidRPr="00F00CC9">
              <w:rPr>
                <w:b/>
                <w:sz w:val="22"/>
              </w:rPr>
              <w:t>Former Foster Care (FFC)</w:t>
            </w:r>
            <w:bookmarkEnd w:id="13"/>
          </w:p>
        </w:tc>
        <w:tc>
          <w:tcPr>
            <w:tcW w:w="3158" w:type="pct"/>
          </w:tcPr>
          <w:p w14:paraId="07C74468" w14:textId="77777777" w:rsidR="00D86647" w:rsidRPr="00200439" w:rsidRDefault="00D86647" w:rsidP="00FD13A0">
            <w:pPr>
              <w:tabs>
                <w:tab w:val="left" w:pos="2603"/>
              </w:tabs>
              <w:rPr>
                <w:sz w:val="22"/>
              </w:rPr>
            </w:pPr>
            <w:r w:rsidRPr="00200439">
              <w:rPr>
                <w:sz w:val="22"/>
              </w:rPr>
              <w:t xml:space="preserve">This program allows an applicant, who was a Medicaid recipient in South Carolina at the time they aged out of the Foster Care </w:t>
            </w:r>
            <w:r w:rsidRPr="00200439">
              <w:rPr>
                <w:sz w:val="22"/>
              </w:rPr>
              <w:lastRenderedPageBreak/>
              <w:t>System, to be eligible until their 26</w:t>
            </w:r>
            <w:r w:rsidRPr="00200439">
              <w:rPr>
                <w:sz w:val="22"/>
                <w:vertAlign w:val="superscript"/>
              </w:rPr>
              <w:t>th</w:t>
            </w:r>
            <w:r w:rsidRPr="00200439">
              <w:rPr>
                <w:sz w:val="22"/>
              </w:rPr>
              <w:t xml:space="preserve"> birthday.</w:t>
            </w:r>
          </w:p>
        </w:tc>
      </w:tr>
      <w:tr w:rsidR="00D86647" w:rsidRPr="00200439" w14:paraId="5E82E768" w14:textId="77777777" w:rsidTr="00FD13A0">
        <w:tc>
          <w:tcPr>
            <w:tcW w:w="1842" w:type="pct"/>
          </w:tcPr>
          <w:p w14:paraId="7B57082A" w14:textId="77777777" w:rsidR="00D86647" w:rsidRPr="00F00CC9" w:rsidRDefault="00D86647" w:rsidP="00FD13A0">
            <w:pPr>
              <w:tabs>
                <w:tab w:val="left" w:pos="2603"/>
              </w:tabs>
              <w:rPr>
                <w:b/>
                <w:sz w:val="22"/>
              </w:rPr>
            </w:pPr>
            <w:r w:rsidRPr="00F00CC9">
              <w:rPr>
                <w:b/>
                <w:sz w:val="22"/>
              </w:rPr>
              <w:lastRenderedPageBreak/>
              <w:t>Healthy Connections</w:t>
            </w:r>
          </w:p>
        </w:tc>
        <w:tc>
          <w:tcPr>
            <w:tcW w:w="3158" w:type="pct"/>
          </w:tcPr>
          <w:p w14:paraId="54E13389" w14:textId="77777777" w:rsidR="00D86647" w:rsidRPr="00200439" w:rsidRDefault="00D86647" w:rsidP="00FD13A0">
            <w:pPr>
              <w:tabs>
                <w:tab w:val="left" w:pos="2603"/>
              </w:tabs>
              <w:rPr>
                <w:sz w:val="22"/>
              </w:rPr>
            </w:pPr>
            <w:r w:rsidRPr="00200439">
              <w:rPr>
                <w:sz w:val="22"/>
              </w:rPr>
              <w:t>South Carolina’s Medicaid program.</w:t>
            </w:r>
          </w:p>
        </w:tc>
      </w:tr>
      <w:tr w:rsidR="00D86647" w:rsidRPr="00200439" w14:paraId="4844A367" w14:textId="77777777" w:rsidTr="00FD13A0">
        <w:tc>
          <w:tcPr>
            <w:tcW w:w="1842" w:type="pct"/>
          </w:tcPr>
          <w:p w14:paraId="5EF47C69" w14:textId="77777777" w:rsidR="00D86647" w:rsidRPr="00F00CC9" w:rsidRDefault="00D86647" w:rsidP="00FD13A0">
            <w:pPr>
              <w:tabs>
                <w:tab w:val="left" w:pos="2603"/>
              </w:tabs>
              <w:rPr>
                <w:b/>
                <w:sz w:val="22"/>
              </w:rPr>
            </w:pPr>
            <w:r w:rsidRPr="00F00CC9">
              <w:rPr>
                <w:b/>
                <w:sz w:val="22"/>
              </w:rPr>
              <w:t>Healthy Connections Citizen Portal</w:t>
            </w:r>
          </w:p>
        </w:tc>
        <w:tc>
          <w:tcPr>
            <w:tcW w:w="3158" w:type="pct"/>
          </w:tcPr>
          <w:p w14:paraId="6455BD1B" w14:textId="1FBF8CFB" w:rsidR="00D86647" w:rsidRPr="00200439" w:rsidRDefault="00D86647" w:rsidP="00FD13A0">
            <w:pPr>
              <w:tabs>
                <w:tab w:val="left" w:pos="2603"/>
              </w:tabs>
              <w:rPr>
                <w:sz w:val="22"/>
              </w:rPr>
            </w:pPr>
            <w:r w:rsidRPr="00200439">
              <w:rPr>
                <w:sz w:val="22"/>
              </w:rPr>
              <w:t>The Portal receives Medicaid applications from applicants online, submitte</w:t>
            </w:r>
            <w:r w:rsidR="00D31A6A">
              <w:rPr>
                <w:sz w:val="22"/>
              </w:rPr>
              <w:t>d at apply.scdhhs.gov.</w:t>
            </w:r>
          </w:p>
        </w:tc>
      </w:tr>
      <w:tr w:rsidR="00D86647" w:rsidRPr="00200439" w14:paraId="3B5A7D02" w14:textId="77777777" w:rsidTr="00FD13A0">
        <w:tc>
          <w:tcPr>
            <w:tcW w:w="1842" w:type="pct"/>
          </w:tcPr>
          <w:p w14:paraId="0C3D8428" w14:textId="77777777" w:rsidR="00D86647" w:rsidRPr="00F00CC9" w:rsidRDefault="00D86647" w:rsidP="00FD13A0">
            <w:pPr>
              <w:tabs>
                <w:tab w:val="left" w:pos="2603"/>
              </w:tabs>
              <w:rPr>
                <w:b/>
                <w:sz w:val="22"/>
              </w:rPr>
            </w:pPr>
            <w:r w:rsidRPr="00F00CC9">
              <w:rPr>
                <w:b/>
                <w:sz w:val="22"/>
              </w:rPr>
              <w:t>Healthy Connections Member Service Center</w:t>
            </w:r>
          </w:p>
        </w:tc>
        <w:tc>
          <w:tcPr>
            <w:tcW w:w="3158" w:type="pct"/>
          </w:tcPr>
          <w:p w14:paraId="2F03AEED" w14:textId="77777777" w:rsidR="00D86647" w:rsidRPr="00200439" w:rsidRDefault="00D86647" w:rsidP="00FD13A0">
            <w:pPr>
              <w:tabs>
                <w:tab w:val="left" w:pos="2603"/>
              </w:tabs>
              <w:rPr>
                <w:sz w:val="22"/>
              </w:rPr>
            </w:pPr>
            <w:r w:rsidRPr="00200439">
              <w:rPr>
                <w:sz w:val="22"/>
              </w:rPr>
              <w:t>The Center helps applicants seeking assistance with telephone applications. All telephone applications are forwarded there.</w:t>
            </w:r>
          </w:p>
        </w:tc>
      </w:tr>
      <w:tr w:rsidR="006C18DC" w:rsidRPr="00200439" w14:paraId="7D02769B" w14:textId="77777777" w:rsidTr="00FD13A0">
        <w:tc>
          <w:tcPr>
            <w:tcW w:w="1842" w:type="pct"/>
          </w:tcPr>
          <w:p w14:paraId="029A0CF3" w14:textId="0ADE2F5C" w:rsidR="006C18DC" w:rsidRPr="00F00CC9" w:rsidRDefault="006C18DC" w:rsidP="00FD13A0">
            <w:pPr>
              <w:tabs>
                <w:tab w:val="left" w:pos="2603"/>
              </w:tabs>
              <w:rPr>
                <w:b/>
                <w:sz w:val="22"/>
              </w:rPr>
            </w:pPr>
            <w:r>
              <w:rPr>
                <w:b/>
                <w:sz w:val="22"/>
              </w:rPr>
              <w:t>Household</w:t>
            </w:r>
          </w:p>
        </w:tc>
        <w:tc>
          <w:tcPr>
            <w:tcW w:w="3158" w:type="pct"/>
          </w:tcPr>
          <w:p w14:paraId="6AEF64FF" w14:textId="3FF627BC" w:rsidR="006C18DC" w:rsidRPr="00200439" w:rsidRDefault="00B11A1E" w:rsidP="00FD13A0">
            <w:pPr>
              <w:tabs>
                <w:tab w:val="left" w:pos="2603"/>
              </w:tabs>
              <w:rPr>
                <w:sz w:val="22"/>
              </w:rPr>
            </w:pPr>
            <w:r>
              <w:rPr>
                <w:sz w:val="22"/>
              </w:rPr>
              <w:t xml:space="preserve">Medicaid eligibility determinations will be based upon an individual’s household. </w:t>
            </w:r>
          </w:p>
        </w:tc>
      </w:tr>
      <w:tr w:rsidR="00D86647" w:rsidRPr="00200439" w14:paraId="108B36BA" w14:textId="77777777" w:rsidTr="00FD13A0">
        <w:tc>
          <w:tcPr>
            <w:tcW w:w="1842" w:type="pct"/>
          </w:tcPr>
          <w:p w14:paraId="197A9770" w14:textId="77777777" w:rsidR="00D86647" w:rsidRPr="00F00CC9" w:rsidRDefault="00D86647" w:rsidP="00FD13A0">
            <w:pPr>
              <w:tabs>
                <w:tab w:val="left" w:pos="2603"/>
              </w:tabs>
              <w:rPr>
                <w:b/>
                <w:sz w:val="22"/>
              </w:rPr>
            </w:pPr>
            <w:r w:rsidRPr="00F00CC9">
              <w:rPr>
                <w:b/>
                <w:sz w:val="22"/>
              </w:rPr>
              <w:t>Household Composition</w:t>
            </w:r>
          </w:p>
        </w:tc>
        <w:tc>
          <w:tcPr>
            <w:tcW w:w="3158" w:type="pct"/>
          </w:tcPr>
          <w:p w14:paraId="0F1051C6" w14:textId="77777777" w:rsidR="00D86647" w:rsidRDefault="00D86647" w:rsidP="00FD13A0">
            <w:pPr>
              <w:tabs>
                <w:tab w:val="left" w:pos="2603"/>
              </w:tabs>
              <w:rPr>
                <w:sz w:val="22"/>
              </w:rPr>
            </w:pPr>
            <w:r w:rsidRPr="00200439">
              <w:rPr>
                <w:sz w:val="22"/>
              </w:rPr>
              <w:t xml:space="preserve">Household composition is based on tax </w:t>
            </w:r>
            <w:r>
              <w:rPr>
                <w:sz w:val="22"/>
              </w:rPr>
              <w:t>filing status, tax dependency</w:t>
            </w:r>
            <w:r w:rsidRPr="00200439">
              <w:rPr>
                <w:sz w:val="22"/>
              </w:rPr>
              <w:t>,</w:t>
            </w:r>
            <w:r>
              <w:rPr>
                <w:sz w:val="22"/>
              </w:rPr>
              <w:t xml:space="preserve"> or non-filer rules.</w:t>
            </w:r>
            <w:r w:rsidRPr="00200439">
              <w:rPr>
                <w:sz w:val="22"/>
              </w:rPr>
              <w:t xml:space="preserve"> </w:t>
            </w:r>
            <w:r>
              <w:rPr>
                <w:sz w:val="22"/>
              </w:rPr>
              <w:t xml:space="preserve">Refer to MPPM Chapter 202 – MAGI – Household Composition, for specific policy. </w:t>
            </w:r>
          </w:p>
          <w:p w14:paraId="001DC13F" w14:textId="77777777" w:rsidR="00D86647" w:rsidRPr="00200439" w:rsidRDefault="00D86647" w:rsidP="00FD13A0">
            <w:pPr>
              <w:tabs>
                <w:tab w:val="left" w:pos="2603"/>
              </w:tabs>
              <w:rPr>
                <w:sz w:val="22"/>
              </w:rPr>
            </w:pPr>
            <w:r>
              <w:rPr>
                <w:sz w:val="22"/>
              </w:rPr>
              <w:t xml:space="preserve">Household Composition </w:t>
            </w:r>
            <w:r w:rsidRPr="00200439">
              <w:rPr>
                <w:sz w:val="22"/>
              </w:rPr>
              <w:t xml:space="preserve">determines what income standard is to be used </w:t>
            </w:r>
            <w:r>
              <w:rPr>
                <w:sz w:val="22"/>
              </w:rPr>
              <w:t>to determine</w:t>
            </w:r>
            <w:r w:rsidRPr="00200439">
              <w:rPr>
                <w:sz w:val="22"/>
              </w:rPr>
              <w:t xml:space="preserve"> eligibility for the </w:t>
            </w:r>
            <w:r>
              <w:rPr>
                <w:sz w:val="22"/>
              </w:rPr>
              <w:t>person</w:t>
            </w:r>
            <w:r w:rsidRPr="00200439">
              <w:rPr>
                <w:sz w:val="22"/>
              </w:rPr>
              <w:t xml:space="preserve">. </w:t>
            </w:r>
          </w:p>
        </w:tc>
      </w:tr>
      <w:tr w:rsidR="00D86647" w:rsidRPr="00200439" w14:paraId="5D6FDCD8" w14:textId="77777777" w:rsidTr="00FD13A0">
        <w:tc>
          <w:tcPr>
            <w:tcW w:w="1842" w:type="pct"/>
          </w:tcPr>
          <w:p w14:paraId="47BF30D3" w14:textId="77777777" w:rsidR="00D86647" w:rsidRPr="00F00CC9" w:rsidRDefault="00D86647" w:rsidP="00FD13A0">
            <w:pPr>
              <w:tabs>
                <w:tab w:val="left" w:pos="2603"/>
              </w:tabs>
              <w:rPr>
                <w:b/>
                <w:sz w:val="22"/>
              </w:rPr>
            </w:pPr>
            <w:r w:rsidRPr="00F00CC9">
              <w:rPr>
                <w:b/>
                <w:sz w:val="22"/>
              </w:rPr>
              <w:t>Identity Proofing</w:t>
            </w:r>
          </w:p>
        </w:tc>
        <w:tc>
          <w:tcPr>
            <w:tcW w:w="3158" w:type="pct"/>
          </w:tcPr>
          <w:p w14:paraId="0CC0D9CA" w14:textId="1590AEEE" w:rsidR="00D86647" w:rsidRPr="00200439" w:rsidRDefault="00D31A6A" w:rsidP="00FD13A0">
            <w:pPr>
              <w:tabs>
                <w:tab w:val="left" w:pos="2603"/>
              </w:tabs>
              <w:rPr>
                <w:sz w:val="22"/>
              </w:rPr>
            </w:pPr>
            <w:r>
              <w:rPr>
                <w:sz w:val="22"/>
              </w:rPr>
              <w:t xml:space="preserve">The process used to verify the identity of an individual submitting an on-line application. See </w:t>
            </w:r>
            <w:hyperlink w:anchor="Defn_RIDP" w:history="1">
              <w:r w:rsidRPr="00205E08">
                <w:rPr>
                  <w:rStyle w:val="Hyperlink"/>
                  <w:sz w:val="22"/>
                </w:rPr>
                <w:t>Remote Identity Proofing</w:t>
              </w:r>
            </w:hyperlink>
            <w:r>
              <w:rPr>
                <w:sz w:val="22"/>
              </w:rPr>
              <w:t>.</w:t>
            </w:r>
          </w:p>
        </w:tc>
      </w:tr>
      <w:tr w:rsidR="00D86647" w:rsidRPr="00200439" w14:paraId="1222C974" w14:textId="77777777" w:rsidTr="00FD13A0">
        <w:tc>
          <w:tcPr>
            <w:tcW w:w="1842" w:type="pct"/>
          </w:tcPr>
          <w:p w14:paraId="277828BB" w14:textId="77777777" w:rsidR="00D86647" w:rsidRPr="00F00CC9" w:rsidRDefault="00D86647" w:rsidP="00FD13A0">
            <w:pPr>
              <w:tabs>
                <w:tab w:val="left" w:pos="2603"/>
              </w:tabs>
              <w:rPr>
                <w:b/>
                <w:sz w:val="22"/>
              </w:rPr>
            </w:pPr>
            <w:r w:rsidRPr="00F00CC9">
              <w:rPr>
                <w:b/>
                <w:sz w:val="22"/>
              </w:rPr>
              <w:t>In Kind Income</w:t>
            </w:r>
          </w:p>
        </w:tc>
        <w:tc>
          <w:tcPr>
            <w:tcW w:w="3158" w:type="pct"/>
          </w:tcPr>
          <w:p w14:paraId="47BF54BE" w14:textId="77777777" w:rsidR="00D86647" w:rsidRPr="00200439" w:rsidRDefault="00D86647" w:rsidP="00FD13A0">
            <w:pPr>
              <w:tabs>
                <w:tab w:val="left" w:pos="2603"/>
              </w:tabs>
              <w:rPr>
                <w:sz w:val="22"/>
              </w:rPr>
            </w:pPr>
            <w:r w:rsidRPr="00903ADE">
              <w:rPr>
                <w:sz w:val="22"/>
              </w:rPr>
              <w:t>Non-monetary assistance such as food, shelter or something the individual can use or convert to obtain food or shelter.</w:t>
            </w:r>
          </w:p>
        </w:tc>
      </w:tr>
      <w:tr w:rsidR="00D86647" w:rsidRPr="00200439" w14:paraId="0E8301A0" w14:textId="77777777" w:rsidTr="00FD13A0">
        <w:tc>
          <w:tcPr>
            <w:tcW w:w="1842" w:type="pct"/>
          </w:tcPr>
          <w:p w14:paraId="5B97251B" w14:textId="77777777" w:rsidR="00D86647" w:rsidRPr="00F00CC9" w:rsidRDefault="00D86647" w:rsidP="00FD13A0">
            <w:pPr>
              <w:tabs>
                <w:tab w:val="left" w:pos="2603"/>
              </w:tabs>
              <w:rPr>
                <w:b/>
                <w:sz w:val="22"/>
              </w:rPr>
            </w:pPr>
            <w:r w:rsidRPr="00F00CC9">
              <w:rPr>
                <w:b/>
                <w:sz w:val="22"/>
              </w:rPr>
              <w:t>Income Verification</w:t>
            </w:r>
          </w:p>
        </w:tc>
        <w:tc>
          <w:tcPr>
            <w:tcW w:w="3158" w:type="pct"/>
          </w:tcPr>
          <w:p w14:paraId="50775EF7" w14:textId="06F78FE6" w:rsidR="00D86647" w:rsidRPr="00200439" w:rsidRDefault="00D86647" w:rsidP="00FD13A0">
            <w:pPr>
              <w:tabs>
                <w:tab w:val="left" w:pos="2603"/>
              </w:tabs>
              <w:rPr>
                <w:sz w:val="22"/>
              </w:rPr>
            </w:pPr>
            <w:r w:rsidRPr="00200439">
              <w:rPr>
                <w:sz w:val="22"/>
              </w:rPr>
              <w:t>Verifies income for all categories, including MAGI and n</w:t>
            </w:r>
            <w:r w:rsidR="00B11A1E">
              <w:rPr>
                <w:sz w:val="22"/>
              </w:rPr>
              <w:t xml:space="preserve">on-MAGI eligibility groups. </w:t>
            </w:r>
          </w:p>
        </w:tc>
      </w:tr>
      <w:tr w:rsidR="00D86647" w:rsidRPr="00200439" w14:paraId="6D1C382D" w14:textId="77777777" w:rsidTr="00FD13A0">
        <w:tc>
          <w:tcPr>
            <w:tcW w:w="1842" w:type="pct"/>
          </w:tcPr>
          <w:p w14:paraId="52E20D13" w14:textId="77777777" w:rsidR="00D86647" w:rsidRPr="00F00CC9" w:rsidRDefault="00D86647" w:rsidP="00FD13A0">
            <w:pPr>
              <w:tabs>
                <w:tab w:val="left" w:pos="2603"/>
              </w:tabs>
              <w:rPr>
                <w:b/>
                <w:sz w:val="22"/>
              </w:rPr>
            </w:pPr>
            <w:r w:rsidRPr="00F00CC9">
              <w:rPr>
                <w:b/>
                <w:sz w:val="22"/>
              </w:rPr>
              <w:t>Low-Income Families (LIF)</w:t>
            </w:r>
          </w:p>
        </w:tc>
        <w:tc>
          <w:tcPr>
            <w:tcW w:w="3158" w:type="pct"/>
          </w:tcPr>
          <w:p w14:paraId="451C6359" w14:textId="77777777" w:rsidR="00D86647" w:rsidRPr="00200439" w:rsidRDefault="00D86647" w:rsidP="00FD13A0">
            <w:pPr>
              <w:tabs>
                <w:tab w:val="left" w:pos="2603"/>
              </w:tabs>
              <w:rPr>
                <w:sz w:val="22"/>
              </w:rPr>
            </w:pPr>
            <w:r>
              <w:rPr>
                <w:sz w:val="22"/>
              </w:rPr>
              <w:t>P</w:t>
            </w:r>
            <w:r w:rsidRPr="00200439">
              <w:rPr>
                <w:sz w:val="22"/>
              </w:rPr>
              <w:t xml:space="preserve">rogram for parents or caretakers of a dependent child. See </w:t>
            </w:r>
            <w:hyperlink w:anchor="Defn_PCR" w:history="1">
              <w:r w:rsidRPr="00AB0EC6">
                <w:rPr>
                  <w:rStyle w:val="Hyperlink"/>
                  <w:sz w:val="22"/>
                </w:rPr>
                <w:t>Parent/Caretaker Relative</w:t>
              </w:r>
            </w:hyperlink>
            <w:r>
              <w:rPr>
                <w:sz w:val="22"/>
              </w:rPr>
              <w:t>.</w:t>
            </w:r>
          </w:p>
        </w:tc>
      </w:tr>
      <w:tr w:rsidR="00D86647" w:rsidRPr="00200439" w14:paraId="3C465D6F" w14:textId="77777777" w:rsidTr="00FD13A0">
        <w:tc>
          <w:tcPr>
            <w:tcW w:w="1842" w:type="pct"/>
          </w:tcPr>
          <w:p w14:paraId="6EA4174C" w14:textId="66CD969D" w:rsidR="00D86647" w:rsidRPr="00F00CC9" w:rsidRDefault="00D86647" w:rsidP="00FD13A0">
            <w:pPr>
              <w:tabs>
                <w:tab w:val="left" w:pos="2603"/>
              </w:tabs>
              <w:rPr>
                <w:b/>
                <w:sz w:val="22"/>
              </w:rPr>
            </w:pPr>
            <w:r w:rsidRPr="00F00CC9">
              <w:rPr>
                <w:b/>
                <w:sz w:val="22"/>
              </w:rPr>
              <w:t>MAGI Budget Workbook</w:t>
            </w:r>
          </w:p>
        </w:tc>
        <w:tc>
          <w:tcPr>
            <w:tcW w:w="3158" w:type="pct"/>
          </w:tcPr>
          <w:p w14:paraId="281EAFAE" w14:textId="77777777" w:rsidR="00D86647" w:rsidRPr="00200439" w:rsidRDefault="00D86647" w:rsidP="00FD13A0">
            <w:pPr>
              <w:tabs>
                <w:tab w:val="left" w:pos="2603"/>
              </w:tabs>
              <w:rPr>
                <w:sz w:val="22"/>
              </w:rPr>
            </w:pPr>
            <w:r w:rsidRPr="00200439">
              <w:rPr>
                <w:sz w:val="22"/>
              </w:rPr>
              <w:t>The Workbook can be used by the eligibility worker to manually determine an applicant’s eligibility using MAGI rules.</w:t>
            </w:r>
          </w:p>
        </w:tc>
      </w:tr>
      <w:tr w:rsidR="00D86647" w:rsidRPr="00200439" w14:paraId="4A962640" w14:textId="77777777" w:rsidTr="00FD13A0">
        <w:tc>
          <w:tcPr>
            <w:tcW w:w="1842" w:type="pct"/>
          </w:tcPr>
          <w:p w14:paraId="727B4024" w14:textId="77777777" w:rsidR="00D86647" w:rsidRPr="00F00CC9" w:rsidRDefault="00D86647" w:rsidP="00FD13A0">
            <w:pPr>
              <w:tabs>
                <w:tab w:val="left" w:pos="2603"/>
              </w:tabs>
              <w:rPr>
                <w:b/>
                <w:sz w:val="22"/>
              </w:rPr>
            </w:pPr>
            <w:r w:rsidRPr="00F00CC9">
              <w:rPr>
                <w:b/>
                <w:sz w:val="22"/>
              </w:rPr>
              <w:t>MAGI Eligibility Category</w:t>
            </w:r>
          </w:p>
        </w:tc>
        <w:tc>
          <w:tcPr>
            <w:tcW w:w="3158" w:type="pct"/>
          </w:tcPr>
          <w:p w14:paraId="7D589697" w14:textId="53498AF0" w:rsidR="00D86647" w:rsidRPr="00200439" w:rsidRDefault="00D86647" w:rsidP="00FD13A0">
            <w:pPr>
              <w:tabs>
                <w:tab w:val="left" w:pos="2603"/>
              </w:tabs>
              <w:rPr>
                <w:sz w:val="22"/>
              </w:rPr>
            </w:pPr>
            <w:r w:rsidRPr="00200439">
              <w:rPr>
                <w:sz w:val="22"/>
              </w:rPr>
              <w:t xml:space="preserve">Eligibility for these categories is determined by MAGI rules.  They include </w:t>
            </w:r>
            <w:hyperlink w:anchor="Defn_PW" w:history="1">
              <w:r w:rsidRPr="00D86647">
                <w:rPr>
                  <w:rStyle w:val="Hyperlink"/>
                  <w:sz w:val="22"/>
                </w:rPr>
                <w:t>Pregnant Women</w:t>
              </w:r>
            </w:hyperlink>
            <w:r>
              <w:rPr>
                <w:sz w:val="22"/>
              </w:rPr>
              <w:t xml:space="preserve"> (PW)</w:t>
            </w:r>
            <w:r w:rsidRPr="00200439">
              <w:rPr>
                <w:sz w:val="22"/>
              </w:rPr>
              <w:t xml:space="preserve">, </w:t>
            </w:r>
            <w:hyperlink w:anchor="Defn_FP" w:history="1">
              <w:r w:rsidRPr="00D86647">
                <w:rPr>
                  <w:rStyle w:val="Hyperlink"/>
                  <w:sz w:val="22"/>
                </w:rPr>
                <w:t>Family Planning</w:t>
              </w:r>
            </w:hyperlink>
            <w:r>
              <w:rPr>
                <w:sz w:val="22"/>
              </w:rPr>
              <w:t xml:space="preserve"> (FP)</w:t>
            </w:r>
            <w:r w:rsidRPr="00200439">
              <w:rPr>
                <w:sz w:val="22"/>
              </w:rPr>
              <w:t xml:space="preserve">, </w:t>
            </w:r>
            <w:hyperlink w:anchor="Defn_PHC" w:history="1">
              <w:r w:rsidRPr="00D86647">
                <w:rPr>
                  <w:rStyle w:val="Hyperlink"/>
                  <w:sz w:val="22"/>
                </w:rPr>
                <w:t>Partners for Healthy Children</w:t>
              </w:r>
            </w:hyperlink>
            <w:r>
              <w:rPr>
                <w:sz w:val="22"/>
              </w:rPr>
              <w:t xml:space="preserve"> (PHC)</w:t>
            </w:r>
            <w:r w:rsidRPr="00200439">
              <w:rPr>
                <w:sz w:val="22"/>
              </w:rPr>
              <w:t xml:space="preserve">, </w:t>
            </w:r>
            <w:hyperlink w:anchor="Defn_PCR" w:history="1">
              <w:r w:rsidRPr="00D86647">
                <w:rPr>
                  <w:rStyle w:val="Hyperlink"/>
                  <w:sz w:val="22"/>
                </w:rPr>
                <w:t>Parent/Caretaker Relative</w:t>
              </w:r>
            </w:hyperlink>
            <w:r>
              <w:rPr>
                <w:sz w:val="22"/>
              </w:rPr>
              <w:t xml:space="preserve"> (PCR)</w:t>
            </w:r>
            <w:r w:rsidRPr="00200439">
              <w:rPr>
                <w:sz w:val="22"/>
              </w:rPr>
              <w:t xml:space="preserve">, Regular Foster Care, Subsidized Adoption, and </w:t>
            </w:r>
            <w:hyperlink w:anchor="Defn_FFC" w:history="1">
              <w:r w:rsidRPr="00A12DDA">
                <w:rPr>
                  <w:rStyle w:val="Hyperlink"/>
                  <w:sz w:val="22"/>
                </w:rPr>
                <w:t>Former Foster Care</w:t>
              </w:r>
            </w:hyperlink>
            <w:r>
              <w:rPr>
                <w:sz w:val="22"/>
              </w:rPr>
              <w:t xml:space="preserve"> (FFC)</w:t>
            </w:r>
            <w:r w:rsidRPr="00200439">
              <w:rPr>
                <w:sz w:val="22"/>
              </w:rPr>
              <w:t>.</w:t>
            </w:r>
          </w:p>
        </w:tc>
      </w:tr>
      <w:tr w:rsidR="00D86647" w:rsidRPr="00200439" w14:paraId="0BA10C41" w14:textId="77777777" w:rsidTr="00FD13A0">
        <w:tc>
          <w:tcPr>
            <w:tcW w:w="1842" w:type="pct"/>
          </w:tcPr>
          <w:p w14:paraId="7D4647C7" w14:textId="77777777" w:rsidR="00D86647" w:rsidRPr="00F00CC9" w:rsidRDefault="00D86647" w:rsidP="00FD13A0">
            <w:pPr>
              <w:tabs>
                <w:tab w:val="left" w:pos="2603"/>
              </w:tabs>
              <w:rPr>
                <w:b/>
                <w:sz w:val="22"/>
              </w:rPr>
            </w:pPr>
            <w:r w:rsidRPr="00F00CC9">
              <w:rPr>
                <w:b/>
                <w:sz w:val="22"/>
              </w:rPr>
              <w:t>MAGI Household</w:t>
            </w:r>
          </w:p>
        </w:tc>
        <w:tc>
          <w:tcPr>
            <w:tcW w:w="3158" w:type="pct"/>
          </w:tcPr>
          <w:p w14:paraId="0C3C9807" w14:textId="77777777" w:rsidR="00D86647" w:rsidRPr="00200439" w:rsidRDefault="00D86647" w:rsidP="00FD13A0">
            <w:pPr>
              <w:tabs>
                <w:tab w:val="left" w:pos="2603"/>
              </w:tabs>
              <w:rPr>
                <w:sz w:val="22"/>
              </w:rPr>
            </w:pPr>
            <w:r w:rsidRPr="00200439">
              <w:rPr>
                <w:sz w:val="22"/>
              </w:rPr>
              <w:t>Non-filer rules (check training material)</w:t>
            </w:r>
          </w:p>
        </w:tc>
      </w:tr>
      <w:tr w:rsidR="00D86647" w:rsidRPr="00200439" w14:paraId="74B19271" w14:textId="77777777" w:rsidTr="00FD13A0">
        <w:tc>
          <w:tcPr>
            <w:tcW w:w="1842" w:type="pct"/>
          </w:tcPr>
          <w:p w14:paraId="3C5FC692" w14:textId="77777777" w:rsidR="00D86647" w:rsidRPr="00F00CC9" w:rsidRDefault="00D86647" w:rsidP="00FD13A0">
            <w:pPr>
              <w:tabs>
                <w:tab w:val="left" w:pos="2603"/>
              </w:tabs>
              <w:rPr>
                <w:b/>
                <w:sz w:val="22"/>
              </w:rPr>
            </w:pPr>
            <w:r w:rsidRPr="00F00CC9">
              <w:rPr>
                <w:b/>
                <w:sz w:val="22"/>
              </w:rPr>
              <w:t>MAGI Rules</w:t>
            </w:r>
          </w:p>
        </w:tc>
        <w:tc>
          <w:tcPr>
            <w:tcW w:w="3158" w:type="pct"/>
          </w:tcPr>
          <w:p w14:paraId="4151A847" w14:textId="504E4385" w:rsidR="00D86647" w:rsidRPr="00200439" w:rsidRDefault="00D86647" w:rsidP="00FD13A0">
            <w:pPr>
              <w:tabs>
                <w:tab w:val="left" w:pos="2603"/>
              </w:tabs>
              <w:rPr>
                <w:sz w:val="22"/>
              </w:rPr>
            </w:pPr>
            <w:r w:rsidRPr="00200439">
              <w:rPr>
                <w:sz w:val="22"/>
              </w:rPr>
              <w:t>Rules applied for MAGI eligibility categories when determining household composition.</w:t>
            </w:r>
          </w:p>
        </w:tc>
      </w:tr>
      <w:tr w:rsidR="00D86647" w:rsidRPr="00200439" w14:paraId="3E8DDA4F" w14:textId="77777777" w:rsidTr="00FD13A0">
        <w:tc>
          <w:tcPr>
            <w:tcW w:w="1842" w:type="pct"/>
          </w:tcPr>
          <w:p w14:paraId="5B4BF368" w14:textId="77777777" w:rsidR="00D86647" w:rsidRPr="00F00CC9" w:rsidRDefault="00D86647" w:rsidP="00FD13A0">
            <w:pPr>
              <w:tabs>
                <w:tab w:val="left" w:pos="2603"/>
              </w:tabs>
              <w:rPr>
                <w:b/>
                <w:sz w:val="22"/>
              </w:rPr>
            </w:pPr>
            <w:bookmarkStart w:id="14" w:name="Defn_Medicaid"/>
            <w:r>
              <w:rPr>
                <w:b/>
                <w:sz w:val="22"/>
              </w:rPr>
              <w:t>Medicaid</w:t>
            </w:r>
            <w:bookmarkEnd w:id="14"/>
          </w:p>
        </w:tc>
        <w:tc>
          <w:tcPr>
            <w:tcW w:w="3158" w:type="pct"/>
          </w:tcPr>
          <w:p w14:paraId="0BC5CE73" w14:textId="77777777" w:rsidR="00D86647" w:rsidRPr="00200439" w:rsidRDefault="00D86647" w:rsidP="00FD13A0">
            <w:pPr>
              <w:tabs>
                <w:tab w:val="left" w:pos="2603"/>
              </w:tabs>
              <w:rPr>
                <w:sz w:val="22"/>
              </w:rPr>
            </w:pPr>
            <w:r>
              <w:rPr>
                <w:sz w:val="22"/>
              </w:rPr>
              <w:t xml:space="preserve">A </w:t>
            </w:r>
            <w:r w:rsidRPr="00761D69">
              <w:rPr>
                <w:sz w:val="22"/>
              </w:rPr>
              <w:t>government insurance program for persons of all ages whose income and</w:t>
            </w:r>
            <w:r>
              <w:rPr>
                <w:sz w:val="22"/>
              </w:rPr>
              <w:t>, for certain programs,</w:t>
            </w:r>
            <w:r w:rsidRPr="00761D69">
              <w:rPr>
                <w:sz w:val="22"/>
              </w:rPr>
              <w:t xml:space="preserve"> resources are insuf</w:t>
            </w:r>
            <w:r>
              <w:rPr>
                <w:sz w:val="22"/>
              </w:rPr>
              <w:t xml:space="preserve">ficient to pay for health care. </w:t>
            </w:r>
            <w:r w:rsidRPr="00761D69">
              <w:rPr>
                <w:sz w:val="22"/>
              </w:rPr>
              <w:t xml:space="preserve">Eligibility is categorical—that is, to enroll you must be a member of a category defined by </w:t>
            </w:r>
            <w:r>
              <w:rPr>
                <w:sz w:val="22"/>
              </w:rPr>
              <w:t>law</w:t>
            </w:r>
            <w:r w:rsidRPr="00761D69">
              <w:rPr>
                <w:sz w:val="22"/>
              </w:rPr>
              <w:t>; some of these categories include low-income children below a certain age, pregnant women, parents of Medicaid-eligible children who meet certain income requirements, and low-income seniors.</w:t>
            </w:r>
          </w:p>
        </w:tc>
      </w:tr>
      <w:tr w:rsidR="00D86647" w:rsidRPr="00200439" w14:paraId="1063E6DA" w14:textId="77777777" w:rsidTr="00FD13A0">
        <w:tc>
          <w:tcPr>
            <w:tcW w:w="1842" w:type="pct"/>
          </w:tcPr>
          <w:p w14:paraId="62FCDBF1" w14:textId="77777777" w:rsidR="00D86647" w:rsidRPr="00F00CC9" w:rsidRDefault="00D86647" w:rsidP="00FD13A0">
            <w:pPr>
              <w:tabs>
                <w:tab w:val="left" w:pos="2603"/>
              </w:tabs>
              <w:rPr>
                <w:b/>
                <w:sz w:val="22"/>
              </w:rPr>
            </w:pPr>
            <w:r w:rsidRPr="00F00CC9">
              <w:rPr>
                <w:b/>
                <w:sz w:val="22"/>
              </w:rPr>
              <w:t>Medicaid Eligibility Determination System (MEDS)</w:t>
            </w:r>
          </w:p>
        </w:tc>
        <w:tc>
          <w:tcPr>
            <w:tcW w:w="3158" w:type="pct"/>
          </w:tcPr>
          <w:p w14:paraId="198EA530" w14:textId="77777777" w:rsidR="00D86647" w:rsidRPr="00200439" w:rsidRDefault="00D86647" w:rsidP="00FD13A0">
            <w:pPr>
              <w:tabs>
                <w:tab w:val="left" w:pos="2603"/>
              </w:tabs>
              <w:rPr>
                <w:sz w:val="22"/>
              </w:rPr>
            </w:pPr>
            <w:r w:rsidRPr="00200439">
              <w:rPr>
                <w:sz w:val="22"/>
              </w:rPr>
              <w:t>A computer system that processes Medicaid applications after receiving them from OnBase. MEDS will be replaced by ACCESS in 2014.</w:t>
            </w:r>
          </w:p>
        </w:tc>
      </w:tr>
      <w:tr w:rsidR="00D86647" w:rsidRPr="00200439" w14:paraId="587C06FF" w14:textId="77777777" w:rsidTr="00FD13A0">
        <w:tc>
          <w:tcPr>
            <w:tcW w:w="1842" w:type="pct"/>
          </w:tcPr>
          <w:p w14:paraId="639BE673" w14:textId="77777777" w:rsidR="00D86647" w:rsidRPr="00F00CC9" w:rsidRDefault="00D86647" w:rsidP="00FD13A0">
            <w:pPr>
              <w:tabs>
                <w:tab w:val="left" w:pos="2603"/>
              </w:tabs>
              <w:rPr>
                <w:b/>
                <w:sz w:val="22"/>
              </w:rPr>
            </w:pPr>
            <w:bookmarkStart w:id="15" w:name="Defn_MAGI"/>
            <w:r w:rsidRPr="00F00CC9">
              <w:rPr>
                <w:b/>
                <w:sz w:val="22"/>
              </w:rPr>
              <w:t>Modified Adjusted Gross Income (MAGI)</w:t>
            </w:r>
            <w:bookmarkEnd w:id="15"/>
          </w:p>
        </w:tc>
        <w:tc>
          <w:tcPr>
            <w:tcW w:w="3158" w:type="pct"/>
          </w:tcPr>
          <w:p w14:paraId="653A95FD" w14:textId="4B035EC2" w:rsidR="005D6216" w:rsidRDefault="005D6216" w:rsidP="00FD13A0">
            <w:pPr>
              <w:tabs>
                <w:tab w:val="left" w:pos="2603"/>
              </w:tabs>
              <w:rPr>
                <w:sz w:val="22"/>
              </w:rPr>
            </w:pPr>
            <w:r w:rsidRPr="00200439">
              <w:rPr>
                <w:sz w:val="22"/>
              </w:rPr>
              <w:t xml:space="preserve">MAGI is a methodology that </w:t>
            </w:r>
            <w:r>
              <w:rPr>
                <w:sz w:val="22"/>
              </w:rPr>
              <w:t>defines</w:t>
            </w:r>
            <w:r w:rsidRPr="00200439">
              <w:rPr>
                <w:sz w:val="22"/>
              </w:rPr>
              <w:t xml:space="preserve"> how income is counted and household </w:t>
            </w:r>
            <w:r>
              <w:rPr>
                <w:sz w:val="22"/>
              </w:rPr>
              <w:t>composition for eligibility determinations</w:t>
            </w:r>
            <w:r w:rsidRPr="00200439">
              <w:rPr>
                <w:sz w:val="22"/>
              </w:rPr>
              <w:t>.</w:t>
            </w:r>
          </w:p>
          <w:p w14:paraId="71016C91" w14:textId="77777777" w:rsidR="005D6216" w:rsidRDefault="005D6216" w:rsidP="00FD13A0">
            <w:pPr>
              <w:tabs>
                <w:tab w:val="left" w:pos="2603"/>
              </w:tabs>
              <w:rPr>
                <w:sz w:val="22"/>
              </w:rPr>
            </w:pPr>
          </w:p>
          <w:p w14:paraId="6EE4BEE3" w14:textId="63FBB95F" w:rsidR="00D86647" w:rsidRPr="00200439" w:rsidRDefault="005D6216" w:rsidP="00FD13A0">
            <w:pPr>
              <w:tabs>
                <w:tab w:val="left" w:pos="2603"/>
              </w:tabs>
              <w:rPr>
                <w:sz w:val="22"/>
              </w:rPr>
            </w:pPr>
            <w:r>
              <w:rPr>
                <w:sz w:val="22"/>
              </w:rPr>
              <w:t xml:space="preserve">The </w:t>
            </w:r>
            <w:r w:rsidR="00A75C32">
              <w:rPr>
                <w:sz w:val="22"/>
              </w:rPr>
              <w:t xml:space="preserve">MAGI </w:t>
            </w:r>
            <w:r>
              <w:rPr>
                <w:sz w:val="22"/>
              </w:rPr>
              <w:t>income calculation</w:t>
            </w:r>
            <w:r w:rsidR="00A75C32">
              <w:rPr>
                <w:sz w:val="22"/>
              </w:rPr>
              <w:t xml:space="preserve"> </w:t>
            </w:r>
            <w:r>
              <w:rPr>
                <w:sz w:val="22"/>
              </w:rPr>
              <w:t xml:space="preserve">is: </w:t>
            </w:r>
            <w:hyperlink w:anchor="Defn_AGI" w:history="1">
              <w:r w:rsidR="00A75C32" w:rsidRPr="00A75C32">
                <w:rPr>
                  <w:rStyle w:val="Hyperlink"/>
                  <w:sz w:val="22"/>
                </w:rPr>
                <w:t>Adjusted Gross Income</w:t>
              </w:r>
            </w:hyperlink>
            <w:r w:rsidR="005565F3">
              <w:rPr>
                <w:sz w:val="22"/>
              </w:rPr>
              <w:t xml:space="preserve"> </w:t>
            </w:r>
            <w:r>
              <w:rPr>
                <w:sz w:val="22"/>
              </w:rPr>
              <w:t>PLUS</w:t>
            </w:r>
            <w:r w:rsidR="005565F3">
              <w:rPr>
                <w:sz w:val="22"/>
              </w:rPr>
              <w:t xml:space="preserve"> </w:t>
            </w:r>
            <w:hyperlink w:anchor="Defn_CIA" w:history="1">
              <w:r w:rsidR="00A75C32" w:rsidRPr="00A75C32">
                <w:rPr>
                  <w:rStyle w:val="Hyperlink"/>
                  <w:sz w:val="22"/>
                </w:rPr>
                <w:t>Countable Income Adjustments</w:t>
              </w:r>
            </w:hyperlink>
            <w:r w:rsidR="00A75C32">
              <w:rPr>
                <w:sz w:val="22"/>
              </w:rPr>
              <w:t xml:space="preserve"> </w:t>
            </w:r>
            <w:r>
              <w:rPr>
                <w:sz w:val="22"/>
              </w:rPr>
              <w:t>MINUS</w:t>
            </w:r>
            <w:r w:rsidR="00A75C32">
              <w:rPr>
                <w:sz w:val="22"/>
              </w:rPr>
              <w:t xml:space="preserve"> </w:t>
            </w:r>
            <w:hyperlink w:anchor="Defn_NCIA" w:history="1">
              <w:r w:rsidR="00A75C32" w:rsidRPr="00A75C32">
                <w:rPr>
                  <w:rStyle w:val="Hyperlink"/>
                  <w:sz w:val="22"/>
                </w:rPr>
                <w:t>Non-Countable Income Adjustments</w:t>
              </w:r>
            </w:hyperlink>
          </w:p>
        </w:tc>
      </w:tr>
      <w:tr w:rsidR="00D86647" w:rsidRPr="00200439" w14:paraId="2644AF02" w14:textId="77777777" w:rsidTr="00FD13A0">
        <w:tc>
          <w:tcPr>
            <w:tcW w:w="1842" w:type="pct"/>
          </w:tcPr>
          <w:p w14:paraId="29253A22" w14:textId="77777777" w:rsidR="00D86647" w:rsidRPr="00F00CC9" w:rsidRDefault="00D86647" w:rsidP="00FD13A0">
            <w:pPr>
              <w:tabs>
                <w:tab w:val="left" w:pos="2603"/>
              </w:tabs>
              <w:rPr>
                <w:b/>
                <w:sz w:val="22"/>
              </w:rPr>
            </w:pPr>
            <w:r w:rsidRPr="00F00CC9">
              <w:rPr>
                <w:b/>
                <w:sz w:val="22"/>
              </w:rPr>
              <w:lastRenderedPageBreak/>
              <w:t>Non-Countable Income</w:t>
            </w:r>
          </w:p>
        </w:tc>
        <w:tc>
          <w:tcPr>
            <w:tcW w:w="3158" w:type="pct"/>
          </w:tcPr>
          <w:p w14:paraId="2975AA88" w14:textId="2B7CFCA7" w:rsidR="00CD6FAC" w:rsidRDefault="00D86647" w:rsidP="00FD13A0">
            <w:pPr>
              <w:tabs>
                <w:tab w:val="left" w:pos="2603"/>
              </w:tabs>
              <w:rPr>
                <w:sz w:val="22"/>
              </w:rPr>
            </w:pPr>
            <w:r>
              <w:rPr>
                <w:sz w:val="22"/>
              </w:rPr>
              <w:t xml:space="preserve">Generally, income that is not taxable under IRS code is not countable. </w:t>
            </w:r>
            <w:r w:rsidRPr="00200439">
              <w:rPr>
                <w:sz w:val="22"/>
              </w:rPr>
              <w:t>Types of income not to be counted under MAGI rules include TANF, SSI, child support payments received, gifts, scholarships for tuition, certain Native American and Alaska Native income, and certain salary deferrals, e.g. cafeteria/</w:t>
            </w:r>
            <w:r>
              <w:rPr>
                <w:sz w:val="22"/>
              </w:rPr>
              <w:t xml:space="preserve"> </w:t>
            </w:r>
            <w:r w:rsidRPr="00200439">
              <w:rPr>
                <w:sz w:val="22"/>
              </w:rPr>
              <w:t xml:space="preserve">flexible-spending plans and </w:t>
            </w:r>
            <w:r>
              <w:rPr>
                <w:sz w:val="22"/>
              </w:rPr>
              <w:t>contributions to 401(k) plans.</w:t>
            </w:r>
            <w:r w:rsidR="003F6DD8">
              <w:rPr>
                <w:sz w:val="22"/>
              </w:rPr>
              <w:t xml:space="preserve"> See </w:t>
            </w:r>
            <w:hyperlink w:anchor="Defn_NCIA" w:history="1">
              <w:r w:rsidR="003F6DD8" w:rsidRPr="00CD6FAC">
                <w:rPr>
                  <w:rStyle w:val="Hyperlink"/>
                  <w:sz w:val="22"/>
                </w:rPr>
                <w:t>Non-Countable Income Adjustments</w:t>
              </w:r>
            </w:hyperlink>
            <w:r w:rsidR="00CD6FAC">
              <w:rPr>
                <w:sz w:val="22"/>
              </w:rPr>
              <w:t>.</w:t>
            </w:r>
          </w:p>
          <w:p w14:paraId="1433E77F" w14:textId="21AD86AA" w:rsidR="00D86647" w:rsidRPr="00200439" w:rsidRDefault="00CD6FAC" w:rsidP="00FD13A0">
            <w:pPr>
              <w:tabs>
                <w:tab w:val="left" w:pos="2603"/>
              </w:tabs>
              <w:rPr>
                <w:sz w:val="22"/>
              </w:rPr>
            </w:pPr>
            <w:r>
              <w:rPr>
                <w:sz w:val="22"/>
              </w:rPr>
              <w:t xml:space="preserve">The income of a </w:t>
            </w:r>
            <w:hyperlink w:anchor="Defn_Child" w:history="1">
              <w:r w:rsidRPr="00CD6FAC">
                <w:rPr>
                  <w:rStyle w:val="Hyperlink"/>
                  <w:sz w:val="22"/>
                </w:rPr>
                <w:t>Child</w:t>
              </w:r>
            </w:hyperlink>
            <w:r>
              <w:rPr>
                <w:sz w:val="22"/>
              </w:rPr>
              <w:t xml:space="preserve"> is not counted unless he/she is required to file an income tax return or if the child’s parents are not a part of his/her household.</w:t>
            </w:r>
          </w:p>
        </w:tc>
      </w:tr>
      <w:tr w:rsidR="003F6DD8" w:rsidRPr="00200439" w14:paraId="599FD49A" w14:textId="77777777" w:rsidTr="00FD13A0">
        <w:tc>
          <w:tcPr>
            <w:tcW w:w="1842" w:type="pct"/>
          </w:tcPr>
          <w:p w14:paraId="0B345D1F" w14:textId="221BDB01" w:rsidR="003F6DD8" w:rsidRPr="00F00CC9" w:rsidRDefault="003F6DD8" w:rsidP="00FD13A0">
            <w:pPr>
              <w:tabs>
                <w:tab w:val="left" w:pos="2603"/>
              </w:tabs>
              <w:rPr>
                <w:b/>
                <w:sz w:val="22"/>
              </w:rPr>
            </w:pPr>
            <w:bookmarkStart w:id="16" w:name="Defn_NCIA"/>
            <w:r w:rsidRPr="003F6DD8">
              <w:rPr>
                <w:b/>
                <w:sz w:val="22"/>
              </w:rPr>
              <w:t>Non-Countable Income</w:t>
            </w:r>
            <w:r>
              <w:rPr>
                <w:b/>
                <w:sz w:val="22"/>
              </w:rPr>
              <w:t xml:space="preserve"> Adjustments</w:t>
            </w:r>
            <w:bookmarkEnd w:id="16"/>
          </w:p>
        </w:tc>
        <w:tc>
          <w:tcPr>
            <w:tcW w:w="3158" w:type="pct"/>
          </w:tcPr>
          <w:p w14:paraId="7C265232" w14:textId="34C22996" w:rsidR="003F6DD8" w:rsidRDefault="00884A7F" w:rsidP="00FD13A0">
            <w:pPr>
              <w:tabs>
                <w:tab w:val="left" w:pos="2603"/>
              </w:tabs>
              <w:rPr>
                <w:sz w:val="22"/>
              </w:rPr>
            </w:pPr>
            <w:hyperlink w:anchor="Defn_ACA" w:history="1">
              <w:r w:rsidR="003F6DD8" w:rsidRPr="003F6DD8">
                <w:rPr>
                  <w:rStyle w:val="Hyperlink"/>
                  <w:sz w:val="22"/>
                </w:rPr>
                <w:t>ACA</w:t>
              </w:r>
            </w:hyperlink>
            <w:r w:rsidR="003F6DD8" w:rsidRPr="003F6DD8">
              <w:rPr>
                <w:sz w:val="22"/>
              </w:rPr>
              <w:t xml:space="preserve"> categorizes the following taxable income as </w:t>
            </w:r>
            <w:r w:rsidR="003F6DD8">
              <w:rPr>
                <w:sz w:val="22"/>
              </w:rPr>
              <w:t>non-</w:t>
            </w:r>
            <w:r w:rsidR="003F6DD8" w:rsidRPr="003F6DD8">
              <w:rPr>
                <w:sz w:val="22"/>
              </w:rPr>
              <w:t>countable income</w:t>
            </w:r>
            <w:r w:rsidR="005D6216">
              <w:rPr>
                <w:sz w:val="22"/>
              </w:rPr>
              <w:t xml:space="preserve"> for Medicaid eligibility determinations</w:t>
            </w:r>
            <w:r w:rsidR="003F6DD8" w:rsidRPr="003F6DD8">
              <w:rPr>
                <w:sz w:val="22"/>
              </w:rPr>
              <w:t>:</w:t>
            </w:r>
            <w:r w:rsidR="003F6DD8">
              <w:rPr>
                <w:sz w:val="22"/>
              </w:rPr>
              <w:t xml:space="preserve"> </w:t>
            </w:r>
          </w:p>
          <w:p w14:paraId="6C90EA89" w14:textId="77777777" w:rsidR="003F6DD8" w:rsidRPr="00A75C32" w:rsidRDefault="003F6DD8" w:rsidP="00FD13A0">
            <w:pPr>
              <w:pStyle w:val="ListParagraph"/>
              <w:numPr>
                <w:ilvl w:val="0"/>
                <w:numId w:val="4"/>
              </w:numPr>
              <w:ind w:left="527"/>
              <w:rPr>
                <w:sz w:val="22"/>
              </w:rPr>
            </w:pPr>
            <w:r w:rsidRPr="00A75C32">
              <w:rPr>
                <w:sz w:val="22"/>
              </w:rPr>
              <w:t xml:space="preserve">Scholarships, awards, or fellowship grants used for education purposes and not for living expenses; </w:t>
            </w:r>
          </w:p>
          <w:p w14:paraId="433837A1" w14:textId="77777777" w:rsidR="003F6DD8" w:rsidRPr="00A75C32" w:rsidRDefault="003F6DD8" w:rsidP="00FD13A0">
            <w:pPr>
              <w:pStyle w:val="ListParagraph"/>
              <w:numPr>
                <w:ilvl w:val="0"/>
                <w:numId w:val="4"/>
              </w:numPr>
              <w:ind w:left="527"/>
              <w:rPr>
                <w:sz w:val="22"/>
              </w:rPr>
            </w:pPr>
            <w:r w:rsidRPr="00A75C32">
              <w:rPr>
                <w:sz w:val="22"/>
              </w:rPr>
              <w:t xml:space="preserve">Certain American Indian and Alaska Native income derived from distributions, payments, ownership interests, real property usage rights, and student financial assistance; </w:t>
            </w:r>
          </w:p>
          <w:p w14:paraId="72E51692" w14:textId="64BC8056" w:rsidR="003F6DD8" w:rsidRPr="00A75C32" w:rsidRDefault="00A75C32" w:rsidP="00FD13A0">
            <w:pPr>
              <w:pStyle w:val="ListParagraph"/>
              <w:numPr>
                <w:ilvl w:val="0"/>
                <w:numId w:val="4"/>
              </w:numPr>
              <w:ind w:left="527"/>
              <w:rPr>
                <w:sz w:val="22"/>
              </w:rPr>
            </w:pPr>
            <w:r w:rsidRPr="00A75C32">
              <w:rPr>
                <w:sz w:val="22"/>
              </w:rPr>
              <w:t>A</w:t>
            </w:r>
            <w:r w:rsidR="003F6DD8" w:rsidRPr="00A75C32">
              <w:rPr>
                <w:sz w:val="22"/>
              </w:rPr>
              <w:t>n amount received as a lump sum is counted as income only in the month received</w:t>
            </w:r>
            <w:r w:rsidRPr="00A75C32">
              <w:rPr>
                <w:sz w:val="22"/>
              </w:rPr>
              <w:t>.</w:t>
            </w:r>
          </w:p>
        </w:tc>
      </w:tr>
      <w:tr w:rsidR="00D86647" w:rsidRPr="00200439" w14:paraId="58793B60" w14:textId="77777777" w:rsidTr="00FD13A0">
        <w:tc>
          <w:tcPr>
            <w:tcW w:w="1842" w:type="pct"/>
          </w:tcPr>
          <w:p w14:paraId="33FA9839" w14:textId="77777777" w:rsidR="00D86647" w:rsidRPr="00F00CC9" w:rsidRDefault="00D86647" w:rsidP="00FD13A0">
            <w:pPr>
              <w:tabs>
                <w:tab w:val="left" w:pos="2603"/>
              </w:tabs>
              <w:rPr>
                <w:b/>
                <w:sz w:val="22"/>
              </w:rPr>
            </w:pPr>
            <w:r w:rsidRPr="00F00CC9">
              <w:rPr>
                <w:b/>
                <w:sz w:val="22"/>
              </w:rPr>
              <w:t>Non-Custodial Parent</w:t>
            </w:r>
          </w:p>
        </w:tc>
        <w:tc>
          <w:tcPr>
            <w:tcW w:w="3158" w:type="pct"/>
          </w:tcPr>
          <w:p w14:paraId="2FAE9AE6" w14:textId="77777777" w:rsidR="00D86647" w:rsidRPr="00200439" w:rsidRDefault="00D86647" w:rsidP="00FD13A0">
            <w:pPr>
              <w:tabs>
                <w:tab w:val="left" w:pos="2603"/>
              </w:tabs>
              <w:rPr>
                <w:sz w:val="22"/>
              </w:rPr>
            </w:pPr>
            <w:r w:rsidRPr="00200439">
              <w:rPr>
                <w:sz w:val="22"/>
              </w:rPr>
              <w:t xml:space="preserve">A </w:t>
            </w:r>
            <w:hyperlink w:anchor="Defn_Parent" w:history="1">
              <w:r w:rsidRPr="00FB28DA">
                <w:rPr>
                  <w:rStyle w:val="Hyperlink"/>
                  <w:sz w:val="22"/>
                </w:rPr>
                <w:t>Parent</w:t>
              </w:r>
            </w:hyperlink>
            <w:r w:rsidRPr="00200439">
              <w:rPr>
                <w:sz w:val="22"/>
              </w:rPr>
              <w:t xml:space="preserve"> who either does not have physical custody of their child, or has physical cus</w:t>
            </w:r>
            <w:r>
              <w:rPr>
                <w:sz w:val="22"/>
              </w:rPr>
              <w:t>tody less than 50% most nights.</w:t>
            </w:r>
            <w:r w:rsidRPr="00200439">
              <w:rPr>
                <w:sz w:val="22"/>
              </w:rPr>
              <w:t xml:space="preserve"> It may include unwed, s</w:t>
            </w:r>
            <w:r>
              <w:rPr>
                <w:sz w:val="22"/>
              </w:rPr>
              <w:t>eparated, or divorced parents.</w:t>
            </w:r>
          </w:p>
        </w:tc>
      </w:tr>
      <w:tr w:rsidR="00D86647" w:rsidRPr="00200439" w14:paraId="348BEEE1" w14:textId="77777777" w:rsidTr="00FD13A0">
        <w:tc>
          <w:tcPr>
            <w:tcW w:w="1842" w:type="pct"/>
          </w:tcPr>
          <w:p w14:paraId="3DE7B934" w14:textId="77777777" w:rsidR="00D86647" w:rsidRPr="00F00CC9" w:rsidRDefault="00D86647" w:rsidP="00FD13A0">
            <w:pPr>
              <w:tabs>
                <w:tab w:val="left" w:pos="2603"/>
              </w:tabs>
              <w:rPr>
                <w:b/>
                <w:sz w:val="22"/>
              </w:rPr>
            </w:pPr>
            <w:r w:rsidRPr="00F00CC9">
              <w:rPr>
                <w:b/>
                <w:sz w:val="22"/>
              </w:rPr>
              <w:t>Non-MAGI Eligibility Category</w:t>
            </w:r>
          </w:p>
        </w:tc>
        <w:tc>
          <w:tcPr>
            <w:tcW w:w="3158" w:type="pct"/>
          </w:tcPr>
          <w:p w14:paraId="7DB8C5DF" w14:textId="77777777" w:rsidR="00D86647" w:rsidRPr="00200439" w:rsidRDefault="00D86647" w:rsidP="00FD13A0">
            <w:pPr>
              <w:tabs>
                <w:tab w:val="left" w:pos="2603"/>
              </w:tabs>
              <w:rPr>
                <w:sz w:val="22"/>
              </w:rPr>
            </w:pPr>
            <w:r w:rsidRPr="00200439">
              <w:rPr>
                <w:sz w:val="22"/>
              </w:rPr>
              <w:t>Eligibility for these categories is not determined by MAGI rules. They include Aged, Blind, and Disabled, Specified Low-Income Beneficiaries, Qualifying Individual, General Hospital, Nursing Home, Katie Beckett, Home and Community-Based Services, Qualified Disabled Working Individuals, Working Disabled, Optional State Supplementation, Transitional Medicaid, and Breast and Cervical Cancer Program.</w:t>
            </w:r>
          </w:p>
        </w:tc>
      </w:tr>
      <w:tr w:rsidR="00D86647" w:rsidRPr="00200439" w14:paraId="527FC679" w14:textId="77777777" w:rsidTr="00FD13A0">
        <w:tc>
          <w:tcPr>
            <w:tcW w:w="1842" w:type="pct"/>
          </w:tcPr>
          <w:p w14:paraId="7757F2BF" w14:textId="77777777" w:rsidR="00D86647" w:rsidRPr="00F00CC9" w:rsidRDefault="00D86647" w:rsidP="00FD13A0">
            <w:pPr>
              <w:tabs>
                <w:tab w:val="left" w:pos="2603"/>
              </w:tabs>
              <w:rPr>
                <w:b/>
                <w:sz w:val="22"/>
              </w:rPr>
            </w:pPr>
            <w:r w:rsidRPr="00F00CC9">
              <w:rPr>
                <w:b/>
                <w:sz w:val="22"/>
              </w:rPr>
              <w:t>OnBase</w:t>
            </w:r>
          </w:p>
        </w:tc>
        <w:tc>
          <w:tcPr>
            <w:tcW w:w="3158" w:type="pct"/>
          </w:tcPr>
          <w:p w14:paraId="04086E65" w14:textId="77777777" w:rsidR="00D86647" w:rsidRPr="00200439" w:rsidRDefault="00D86647" w:rsidP="00FD13A0">
            <w:pPr>
              <w:tabs>
                <w:tab w:val="left" w:pos="2603"/>
              </w:tabs>
              <w:rPr>
                <w:sz w:val="22"/>
              </w:rPr>
            </w:pPr>
            <w:r w:rsidRPr="00200439">
              <w:rPr>
                <w:sz w:val="22"/>
              </w:rPr>
              <w:t xml:space="preserve">A </w:t>
            </w:r>
            <w:r>
              <w:rPr>
                <w:sz w:val="22"/>
              </w:rPr>
              <w:t xml:space="preserve">document management </w:t>
            </w:r>
            <w:r w:rsidRPr="00200439">
              <w:rPr>
                <w:sz w:val="22"/>
              </w:rPr>
              <w:t>computer system that manages the workflow of Medicaid applications.</w:t>
            </w:r>
          </w:p>
        </w:tc>
      </w:tr>
      <w:tr w:rsidR="00D86647" w:rsidRPr="00200439" w14:paraId="1AF70108" w14:textId="77777777" w:rsidTr="00FD13A0">
        <w:tc>
          <w:tcPr>
            <w:tcW w:w="1842" w:type="pct"/>
          </w:tcPr>
          <w:p w14:paraId="0AEDE920" w14:textId="77777777" w:rsidR="00D86647" w:rsidRPr="00F00CC9" w:rsidRDefault="00D86647" w:rsidP="00FD13A0">
            <w:pPr>
              <w:tabs>
                <w:tab w:val="left" w:pos="2603"/>
              </w:tabs>
              <w:rPr>
                <w:b/>
                <w:sz w:val="22"/>
              </w:rPr>
            </w:pPr>
            <w:r>
              <w:rPr>
                <w:b/>
                <w:sz w:val="22"/>
              </w:rPr>
              <w:t xml:space="preserve">Optional Coverage for Pregnant </w:t>
            </w:r>
            <w:r w:rsidRPr="00F00CC9">
              <w:rPr>
                <w:b/>
                <w:sz w:val="22"/>
              </w:rPr>
              <w:t>Women/Infants (OCWI)</w:t>
            </w:r>
          </w:p>
        </w:tc>
        <w:tc>
          <w:tcPr>
            <w:tcW w:w="3158" w:type="pct"/>
          </w:tcPr>
          <w:p w14:paraId="641529F1" w14:textId="77777777" w:rsidR="00D86647" w:rsidRPr="00200439" w:rsidRDefault="00D86647" w:rsidP="00FD13A0">
            <w:pPr>
              <w:tabs>
                <w:tab w:val="left" w:pos="2603"/>
              </w:tabs>
              <w:rPr>
                <w:sz w:val="22"/>
              </w:rPr>
            </w:pPr>
            <w:r>
              <w:rPr>
                <w:sz w:val="22"/>
              </w:rPr>
              <w:t xml:space="preserve">See </w:t>
            </w:r>
            <w:hyperlink w:anchor="Defn_PW" w:history="1">
              <w:r w:rsidRPr="0076668C">
                <w:rPr>
                  <w:rStyle w:val="Hyperlink"/>
                  <w:sz w:val="22"/>
                </w:rPr>
                <w:t>Pregnant Women (PW) and Infants</w:t>
              </w:r>
            </w:hyperlink>
            <w:r>
              <w:rPr>
                <w:sz w:val="22"/>
              </w:rPr>
              <w:t>.</w:t>
            </w:r>
          </w:p>
        </w:tc>
      </w:tr>
      <w:tr w:rsidR="00D86647" w:rsidRPr="00200439" w14:paraId="5C5EDCB4" w14:textId="77777777" w:rsidTr="00FD13A0">
        <w:tc>
          <w:tcPr>
            <w:tcW w:w="1842" w:type="pct"/>
          </w:tcPr>
          <w:p w14:paraId="10EF5AC3" w14:textId="77777777" w:rsidR="00D86647" w:rsidRPr="00F00CC9" w:rsidRDefault="00D86647" w:rsidP="00FD13A0">
            <w:pPr>
              <w:tabs>
                <w:tab w:val="left" w:pos="2603"/>
              </w:tabs>
              <w:rPr>
                <w:b/>
                <w:sz w:val="22"/>
              </w:rPr>
            </w:pPr>
            <w:bookmarkStart w:id="17" w:name="Defn_Parent"/>
            <w:r w:rsidRPr="00F00CC9">
              <w:rPr>
                <w:b/>
                <w:sz w:val="22"/>
              </w:rPr>
              <w:t>Parent</w:t>
            </w:r>
            <w:bookmarkEnd w:id="17"/>
          </w:p>
        </w:tc>
        <w:tc>
          <w:tcPr>
            <w:tcW w:w="3158" w:type="pct"/>
          </w:tcPr>
          <w:p w14:paraId="4979AFEC" w14:textId="77777777" w:rsidR="00D86647" w:rsidRPr="00200439" w:rsidRDefault="00D86647" w:rsidP="00FD13A0">
            <w:pPr>
              <w:tabs>
                <w:tab w:val="left" w:pos="2603"/>
              </w:tabs>
              <w:rPr>
                <w:sz w:val="22"/>
              </w:rPr>
            </w:pPr>
            <w:r w:rsidRPr="00F00CC9">
              <w:rPr>
                <w:sz w:val="22"/>
              </w:rPr>
              <w:t xml:space="preserve">A </w:t>
            </w:r>
            <w:r>
              <w:rPr>
                <w:sz w:val="22"/>
              </w:rPr>
              <w:t>mother and/or father (includes natural, step or adopted</w:t>
            </w:r>
            <w:r w:rsidRPr="00F00CC9">
              <w:rPr>
                <w:sz w:val="22"/>
              </w:rPr>
              <w:t>), who provides the majority of care for a</w:t>
            </w:r>
            <w:r>
              <w:rPr>
                <w:sz w:val="22"/>
              </w:rPr>
              <w:t xml:space="preserve"> dependent child.</w:t>
            </w:r>
          </w:p>
        </w:tc>
      </w:tr>
      <w:tr w:rsidR="00D86647" w:rsidRPr="00200439" w14:paraId="2B96D98B" w14:textId="77777777" w:rsidTr="00FD13A0">
        <w:tc>
          <w:tcPr>
            <w:tcW w:w="1842" w:type="pct"/>
          </w:tcPr>
          <w:p w14:paraId="3E45DBC7" w14:textId="77777777" w:rsidR="00D86647" w:rsidRPr="00F00CC9" w:rsidRDefault="00D86647" w:rsidP="00FD13A0">
            <w:pPr>
              <w:tabs>
                <w:tab w:val="left" w:pos="2603"/>
              </w:tabs>
              <w:rPr>
                <w:b/>
                <w:sz w:val="22"/>
              </w:rPr>
            </w:pPr>
            <w:bookmarkStart w:id="18" w:name="Defn_PCR"/>
            <w:r w:rsidRPr="00F00CC9">
              <w:rPr>
                <w:b/>
                <w:sz w:val="22"/>
              </w:rPr>
              <w:t>Parent/Caretaker Relatives</w:t>
            </w:r>
            <w:bookmarkEnd w:id="18"/>
            <w:r>
              <w:rPr>
                <w:b/>
                <w:sz w:val="22"/>
              </w:rPr>
              <w:t xml:space="preserve"> (PCR)</w:t>
            </w:r>
          </w:p>
        </w:tc>
        <w:tc>
          <w:tcPr>
            <w:tcW w:w="3158" w:type="pct"/>
          </w:tcPr>
          <w:p w14:paraId="190D3AD6" w14:textId="77777777" w:rsidR="00D86647" w:rsidRPr="00200439" w:rsidRDefault="00D86647" w:rsidP="00FD13A0">
            <w:pPr>
              <w:tabs>
                <w:tab w:val="left" w:pos="2603"/>
              </w:tabs>
              <w:rPr>
                <w:sz w:val="22"/>
              </w:rPr>
            </w:pPr>
            <w:r>
              <w:rPr>
                <w:sz w:val="22"/>
              </w:rPr>
              <w:t xml:space="preserve">Medicaid Health Insurance coverage for </w:t>
            </w:r>
            <w:hyperlink w:anchor="Defn_Parent" w:history="1">
              <w:r w:rsidRPr="001E5D25">
                <w:rPr>
                  <w:rStyle w:val="Hyperlink"/>
                  <w:sz w:val="22"/>
                </w:rPr>
                <w:t>Parents</w:t>
              </w:r>
            </w:hyperlink>
            <w:r>
              <w:rPr>
                <w:sz w:val="22"/>
              </w:rPr>
              <w:t xml:space="preserve"> and </w:t>
            </w:r>
            <w:hyperlink w:anchor="Defn_PCR" w:history="1">
              <w:r w:rsidRPr="001E5D25">
                <w:rPr>
                  <w:rStyle w:val="Hyperlink"/>
                  <w:sz w:val="22"/>
                </w:rPr>
                <w:t>Caretaker Relatives</w:t>
              </w:r>
            </w:hyperlink>
            <w:r>
              <w:rPr>
                <w:sz w:val="22"/>
              </w:rPr>
              <w:t xml:space="preserve"> of </w:t>
            </w:r>
            <w:hyperlink w:anchor="Defn_Dep_Child" w:history="1">
              <w:r w:rsidRPr="001E5D25">
                <w:rPr>
                  <w:rStyle w:val="Hyperlink"/>
                  <w:sz w:val="22"/>
                </w:rPr>
                <w:t>Dependent Children</w:t>
              </w:r>
            </w:hyperlink>
            <w:r>
              <w:rPr>
                <w:sz w:val="22"/>
              </w:rPr>
              <w:t>.</w:t>
            </w:r>
          </w:p>
        </w:tc>
      </w:tr>
      <w:tr w:rsidR="00D86647" w:rsidRPr="00200439" w14:paraId="71A8E5FA" w14:textId="77777777" w:rsidTr="00FD13A0">
        <w:tc>
          <w:tcPr>
            <w:tcW w:w="1842" w:type="pct"/>
          </w:tcPr>
          <w:p w14:paraId="55246D01" w14:textId="77777777" w:rsidR="00D86647" w:rsidRPr="00F00CC9" w:rsidRDefault="00D86647" w:rsidP="00FD13A0">
            <w:pPr>
              <w:tabs>
                <w:tab w:val="left" w:pos="2603"/>
              </w:tabs>
              <w:rPr>
                <w:b/>
                <w:sz w:val="22"/>
              </w:rPr>
            </w:pPr>
            <w:bookmarkStart w:id="19" w:name="Defn_PHC"/>
            <w:r w:rsidRPr="00F00CC9">
              <w:rPr>
                <w:b/>
                <w:sz w:val="22"/>
              </w:rPr>
              <w:t>Partners for Healthy Children (PHC)</w:t>
            </w:r>
            <w:bookmarkEnd w:id="19"/>
          </w:p>
        </w:tc>
        <w:tc>
          <w:tcPr>
            <w:tcW w:w="3158" w:type="pct"/>
          </w:tcPr>
          <w:p w14:paraId="7176B273" w14:textId="77777777" w:rsidR="00D86647" w:rsidRPr="00200439" w:rsidRDefault="00884A7F" w:rsidP="00FD13A0">
            <w:pPr>
              <w:tabs>
                <w:tab w:val="left" w:pos="2603"/>
              </w:tabs>
              <w:rPr>
                <w:sz w:val="22"/>
              </w:rPr>
            </w:pPr>
            <w:hyperlink w:anchor="Defn_Medicaid" w:history="1">
              <w:r w:rsidR="00D86647" w:rsidRPr="00761D69">
                <w:rPr>
                  <w:rStyle w:val="Hyperlink"/>
                  <w:sz w:val="22"/>
                </w:rPr>
                <w:t>Medicaid</w:t>
              </w:r>
            </w:hyperlink>
            <w:r w:rsidR="00D86647">
              <w:rPr>
                <w:sz w:val="22"/>
              </w:rPr>
              <w:t xml:space="preserve"> or </w:t>
            </w:r>
            <w:hyperlink w:anchor="Defn_CHIP" w:history="1">
              <w:r w:rsidR="00D86647" w:rsidRPr="00C866C3">
                <w:rPr>
                  <w:rStyle w:val="Hyperlink"/>
                  <w:sz w:val="22"/>
                </w:rPr>
                <w:t>CHIP</w:t>
              </w:r>
            </w:hyperlink>
            <w:r w:rsidR="00D86647">
              <w:rPr>
                <w:sz w:val="22"/>
              </w:rPr>
              <w:t xml:space="preserve"> Health Insurance coverage for </w:t>
            </w:r>
            <w:hyperlink w:anchor="Defn_Child" w:history="1">
              <w:r w:rsidR="00D86647" w:rsidRPr="003A28FB">
                <w:rPr>
                  <w:rStyle w:val="Hyperlink"/>
                  <w:sz w:val="22"/>
                </w:rPr>
                <w:t>Children</w:t>
              </w:r>
            </w:hyperlink>
            <w:r w:rsidR="00D86647">
              <w:rPr>
                <w:sz w:val="22"/>
              </w:rPr>
              <w:t>.</w:t>
            </w:r>
          </w:p>
        </w:tc>
      </w:tr>
      <w:tr w:rsidR="00D86647" w:rsidRPr="00200439" w14:paraId="42501B57" w14:textId="77777777" w:rsidTr="00FD13A0">
        <w:tc>
          <w:tcPr>
            <w:tcW w:w="1842" w:type="pct"/>
          </w:tcPr>
          <w:p w14:paraId="778B9FED" w14:textId="594C220C" w:rsidR="00D86647" w:rsidRPr="00F00CC9" w:rsidRDefault="00D86647" w:rsidP="00FD13A0">
            <w:pPr>
              <w:tabs>
                <w:tab w:val="left" w:pos="2603"/>
              </w:tabs>
              <w:rPr>
                <w:b/>
                <w:sz w:val="22"/>
              </w:rPr>
            </w:pPr>
            <w:bookmarkStart w:id="20" w:name="Defn_PPACA"/>
            <w:r w:rsidRPr="00F00CC9">
              <w:rPr>
                <w:b/>
                <w:sz w:val="22"/>
              </w:rPr>
              <w:t>Patient Protection and Affordable Care Act (</w:t>
            </w:r>
            <w:r>
              <w:rPr>
                <w:b/>
                <w:sz w:val="22"/>
              </w:rPr>
              <w:t>PP</w:t>
            </w:r>
            <w:r w:rsidRPr="00F00CC9">
              <w:rPr>
                <w:b/>
                <w:sz w:val="22"/>
              </w:rPr>
              <w:t>ACA)</w:t>
            </w:r>
            <w:bookmarkEnd w:id="20"/>
          </w:p>
        </w:tc>
        <w:tc>
          <w:tcPr>
            <w:tcW w:w="3158" w:type="pct"/>
          </w:tcPr>
          <w:p w14:paraId="42834DE5" w14:textId="26CB3712" w:rsidR="00D86647" w:rsidRPr="00200439" w:rsidRDefault="00D86647" w:rsidP="00FD13A0">
            <w:pPr>
              <w:tabs>
                <w:tab w:val="left" w:pos="2603"/>
              </w:tabs>
              <w:rPr>
                <w:sz w:val="22"/>
              </w:rPr>
            </w:pPr>
            <w:r w:rsidRPr="00200439">
              <w:rPr>
                <w:sz w:val="22"/>
              </w:rPr>
              <w:t xml:space="preserve">This Act was signed into law in March 2010. It implemented the use of a new Medicaid application, the use of MAGI eligibility determination, and other policy and procedure changes. </w:t>
            </w:r>
            <w:r>
              <w:rPr>
                <w:sz w:val="22"/>
              </w:rPr>
              <w:t xml:space="preserve">Also known as the </w:t>
            </w:r>
            <w:hyperlink w:anchor="Defn_ACA" w:history="1">
              <w:r w:rsidRPr="00D86647">
                <w:rPr>
                  <w:rStyle w:val="Hyperlink"/>
                  <w:sz w:val="22"/>
                </w:rPr>
                <w:t>Affordable Care Act</w:t>
              </w:r>
            </w:hyperlink>
            <w:r>
              <w:rPr>
                <w:sz w:val="22"/>
              </w:rPr>
              <w:t>.</w:t>
            </w:r>
          </w:p>
        </w:tc>
      </w:tr>
      <w:tr w:rsidR="00D86647" w:rsidRPr="00200439" w14:paraId="51E7D83C" w14:textId="77777777" w:rsidTr="00FD13A0">
        <w:tc>
          <w:tcPr>
            <w:tcW w:w="1842" w:type="pct"/>
          </w:tcPr>
          <w:p w14:paraId="1635A795" w14:textId="77777777" w:rsidR="00D86647" w:rsidRPr="00F00CC9" w:rsidRDefault="00D86647" w:rsidP="00FD13A0">
            <w:pPr>
              <w:tabs>
                <w:tab w:val="left" w:pos="2603"/>
              </w:tabs>
              <w:rPr>
                <w:b/>
                <w:sz w:val="22"/>
              </w:rPr>
            </w:pPr>
            <w:bookmarkStart w:id="21" w:name="Defn_PW"/>
            <w:r>
              <w:rPr>
                <w:b/>
                <w:sz w:val="22"/>
              </w:rPr>
              <w:t>Pregnant Women (PW) and Infants</w:t>
            </w:r>
            <w:bookmarkEnd w:id="21"/>
          </w:p>
        </w:tc>
        <w:tc>
          <w:tcPr>
            <w:tcW w:w="3158" w:type="pct"/>
          </w:tcPr>
          <w:p w14:paraId="236AC3D7" w14:textId="77777777" w:rsidR="00D86647" w:rsidRPr="0076668C" w:rsidRDefault="00D86647" w:rsidP="00FD13A0">
            <w:pPr>
              <w:tabs>
                <w:tab w:val="left" w:pos="2603"/>
              </w:tabs>
              <w:rPr>
                <w:sz w:val="22"/>
              </w:rPr>
            </w:pPr>
            <w:r w:rsidRPr="0076668C">
              <w:rPr>
                <w:sz w:val="22"/>
              </w:rPr>
              <w:t>This program provides Medicaid coverage to p</w:t>
            </w:r>
            <w:r>
              <w:rPr>
                <w:sz w:val="22"/>
              </w:rPr>
              <w:t>regnant women with low income and Infants up to age 1.</w:t>
            </w:r>
          </w:p>
        </w:tc>
      </w:tr>
      <w:tr w:rsidR="00D86647" w:rsidRPr="00200439" w14:paraId="15ADFB1D" w14:textId="77777777" w:rsidTr="00FD13A0">
        <w:tc>
          <w:tcPr>
            <w:tcW w:w="1842" w:type="pct"/>
          </w:tcPr>
          <w:p w14:paraId="465F5A6D" w14:textId="77777777" w:rsidR="00D86647" w:rsidRPr="00F00CC9" w:rsidRDefault="00D86647" w:rsidP="00FD13A0">
            <w:pPr>
              <w:tabs>
                <w:tab w:val="left" w:pos="2603"/>
              </w:tabs>
              <w:rPr>
                <w:b/>
                <w:sz w:val="22"/>
              </w:rPr>
            </w:pPr>
            <w:r w:rsidRPr="00F00CC9">
              <w:rPr>
                <w:b/>
                <w:sz w:val="22"/>
              </w:rPr>
              <w:t>Reasonable Compatibility</w:t>
            </w:r>
          </w:p>
        </w:tc>
        <w:tc>
          <w:tcPr>
            <w:tcW w:w="3158" w:type="pct"/>
          </w:tcPr>
          <w:p w14:paraId="077DA8A2" w14:textId="5563F5CF" w:rsidR="00D31A6A" w:rsidRDefault="00D86647" w:rsidP="00FD13A0">
            <w:pPr>
              <w:tabs>
                <w:tab w:val="left" w:pos="2603"/>
              </w:tabs>
              <w:rPr>
                <w:sz w:val="22"/>
              </w:rPr>
            </w:pPr>
            <w:r w:rsidRPr="00200439">
              <w:rPr>
                <w:sz w:val="22"/>
              </w:rPr>
              <w:t xml:space="preserve">A standard </w:t>
            </w:r>
            <w:r w:rsidR="00D31A6A">
              <w:rPr>
                <w:sz w:val="22"/>
              </w:rPr>
              <w:t>used to</w:t>
            </w:r>
            <w:r w:rsidRPr="00200439">
              <w:rPr>
                <w:sz w:val="22"/>
              </w:rPr>
              <w:t xml:space="preserve"> determine income verification. </w:t>
            </w:r>
          </w:p>
          <w:p w14:paraId="531CDF43" w14:textId="34F070A8" w:rsidR="00D86647" w:rsidRPr="00200439" w:rsidRDefault="00D86647" w:rsidP="00FD13A0">
            <w:pPr>
              <w:tabs>
                <w:tab w:val="left" w:pos="2603"/>
              </w:tabs>
              <w:rPr>
                <w:sz w:val="22"/>
              </w:rPr>
            </w:pPr>
            <w:r w:rsidRPr="00200439">
              <w:rPr>
                <w:sz w:val="22"/>
              </w:rPr>
              <w:t xml:space="preserve">If the applicant’s reported income </w:t>
            </w:r>
            <w:r w:rsidR="00D31A6A">
              <w:rPr>
                <w:sz w:val="22"/>
              </w:rPr>
              <w:t xml:space="preserve">is less than the income limit </w:t>
            </w:r>
            <w:r w:rsidR="00D31A6A">
              <w:rPr>
                <w:sz w:val="22"/>
              </w:rPr>
              <w:lastRenderedPageBreak/>
              <w:t>and the</w:t>
            </w:r>
            <w:r w:rsidRPr="00200439">
              <w:rPr>
                <w:sz w:val="22"/>
              </w:rPr>
              <w:t xml:space="preserve"> electronic source is </w:t>
            </w:r>
            <w:r w:rsidR="00D31A6A">
              <w:rPr>
                <w:sz w:val="22"/>
              </w:rPr>
              <w:t xml:space="preserve">greater than the income limit, </w:t>
            </w:r>
            <w:r w:rsidR="00D31A6A" w:rsidRPr="00200439">
              <w:rPr>
                <w:sz w:val="22"/>
              </w:rPr>
              <w:t>the reported income is reasona</w:t>
            </w:r>
            <w:r w:rsidR="00D31A6A">
              <w:rPr>
                <w:sz w:val="22"/>
              </w:rPr>
              <w:t xml:space="preserve">bly compatible and acceptable if the difference between the data source and the reported income is </w:t>
            </w:r>
            <w:r w:rsidRPr="00200439">
              <w:rPr>
                <w:sz w:val="22"/>
              </w:rPr>
              <w:t>less than or equal to 10%</w:t>
            </w:r>
            <w:r w:rsidR="00D31A6A">
              <w:rPr>
                <w:sz w:val="22"/>
              </w:rPr>
              <w:t xml:space="preserve"> of the data source</w:t>
            </w:r>
            <w:r w:rsidR="00D91546">
              <w:rPr>
                <w:sz w:val="22"/>
              </w:rPr>
              <w:t>.</w:t>
            </w:r>
          </w:p>
        </w:tc>
      </w:tr>
      <w:tr w:rsidR="00205E08" w:rsidRPr="00200439" w14:paraId="58B00818" w14:textId="77777777" w:rsidTr="00FD13A0">
        <w:tc>
          <w:tcPr>
            <w:tcW w:w="1842" w:type="pct"/>
          </w:tcPr>
          <w:p w14:paraId="2BAE6D48" w14:textId="53DB402E" w:rsidR="00205E08" w:rsidRPr="00F00CC9" w:rsidRDefault="00205E08" w:rsidP="00FD13A0">
            <w:pPr>
              <w:tabs>
                <w:tab w:val="left" w:pos="2603"/>
              </w:tabs>
              <w:rPr>
                <w:b/>
                <w:sz w:val="22"/>
              </w:rPr>
            </w:pPr>
            <w:bookmarkStart w:id="22" w:name="Defn_RIDP"/>
            <w:r w:rsidRPr="00205E08">
              <w:rPr>
                <w:b/>
                <w:sz w:val="22"/>
              </w:rPr>
              <w:lastRenderedPageBreak/>
              <w:t>Remote Identity Proofing</w:t>
            </w:r>
            <w:bookmarkEnd w:id="22"/>
          </w:p>
        </w:tc>
        <w:tc>
          <w:tcPr>
            <w:tcW w:w="3158" w:type="pct"/>
          </w:tcPr>
          <w:p w14:paraId="5DA33188" w14:textId="3FDFCA21" w:rsidR="00205E08" w:rsidRDefault="00FF578F" w:rsidP="00FD13A0">
            <w:pPr>
              <w:tabs>
                <w:tab w:val="left" w:pos="2603"/>
              </w:tabs>
              <w:rPr>
                <w:bCs/>
                <w:sz w:val="22"/>
              </w:rPr>
            </w:pPr>
            <w:r>
              <w:rPr>
                <w:bCs/>
                <w:sz w:val="22"/>
              </w:rPr>
              <w:t xml:space="preserve">Verification of the identity of an individual submitting an on-line application is first attempted using electronic services. If the result is anything other than </w:t>
            </w:r>
            <w:r w:rsidR="00EB3527">
              <w:rPr>
                <w:bCs/>
                <w:sz w:val="22"/>
              </w:rPr>
              <w:t>“</w:t>
            </w:r>
            <w:r>
              <w:rPr>
                <w:bCs/>
                <w:sz w:val="22"/>
              </w:rPr>
              <w:t>Pass</w:t>
            </w:r>
            <w:r w:rsidR="00EB3527">
              <w:rPr>
                <w:bCs/>
                <w:sz w:val="22"/>
              </w:rPr>
              <w:t>”</w:t>
            </w:r>
            <w:r>
              <w:rPr>
                <w:bCs/>
                <w:sz w:val="22"/>
              </w:rPr>
              <w:t>, the individual will be required to supply hard copy documentation of identity before verification of application information can be completed.</w:t>
            </w:r>
          </w:p>
        </w:tc>
      </w:tr>
      <w:tr w:rsidR="00D86647" w:rsidRPr="00200439" w14:paraId="3F64056F" w14:textId="77777777" w:rsidTr="00FD13A0">
        <w:tc>
          <w:tcPr>
            <w:tcW w:w="1842" w:type="pct"/>
          </w:tcPr>
          <w:p w14:paraId="4E873EFB" w14:textId="77777777" w:rsidR="00D86647" w:rsidRPr="00F00CC9" w:rsidRDefault="00D86647" w:rsidP="00FD13A0">
            <w:pPr>
              <w:tabs>
                <w:tab w:val="left" w:pos="2603"/>
              </w:tabs>
              <w:rPr>
                <w:b/>
                <w:sz w:val="22"/>
              </w:rPr>
            </w:pPr>
            <w:r w:rsidRPr="00F00CC9">
              <w:rPr>
                <w:b/>
                <w:sz w:val="22"/>
              </w:rPr>
              <w:t>Stepparents</w:t>
            </w:r>
          </w:p>
        </w:tc>
        <w:tc>
          <w:tcPr>
            <w:tcW w:w="3158" w:type="pct"/>
          </w:tcPr>
          <w:p w14:paraId="35880CE9" w14:textId="77777777" w:rsidR="00D86647" w:rsidRPr="00200439" w:rsidRDefault="00D86647" w:rsidP="00FD13A0">
            <w:pPr>
              <w:tabs>
                <w:tab w:val="left" w:pos="2603"/>
              </w:tabs>
              <w:rPr>
                <w:sz w:val="22"/>
              </w:rPr>
            </w:pPr>
            <w:r>
              <w:rPr>
                <w:bCs/>
                <w:sz w:val="22"/>
              </w:rPr>
              <w:t xml:space="preserve">See </w:t>
            </w:r>
            <w:hyperlink w:anchor="Defn_Parent" w:history="1">
              <w:r w:rsidRPr="00D86647">
                <w:rPr>
                  <w:rStyle w:val="Hyperlink"/>
                  <w:bCs/>
                  <w:sz w:val="22"/>
                </w:rPr>
                <w:t>Parent</w:t>
              </w:r>
            </w:hyperlink>
          </w:p>
        </w:tc>
      </w:tr>
      <w:tr w:rsidR="00D86647" w:rsidRPr="00200439" w14:paraId="3C19A4D3" w14:textId="77777777" w:rsidTr="00FD13A0">
        <w:tc>
          <w:tcPr>
            <w:tcW w:w="1842" w:type="pct"/>
          </w:tcPr>
          <w:p w14:paraId="7B315567" w14:textId="77777777" w:rsidR="00D86647" w:rsidRPr="00F00CC9" w:rsidRDefault="00D86647" w:rsidP="00FD13A0">
            <w:pPr>
              <w:tabs>
                <w:tab w:val="left" w:pos="2603"/>
              </w:tabs>
              <w:rPr>
                <w:b/>
                <w:sz w:val="22"/>
              </w:rPr>
            </w:pPr>
            <w:r w:rsidRPr="00F00CC9">
              <w:rPr>
                <w:b/>
                <w:sz w:val="22"/>
              </w:rPr>
              <w:t>Supplemental Security Income (SSI)</w:t>
            </w:r>
          </w:p>
        </w:tc>
        <w:tc>
          <w:tcPr>
            <w:tcW w:w="3158" w:type="pct"/>
          </w:tcPr>
          <w:p w14:paraId="2EA647B5" w14:textId="77777777" w:rsidR="00D86647" w:rsidRPr="00200439" w:rsidRDefault="00D86647" w:rsidP="00FD13A0">
            <w:pPr>
              <w:tabs>
                <w:tab w:val="left" w:pos="2603"/>
              </w:tabs>
              <w:rPr>
                <w:sz w:val="22"/>
              </w:rPr>
            </w:pPr>
            <w:r w:rsidRPr="00200439">
              <w:rPr>
                <w:sz w:val="22"/>
              </w:rPr>
              <w:t>This is a program administered by the Social Security Administration for low-income citizens who</w:t>
            </w:r>
            <w:r>
              <w:rPr>
                <w:sz w:val="22"/>
              </w:rPr>
              <w:t xml:space="preserve"> are aged, blind, or disabled.</w:t>
            </w:r>
          </w:p>
        </w:tc>
      </w:tr>
      <w:tr w:rsidR="00D86647" w:rsidRPr="00200439" w14:paraId="5727FC98" w14:textId="77777777" w:rsidTr="00FD13A0">
        <w:tc>
          <w:tcPr>
            <w:tcW w:w="1842" w:type="pct"/>
          </w:tcPr>
          <w:p w14:paraId="3ED503BA" w14:textId="77777777" w:rsidR="00D86647" w:rsidRPr="00F00CC9" w:rsidRDefault="00D86647" w:rsidP="00FD13A0">
            <w:pPr>
              <w:tabs>
                <w:tab w:val="left" w:pos="2603"/>
              </w:tabs>
              <w:rPr>
                <w:b/>
                <w:sz w:val="22"/>
              </w:rPr>
            </w:pPr>
            <w:r w:rsidRPr="00F00CC9">
              <w:rPr>
                <w:b/>
                <w:sz w:val="22"/>
              </w:rPr>
              <w:t>Tax Dependent</w:t>
            </w:r>
          </w:p>
        </w:tc>
        <w:tc>
          <w:tcPr>
            <w:tcW w:w="3158" w:type="pct"/>
          </w:tcPr>
          <w:p w14:paraId="0CFCBE94" w14:textId="77777777" w:rsidR="00D86647" w:rsidRPr="00200439" w:rsidRDefault="00D86647" w:rsidP="00FD13A0">
            <w:pPr>
              <w:tabs>
                <w:tab w:val="left" w:pos="2603"/>
              </w:tabs>
              <w:rPr>
                <w:sz w:val="22"/>
              </w:rPr>
            </w:pPr>
            <w:r w:rsidRPr="00200439">
              <w:rPr>
                <w:sz w:val="22"/>
              </w:rPr>
              <w:t>An individual expected to be claimed as a dependent by someone else for the taxable year in which a determination is made for Medicaid.</w:t>
            </w:r>
          </w:p>
        </w:tc>
      </w:tr>
      <w:tr w:rsidR="00D86647" w:rsidRPr="00200439" w14:paraId="62AC7999" w14:textId="77777777" w:rsidTr="00FD13A0">
        <w:tc>
          <w:tcPr>
            <w:tcW w:w="1842" w:type="pct"/>
          </w:tcPr>
          <w:p w14:paraId="34124257" w14:textId="77777777" w:rsidR="00D86647" w:rsidRPr="00F00CC9" w:rsidRDefault="00D86647" w:rsidP="00FD13A0">
            <w:pPr>
              <w:tabs>
                <w:tab w:val="left" w:pos="2603"/>
              </w:tabs>
              <w:rPr>
                <w:b/>
                <w:sz w:val="22"/>
              </w:rPr>
            </w:pPr>
            <w:r w:rsidRPr="00F00CC9">
              <w:rPr>
                <w:b/>
                <w:sz w:val="22"/>
              </w:rPr>
              <w:t>Tax Filer</w:t>
            </w:r>
          </w:p>
        </w:tc>
        <w:tc>
          <w:tcPr>
            <w:tcW w:w="3158" w:type="pct"/>
          </w:tcPr>
          <w:p w14:paraId="3B87C565" w14:textId="77777777" w:rsidR="00D86647" w:rsidRPr="00200439" w:rsidRDefault="00D86647" w:rsidP="00FD13A0">
            <w:pPr>
              <w:tabs>
                <w:tab w:val="left" w:pos="2603"/>
              </w:tabs>
              <w:rPr>
                <w:sz w:val="22"/>
              </w:rPr>
            </w:pPr>
            <w:r w:rsidRPr="00200439">
              <w:rPr>
                <w:sz w:val="22"/>
              </w:rPr>
              <w:t>An individual who expects to file a tax return for the taxable year in which a deter</w:t>
            </w:r>
            <w:r>
              <w:rPr>
                <w:sz w:val="22"/>
              </w:rPr>
              <w:t>mination is made for Medicaid.</w:t>
            </w:r>
          </w:p>
        </w:tc>
      </w:tr>
      <w:tr w:rsidR="00D86647" w:rsidRPr="00200439" w14:paraId="2BEAE952" w14:textId="77777777" w:rsidTr="00FD13A0">
        <w:tc>
          <w:tcPr>
            <w:tcW w:w="1842" w:type="pct"/>
          </w:tcPr>
          <w:p w14:paraId="0DC1CE7B" w14:textId="77777777" w:rsidR="00D86647" w:rsidRPr="00F00CC9" w:rsidRDefault="00D86647" w:rsidP="00FD13A0">
            <w:pPr>
              <w:tabs>
                <w:tab w:val="left" w:pos="2603"/>
              </w:tabs>
              <w:rPr>
                <w:b/>
                <w:sz w:val="22"/>
              </w:rPr>
            </w:pPr>
            <w:r w:rsidRPr="00F00CC9">
              <w:rPr>
                <w:b/>
                <w:sz w:val="22"/>
              </w:rPr>
              <w:t>Tax Household</w:t>
            </w:r>
          </w:p>
        </w:tc>
        <w:tc>
          <w:tcPr>
            <w:tcW w:w="3158" w:type="pct"/>
          </w:tcPr>
          <w:p w14:paraId="5F1B0DBD" w14:textId="77777777" w:rsidR="00D86647" w:rsidRPr="00200439" w:rsidRDefault="00D86647" w:rsidP="00FD13A0">
            <w:pPr>
              <w:tabs>
                <w:tab w:val="left" w:pos="2603"/>
              </w:tabs>
              <w:rPr>
                <w:sz w:val="22"/>
              </w:rPr>
            </w:pPr>
            <w:r w:rsidRPr="00200439">
              <w:rPr>
                <w:sz w:val="22"/>
              </w:rPr>
              <w:t>Comprised of the tax filer, their spouse if married, and all claimed dependents.</w:t>
            </w:r>
          </w:p>
        </w:tc>
      </w:tr>
      <w:tr w:rsidR="00D86647" w:rsidRPr="00200439" w14:paraId="05C3B172" w14:textId="77777777" w:rsidTr="00FD13A0">
        <w:tc>
          <w:tcPr>
            <w:tcW w:w="1842" w:type="pct"/>
          </w:tcPr>
          <w:p w14:paraId="6E05CA93" w14:textId="77777777" w:rsidR="00D86647" w:rsidRPr="00F00CC9" w:rsidRDefault="00D86647" w:rsidP="00FD13A0">
            <w:pPr>
              <w:tabs>
                <w:tab w:val="left" w:pos="2603"/>
              </w:tabs>
              <w:rPr>
                <w:b/>
                <w:sz w:val="22"/>
              </w:rPr>
            </w:pPr>
            <w:r w:rsidRPr="00F00CC9">
              <w:rPr>
                <w:b/>
                <w:sz w:val="22"/>
              </w:rPr>
              <w:t>Tax Non-Filer</w:t>
            </w:r>
          </w:p>
        </w:tc>
        <w:tc>
          <w:tcPr>
            <w:tcW w:w="3158" w:type="pct"/>
          </w:tcPr>
          <w:p w14:paraId="6F3956CC" w14:textId="77777777" w:rsidR="00D86647" w:rsidRPr="00200439" w:rsidRDefault="00D86647" w:rsidP="00FD13A0">
            <w:pPr>
              <w:tabs>
                <w:tab w:val="left" w:pos="2603"/>
              </w:tabs>
              <w:rPr>
                <w:sz w:val="22"/>
              </w:rPr>
            </w:pPr>
            <w:r w:rsidRPr="00200439">
              <w:rPr>
                <w:sz w:val="22"/>
              </w:rPr>
              <w:t>An individual who is not expected to file a tax return and not expected to be claimed as a tax dependent by someone else.</w:t>
            </w:r>
          </w:p>
        </w:tc>
      </w:tr>
      <w:tr w:rsidR="00D86647" w:rsidRPr="00200439" w14:paraId="7F242383" w14:textId="77777777" w:rsidTr="00FD13A0">
        <w:tc>
          <w:tcPr>
            <w:tcW w:w="1842" w:type="pct"/>
          </w:tcPr>
          <w:p w14:paraId="3F7B1418" w14:textId="77777777" w:rsidR="00D86647" w:rsidRPr="00F00CC9" w:rsidRDefault="00D86647" w:rsidP="00FD13A0">
            <w:pPr>
              <w:tabs>
                <w:tab w:val="left" w:pos="2603"/>
              </w:tabs>
              <w:rPr>
                <w:b/>
                <w:sz w:val="22"/>
              </w:rPr>
            </w:pPr>
            <w:r w:rsidRPr="00F00CC9">
              <w:rPr>
                <w:b/>
                <w:sz w:val="22"/>
              </w:rPr>
              <w:t>The Benefit Bank</w:t>
            </w:r>
          </w:p>
        </w:tc>
        <w:tc>
          <w:tcPr>
            <w:tcW w:w="3158" w:type="pct"/>
          </w:tcPr>
          <w:p w14:paraId="6FBEA09A" w14:textId="77777777" w:rsidR="00D86647" w:rsidRPr="00200439" w:rsidRDefault="00D86647" w:rsidP="00FD13A0">
            <w:pPr>
              <w:tabs>
                <w:tab w:val="left" w:pos="2603"/>
              </w:tabs>
              <w:rPr>
                <w:sz w:val="22"/>
              </w:rPr>
            </w:pPr>
            <w:r w:rsidRPr="00200439">
              <w:rPr>
                <w:sz w:val="22"/>
              </w:rPr>
              <w:t>A community partner that assist individuals to apply to Medicaid via the onlin</w:t>
            </w:r>
            <w:r>
              <w:rPr>
                <w:sz w:val="22"/>
              </w:rPr>
              <w:t>e or telephone application.</w:t>
            </w:r>
          </w:p>
        </w:tc>
      </w:tr>
      <w:tr w:rsidR="00D86647" w:rsidRPr="00200439" w14:paraId="700DAD16" w14:textId="77777777" w:rsidTr="00FD13A0">
        <w:tc>
          <w:tcPr>
            <w:tcW w:w="1842" w:type="pct"/>
          </w:tcPr>
          <w:p w14:paraId="28734443" w14:textId="77777777" w:rsidR="00D86647" w:rsidRPr="00F00CC9" w:rsidRDefault="00D86647" w:rsidP="00FD13A0">
            <w:pPr>
              <w:tabs>
                <w:tab w:val="left" w:pos="2603"/>
              </w:tabs>
              <w:rPr>
                <w:b/>
                <w:sz w:val="22"/>
              </w:rPr>
            </w:pPr>
            <w:r w:rsidRPr="00F00CC9">
              <w:rPr>
                <w:b/>
                <w:sz w:val="22"/>
              </w:rPr>
              <w:t>Unearned Income</w:t>
            </w:r>
          </w:p>
        </w:tc>
        <w:tc>
          <w:tcPr>
            <w:tcW w:w="3158" w:type="pct"/>
          </w:tcPr>
          <w:p w14:paraId="690E98ED" w14:textId="77777777" w:rsidR="00D86647" w:rsidRPr="00200439" w:rsidRDefault="00D86647" w:rsidP="00FD13A0">
            <w:pPr>
              <w:tabs>
                <w:tab w:val="left" w:pos="2603"/>
              </w:tabs>
              <w:rPr>
                <w:sz w:val="22"/>
              </w:rPr>
            </w:pPr>
            <w:r w:rsidRPr="0076668C">
              <w:rPr>
                <w:sz w:val="22"/>
              </w:rPr>
              <w:t>Money received from any source other than employment</w:t>
            </w:r>
            <w:r>
              <w:rPr>
                <w:sz w:val="22"/>
              </w:rPr>
              <w:t>.</w:t>
            </w:r>
          </w:p>
        </w:tc>
      </w:tr>
      <w:tr w:rsidR="00D86647" w:rsidRPr="00200439" w14:paraId="738457CF" w14:textId="77777777" w:rsidTr="00FD13A0">
        <w:tc>
          <w:tcPr>
            <w:tcW w:w="1842" w:type="pct"/>
          </w:tcPr>
          <w:p w14:paraId="57B621E6" w14:textId="77777777" w:rsidR="00D86647" w:rsidRPr="00F00CC9" w:rsidRDefault="00D86647" w:rsidP="00FD13A0">
            <w:pPr>
              <w:tabs>
                <w:tab w:val="left" w:pos="2603"/>
              </w:tabs>
              <w:rPr>
                <w:b/>
                <w:sz w:val="22"/>
              </w:rPr>
            </w:pPr>
            <w:r w:rsidRPr="00F00CC9">
              <w:rPr>
                <w:b/>
                <w:sz w:val="22"/>
              </w:rPr>
              <w:t>United Way Help Desk</w:t>
            </w:r>
          </w:p>
        </w:tc>
        <w:tc>
          <w:tcPr>
            <w:tcW w:w="3158" w:type="pct"/>
          </w:tcPr>
          <w:p w14:paraId="013F469B" w14:textId="49D35610" w:rsidR="00D86647" w:rsidRPr="00200439" w:rsidRDefault="00D86647" w:rsidP="00FD13A0">
            <w:pPr>
              <w:tabs>
                <w:tab w:val="left" w:pos="2603"/>
              </w:tabs>
              <w:rPr>
                <w:sz w:val="22"/>
              </w:rPr>
            </w:pPr>
            <w:r w:rsidRPr="00200439">
              <w:rPr>
                <w:sz w:val="22"/>
              </w:rPr>
              <w:t xml:space="preserve">A community partner that answers citizens’ questions about the Affordable </w:t>
            </w:r>
            <w:r w:rsidR="00D91546">
              <w:rPr>
                <w:sz w:val="22"/>
              </w:rPr>
              <w:t>Care Act and health insurance.</w:t>
            </w:r>
          </w:p>
        </w:tc>
      </w:tr>
      <w:tr w:rsidR="00D86647" w:rsidRPr="00200439" w14:paraId="650E3FFE" w14:textId="77777777" w:rsidTr="00FD13A0">
        <w:tc>
          <w:tcPr>
            <w:tcW w:w="1842" w:type="pct"/>
          </w:tcPr>
          <w:p w14:paraId="3729A68C" w14:textId="77777777" w:rsidR="00D86647" w:rsidRPr="00F00CC9" w:rsidRDefault="00D86647" w:rsidP="00FD13A0">
            <w:pPr>
              <w:tabs>
                <w:tab w:val="left" w:pos="2603"/>
              </w:tabs>
              <w:rPr>
                <w:b/>
                <w:sz w:val="22"/>
              </w:rPr>
            </w:pPr>
            <w:r w:rsidRPr="00F00CC9">
              <w:rPr>
                <w:b/>
                <w:sz w:val="22"/>
              </w:rPr>
              <w:t>Verification</w:t>
            </w:r>
          </w:p>
        </w:tc>
        <w:tc>
          <w:tcPr>
            <w:tcW w:w="3158" w:type="pct"/>
          </w:tcPr>
          <w:p w14:paraId="53E721F3" w14:textId="77777777" w:rsidR="00D86647" w:rsidRPr="00200439" w:rsidRDefault="00D86647" w:rsidP="00FD13A0">
            <w:pPr>
              <w:tabs>
                <w:tab w:val="left" w:pos="2603"/>
              </w:tabs>
              <w:rPr>
                <w:sz w:val="22"/>
              </w:rPr>
            </w:pPr>
            <w:r w:rsidRPr="00200439">
              <w:rPr>
                <w:sz w:val="22"/>
              </w:rPr>
              <w:t>The process in which an applicant’s identity is verified.</w:t>
            </w:r>
          </w:p>
        </w:tc>
      </w:tr>
    </w:tbl>
    <w:p w14:paraId="784C00A7" w14:textId="1C7835C1" w:rsidR="00EC09DF" w:rsidRPr="00C71A01" w:rsidRDefault="00FD13A0" w:rsidP="00C71A01">
      <w:pPr>
        <w:tabs>
          <w:tab w:val="left" w:pos="2603"/>
        </w:tabs>
      </w:pPr>
      <w:r>
        <w:br w:type="textWrapping" w:clear="all"/>
      </w:r>
    </w:p>
    <w:sectPr w:rsidR="00EC09DF" w:rsidRPr="00C71A01" w:rsidSect="00C71A01">
      <w:head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C4B6F3" w14:textId="77777777" w:rsidR="00FF578F" w:rsidRDefault="00FF578F" w:rsidP="00C71A01">
      <w:r>
        <w:separator/>
      </w:r>
    </w:p>
  </w:endnote>
  <w:endnote w:type="continuationSeparator" w:id="0">
    <w:p w14:paraId="76C4B6F4" w14:textId="77777777" w:rsidR="00FF578F" w:rsidRDefault="00FF578F" w:rsidP="00C7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4B6F1" w14:textId="77777777" w:rsidR="00FF578F" w:rsidRDefault="00FF578F" w:rsidP="00C71A01">
      <w:r>
        <w:separator/>
      </w:r>
    </w:p>
  </w:footnote>
  <w:footnote w:type="continuationSeparator" w:id="0">
    <w:p w14:paraId="76C4B6F2" w14:textId="77777777" w:rsidR="00FF578F" w:rsidRDefault="00FF578F" w:rsidP="00C71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822673"/>
      <w:docPartObj>
        <w:docPartGallery w:val="Page Numbers (Top of Page)"/>
        <w:docPartUnique/>
      </w:docPartObj>
    </w:sdtPr>
    <w:sdtEndPr>
      <w:rPr>
        <w:noProof/>
      </w:rPr>
    </w:sdtEndPr>
    <w:sdtContent>
      <w:p w14:paraId="76C4B6F5" w14:textId="77777777" w:rsidR="00FF578F" w:rsidRPr="00774083" w:rsidRDefault="00FF578F" w:rsidP="00C71A01">
        <w:pPr>
          <w:tabs>
            <w:tab w:val="center" w:pos="4680"/>
          </w:tabs>
          <w:jc w:val="center"/>
          <w:rPr>
            <w:rFonts w:eastAsia="Times New Roman" w:cs="Arial"/>
            <w:b/>
            <w:szCs w:val="24"/>
          </w:rPr>
        </w:pPr>
        <w:r w:rsidRPr="00774083">
          <w:rPr>
            <w:rFonts w:eastAsia="Times New Roman" w:cs="Arial"/>
            <w:b/>
            <w:szCs w:val="24"/>
          </w:rPr>
          <w:t>SOUTH CAROLINA DEPARTMENT OF HEALTH AND HUMAN SERVICES</w:t>
        </w:r>
      </w:p>
      <w:p w14:paraId="76C4B6F6" w14:textId="77777777" w:rsidR="00FF578F" w:rsidRPr="00774083" w:rsidRDefault="00FF578F" w:rsidP="00C71A01">
        <w:pPr>
          <w:keepNext/>
          <w:tabs>
            <w:tab w:val="center" w:pos="4680"/>
          </w:tabs>
          <w:jc w:val="center"/>
          <w:outlineLvl w:val="4"/>
          <w:rPr>
            <w:rFonts w:eastAsia="Times New Roman" w:cs="Arial"/>
            <w:b/>
            <w:szCs w:val="24"/>
          </w:rPr>
        </w:pPr>
        <w:r w:rsidRPr="00774083">
          <w:rPr>
            <w:rFonts w:eastAsia="Times New Roman" w:cs="Arial"/>
            <w:b/>
            <w:szCs w:val="24"/>
          </w:rPr>
          <w:t>MEDICAID POLICY AND PROCEDURES MANUAL</w:t>
        </w:r>
      </w:p>
      <w:p w14:paraId="76C4B6F7" w14:textId="77777777" w:rsidR="00FF578F" w:rsidRPr="00774083" w:rsidRDefault="00FF578F" w:rsidP="00C71A01">
        <w:pPr>
          <w:rPr>
            <w:rFonts w:eastAsia="Times New Roman" w:cs="Arial"/>
            <w:b/>
            <w:bCs/>
            <w:szCs w:val="24"/>
          </w:rPr>
        </w:pPr>
      </w:p>
      <w:p w14:paraId="76C4B6F8" w14:textId="7E49FF0A" w:rsidR="00FF578F" w:rsidRPr="00774083" w:rsidRDefault="00FF578F" w:rsidP="00C71A01">
        <w:pPr>
          <w:rPr>
            <w:rFonts w:eastAsia="Times New Roman" w:cs="Arial"/>
            <w:b/>
            <w:szCs w:val="24"/>
          </w:rPr>
        </w:pPr>
        <w:r w:rsidRPr="00774083">
          <w:rPr>
            <w:rFonts w:eastAsia="Times New Roman" w:cs="Arial"/>
            <w:b/>
            <w:szCs w:val="24"/>
          </w:rPr>
          <w:t>CHAPTER 20</w:t>
        </w:r>
        <w:r w:rsidR="00DE3181">
          <w:rPr>
            <w:rFonts w:eastAsia="Times New Roman" w:cs="Arial"/>
            <w:b/>
            <w:szCs w:val="24"/>
          </w:rPr>
          <w:t>6</w:t>
        </w:r>
        <w:r w:rsidRPr="00774083">
          <w:rPr>
            <w:rFonts w:eastAsia="Times New Roman" w:cs="Arial"/>
            <w:b/>
            <w:szCs w:val="24"/>
          </w:rPr>
          <w:t xml:space="preserve"> – </w:t>
        </w:r>
        <w:r>
          <w:rPr>
            <w:rFonts w:eastAsia="Times New Roman" w:cs="Arial"/>
            <w:b/>
            <w:szCs w:val="24"/>
          </w:rPr>
          <w:t>MAGI – Appendix A – Forms, Acronyms, Definitions</w:t>
        </w:r>
      </w:p>
      <w:p w14:paraId="76C4B6F9" w14:textId="77777777" w:rsidR="00FF578F" w:rsidRDefault="00FF578F" w:rsidP="00C71A01">
        <w:pPr>
          <w:pStyle w:val="Header"/>
          <w:pBdr>
            <w:bottom w:val="single" w:sz="24" w:space="1" w:color="auto"/>
          </w:pBdr>
          <w:tabs>
            <w:tab w:val="clear" w:pos="4680"/>
          </w:tabs>
          <w:spacing w:after="120"/>
          <w:jc w:val="right"/>
        </w:pPr>
        <w:r>
          <w:t xml:space="preserve">Page </w:t>
        </w:r>
        <w:r>
          <w:fldChar w:fldCharType="begin"/>
        </w:r>
        <w:r>
          <w:instrText xml:space="preserve"> PAGE   \* MERGEFORMAT </w:instrText>
        </w:r>
        <w:r>
          <w:fldChar w:fldCharType="separate"/>
        </w:r>
        <w:r w:rsidR="00884A7F">
          <w:rPr>
            <w:noProof/>
          </w:rPr>
          <w:t>3</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07C9C"/>
    <w:multiLevelType w:val="hybridMultilevel"/>
    <w:tmpl w:val="7C7C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80899"/>
    <w:multiLevelType w:val="hybridMultilevel"/>
    <w:tmpl w:val="08A8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930C1C"/>
    <w:multiLevelType w:val="hybridMultilevel"/>
    <w:tmpl w:val="90F44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A2691"/>
    <w:multiLevelType w:val="hybridMultilevel"/>
    <w:tmpl w:val="9362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473134"/>
    <w:multiLevelType w:val="hybridMultilevel"/>
    <w:tmpl w:val="B67C29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A01"/>
    <w:rsid w:val="0004551B"/>
    <w:rsid w:val="000D4827"/>
    <w:rsid w:val="00163299"/>
    <w:rsid w:val="001A05E7"/>
    <w:rsid w:val="001E5D25"/>
    <w:rsid w:val="00200439"/>
    <w:rsid w:val="00205E08"/>
    <w:rsid w:val="0024699A"/>
    <w:rsid w:val="002A544C"/>
    <w:rsid w:val="003A28FB"/>
    <w:rsid w:val="003F6DD8"/>
    <w:rsid w:val="004152FB"/>
    <w:rsid w:val="00496330"/>
    <w:rsid w:val="004E2777"/>
    <w:rsid w:val="004E3E1E"/>
    <w:rsid w:val="00507E74"/>
    <w:rsid w:val="0052624E"/>
    <w:rsid w:val="00555A3A"/>
    <w:rsid w:val="005565F3"/>
    <w:rsid w:val="005D6216"/>
    <w:rsid w:val="00694F82"/>
    <w:rsid w:val="006C18DC"/>
    <w:rsid w:val="00707DBC"/>
    <w:rsid w:val="007338CB"/>
    <w:rsid w:val="00761D69"/>
    <w:rsid w:val="0076668C"/>
    <w:rsid w:val="00884A7F"/>
    <w:rsid w:val="008B557F"/>
    <w:rsid w:val="00903ADE"/>
    <w:rsid w:val="00A12DDA"/>
    <w:rsid w:val="00A16E5E"/>
    <w:rsid w:val="00A74B3F"/>
    <w:rsid w:val="00A74EF6"/>
    <w:rsid w:val="00A75C32"/>
    <w:rsid w:val="00A8652A"/>
    <w:rsid w:val="00AA6278"/>
    <w:rsid w:val="00AB0EC6"/>
    <w:rsid w:val="00AB7B90"/>
    <w:rsid w:val="00B11A1E"/>
    <w:rsid w:val="00B2418D"/>
    <w:rsid w:val="00BB146E"/>
    <w:rsid w:val="00C07B9E"/>
    <w:rsid w:val="00C71A01"/>
    <w:rsid w:val="00C866C3"/>
    <w:rsid w:val="00CB7D2E"/>
    <w:rsid w:val="00CD6FAC"/>
    <w:rsid w:val="00D31A6A"/>
    <w:rsid w:val="00D86647"/>
    <w:rsid w:val="00D91546"/>
    <w:rsid w:val="00DD5FE5"/>
    <w:rsid w:val="00DE3181"/>
    <w:rsid w:val="00E10E9F"/>
    <w:rsid w:val="00E819ED"/>
    <w:rsid w:val="00EB3527"/>
    <w:rsid w:val="00EC09DF"/>
    <w:rsid w:val="00F00CC9"/>
    <w:rsid w:val="00F20261"/>
    <w:rsid w:val="00FB28DA"/>
    <w:rsid w:val="00FC158C"/>
    <w:rsid w:val="00FD13A0"/>
    <w:rsid w:val="00FE421F"/>
    <w:rsid w:val="00FF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01"/>
    <w:pPr>
      <w:spacing w:after="0" w:line="240" w:lineRule="auto"/>
    </w:pPr>
    <w:rPr>
      <w:rFonts w:ascii="Arial" w:hAnsi="Arial"/>
      <w:sz w:val="24"/>
    </w:rPr>
  </w:style>
  <w:style w:type="paragraph" w:styleId="Heading1">
    <w:name w:val="heading 1"/>
    <w:basedOn w:val="Normal"/>
    <w:next w:val="Normal"/>
    <w:link w:val="Heading1Char"/>
    <w:uiPriority w:val="9"/>
    <w:qFormat/>
    <w:rsid w:val="000D4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A01"/>
    <w:pPr>
      <w:tabs>
        <w:tab w:val="center" w:pos="4680"/>
        <w:tab w:val="right" w:pos="9360"/>
      </w:tabs>
    </w:pPr>
  </w:style>
  <w:style w:type="character" w:customStyle="1" w:styleId="HeaderChar">
    <w:name w:val="Header Char"/>
    <w:basedOn w:val="DefaultParagraphFont"/>
    <w:link w:val="Header"/>
    <w:uiPriority w:val="99"/>
    <w:rsid w:val="00C71A01"/>
    <w:rPr>
      <w:rFonts w:ascii="Arial" w:hAnsi="Arial"/>
      <w:sz w:val="24"/>
    </w:rPr>
  </w:style>
  <w:style w:type="paragraph" w:styleId="Footer">
    <w:name w:val="footer"/>
    <w:basedOn w:val="Normal"/>
    <w:link w:val="FooterChar"/>
    <w:uiPriority w:val="99"/>
    <w:unhideWhenUsed/>
    <w:rsid w:val="00C71A01"/>
    <w:pPr>
      <w:tabs>
        <w:tab w:val="center" w:pos="4680"/>
        <w:tab w:val="right" w:pos="9360"/>
      </w:tabs>
    </w:pPr>
  </w:style>
  <w:style w:type="character" w:customStyle="1" w:styleId="FooterChar">
    <w:name w:val="Footer Char"/>
    <w:basedOn w:val="DefaultParagraphFont"/>
    <w:link w:val="Footer"/>
    <w:uiPriority w:val="99"/>
    <w:rsid w:val="00C71A01"/>
    <w:rPr>
      <w:rFonts w:ascii="Arial" w:hAnsi="Arial"/>
      <w:sz w:val="24"/>
    </w:rPr>
  </w:style>
  <w:style w:type="character" w:customStyle="1" w:styleId="Heading1Char">
    <w:name w:val="Heading 1 Char"/>
    <w:basedOn w:val="DefaultParagraphFont"/>
    <w:link w:val="Heading1"/>
    <w:uiPriority w:val="9"/>
    <w:rsid w:val="000D482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07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707D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07DBC"/>
    <w:rPr>
      <w:rFonts w:ascii="Tahoma" w:hAnsi="Tahoma" w:cs="Tahoma"/>
      <w:sz w:val="16"/>
      <w:szCs w:val="16"/>
    </w:rPr>
  </w:style>
  <w:style w:type="character" w:customStyle="1" w:styleId="BalloonTextChar">
    <w:name w:val="Balloon Text Char"/>
    <w:basedOn w:val="DefaultParagraphFont"/>
    <w:link w:val="BalloonText"/>
    <w:uiPriority w:val="99"/>
    <w:semiHidden/>
    <w:rsid w:val="00707DBC"/>
    <w:rPr>
      <w:rFonts w:ascii="Tahoma" w:hAnsi="Tahoma" w:cs="Tahoma"/>
      <w:sz w:val="16"/>
      <w:szCs w:val="16"/>
    </w:rPr>
  </w:style>
  <w:style w:type="paragraph" w:styleId="NormalWeb">
    <w:name w:val="Normal (Web)"/>
    <w:basedOn w:val="Normal"/>
    <w:uiPriority w:val="99"/>
    <w:semiHidden/>
    <w:unhideWhenUsed/>
    <w:rsid w:val="00200439"/>
    <w:rPr>
      <w:rFonts w:ascii="Times New Roman" w:hAnsi="Times New Roman" w:cs="Times New Roman"/>
      <w:szCs w:val="24"/>
    </w:rPr>
  </w:style>
  <w:style w:type="character" w:styleId="CommentReference">
    <w:name w:val="annotation reference"/>
    <w:rsid w:val="00200439"/>
    <w:rPr>
      <w:sz w:val="16"/>
      <w:szCs w:val="16"/>
    </w:rPr>
  </w:style>
  <w:style w:type="paragraph" w:styleId="CommentText">
    <w:name w:val="annotation text"/>
    <w:basedOn w:val="Normal"/>
    <w:link w:val="CommentTextChar"/>
    <w:rsid w:val="0020043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0043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D5FE5"/>
    <w:rPr>
      <w:color w:val="0000FF" w:themeColor="hyperlink"/>
      <w:u w:val="single"/>
    </w:rPr>
  </w:style>
  <w:style w:type="character" w:styleId="FollowedHyperlink">
    <w:name w:val="FollowedHyperlink"/>
    <w:basedOn w:val="DefaultParagraphFont"/>
    <w:uiPriority w:val="99"/>
    <w:semiHidden/>
    <w:unhideWhenUsed/>
    <w:rsid w:val="0024699A"/>
    <w:rPr>
      <w:color w:val="800080" w:themeColor="followedHyperlink"/>
      <w:u w:val="single"/>
    </w:rPr>
  </w:style>
  <w:style w:type="paragraph" w:styleId="TOCHeading">
    <w:name w:val="TOC Heading"/>
    <w:basedOn w:val="Heading1"/>
    <w:next w:val="Normal"/>
    <w:uiPriority w:val="39"/>
    <w:semiHidden/>
    <w:unhideWhenUsed/>
    <w:qFormat/>
    <w:rsid w:val="001E5D25"/>
    <w:pPr>
      <w:spacing w:line="276" w:lineRule="auto"/>
      <w:outlineLvl w:val="9"/>
    </w:pPr>
    <w:rPr>
      <w:lang w:eastAsia="ja-JP"/>
    </w:rPr>
  </w:style>
  <w:style w:type="paragraph" w:styleId="TOC1">
    <w:name w:val="toc 1"/>
    <w:basedOn w:val="Normal"/>
    <w:next w:val="Normal"/>
    <w:autoRedefine/>
    <w:uiPriority w:val="39"/>
    <w:unhideWhenUsed/>
    <w:rsid w:val="00A74EF6"/>
    <w:pPr>
      <w:tabs>
        <w:tab w:val="left" w:pos="1100"/>
        <w:tab w:val="right" w:leader="dot" w:pos="10070"/>
      </w:tabs>
      <w:spacing w:after="100"/>
      <w:ind w:left="1080" w:hanging="1080"/>
    </w:pPr>
  </w:style>
  <w:style w:type="paragraph" w:styleId="ListParagraph">
    <w:name w:val="List Paragraph"/>
    <w:basedOn w:val="Normal"/>
    <w:uiPriority w:val="34"/>
    <w:qFormat/>
    <w:rsid w:val="00A75C32"/>
    <w:pPr>
      <w:ind w:left="720"/>
      <w:contextualSpacing/>
    </w:pPr>
  </w:style>
  <w:style w:type="paragraph" w:styleId="CommentSubject">
    <w:name w:val="annotation subject"/>
    <w:basedOn w:val="CommentText"/>
    <w:next w:val="CommentText"/>
    <w:link w:val="CommentSubjectChar"/>
    <w:uiPriority w:val="99"/>
    <w:semiHidden/>
    <w:unhideWhenUsed/>
    <w:rsid w:val="00D91546"/>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D91546"/>
    <w:rPr>
      <w:rFonts w:ascii="Arial" w:eastAsia="Times New Roman" w:hAnsi="Arial" w:cs="Times New Roman"/>
      <w:b/>
      <w:bCs/>
      <w:sz w:val="20"/>
      <w:szCs w:val="20"/>
    </w:rPr>
  </w:style>
  <w:style w:type="table" w:customStyle="1" w:styleId="TableGrid1">
    <w:name w:val="Table Grid1"/>
    <w:basedOn w:val="TableNormal"/>
    <w:next w:val="TableGrid"/>
    <w:uiPriority w:val="59"/>
    <w:rsid w:val="004E277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E27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A01"/>
    <w:pPr>
      <w:spacing w:after="0" w:line="240" w:lineRule="auto"/>
    </w:pPr>
    <w:rPr>
      <w:rFonts w:ascii="Arial" w:hAnsi="Arial"/>
      <w:sz w:val="24"/>
    </w:rPr>
  </w:style>
  <w:style w:type="paragraph" w:styleId="Heading1">
    <w:name w:val="heading 1"/>
    <w:basedOn w:val="Normal"/>
    <w:next w:val="Normal"/>
    <w:link w:val="Heading1Char"/>
    <w:uiPriority w:val="9"/>
    <w:qFormat/>
    <w:rsid w:val="000D4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A01"/>
    <w:pPr>
      <w:tabs>
        <w:tab w:val="center" w:pos="4680"/>
        <w:tab w:val="right" w:pos="9360"/>
      </w:tabs>
    </w:pPr>
  </w:style>
  <w:style w:type="character" w:customStyle="1" w:styleId="HeaderChar">
    <w:name w:val="Header Char"/>
    <w:basedOn w:val="DefaultParagraphFont"/>
    <w:link w:val="Header"/>
    <w:uiPriority w:val="99"/>
    <w:rsid w:val="00C71A01"/>
    <w:rPr>
      <w:rFonts w:ascii="Arial" w:hAnsi="Arial"/>
      <w:sz w:val="24"/>
    </w:rPr>
  </w:style>
  <w:style w:type="paragraph" w:styleId="Footer">
    <w:name w:val="footer"/>
    <w:basedOn w:val="Normal"/>
    <w:link w:val="FooterChar"/>
    <w:uiPriority w:val="99"/>
    <w:unhideWhenUsed/>
    <w:rsid w:val="00C71A01"/>
    <w:pPr>
      <w:tabs>
        <w:tab w:val="center" w:pos="4680"/>
        <w:tab w:val="right" w:pos="9360"/>
      </w:tabs>
    </w:pPr>
  </w:style>
  <w:style w:type="character" w:customStyle="1" w:styleId="FooterChar">
    <w:name w:val="Footer Char"/>
    <w:basedOn w:val="DefaultParagraphFont"/>
    <w:link w:val="Footer"/>
    <w:uiPriority w:val="99"/>
    <w:rsid w:val="00C71A01"/>
    <w:rPr>
      <w:rFonts w:ascii="Arial" w:hAnsi="Arial"/>
      <w:sz w:val="24"/>
    </w:rPr>
  </w:style>
  <w:style w:type="character" w:customStyle="1" w:styleId="Heading1Char">
    <w:name w:val="Heading 1 Char"/>
    <w:basedOn w:val="DefaultParagraphFont"/>
    <w:link w:val="Heading1"/>
    <w:uiPriority w:val="9"/>
    <w:rsid w:val="000D4827"/>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07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707DBC"/>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707DBC"/>
    <w:rPr>
      <w:rFonts w:ascii="Tahoma" w:hAnsi="Tahoma" w:cs="Tahoma"/>
      <w:sz w:val="16"/>
      <w:szCs w:val="16"/>
    </w:rPr>
  </w:style>
  <w:style w:type="character" w:customStyle="1" w:styleId="BalloonTextChar">
    <w:name w:val="Balloon Text Char"/>
    <w:basedOn w:val="DefaultParagraphFont"/>
    <w:link w:val="BalloonText"/>
    <w:uiPriority w:val="99"/>
    <w:semiHidden/>
    <w:rsid w:val="00707DBC"/>
    <w:rPr>
      <w:rFonts w:ascii="Tahoma" w:hAnsi="Tahoma" w:cs="Tahoma"/>
      <w:sz w:val="16"/>
      <w:szCs w:val="16"/>
    </w:rPr>
  </w:style>
  <w:style w:type="paragraph" w:styleId="NormalWeb">
    <w:name w:val="Normal (Web)"/>
    <w:basedOn w:val="Normal"/>
    <w:uiPriority w:val="99"/>
    <w:semiHidden/>
    <w:unhideWhenUsed/>
    <w:rsid w:val="00200439"/>
    <w:rPr>
      <w:rFonts w:ascii="Times New Roman" w:hAnsi="Times New Roman" w:cs="Times New Roman"/>
      <w:szCs w:val="24"/>
    </w:rPr>
  </w:style>
  <w:style w:type="character" w:styleId="CommentReference">
    <w:name w:val="annotation reference"/>
    <w:rsid w:val="00200439"/>
    <w:rPr>
      <w:sz w:val="16"/>
      <w:szCs w:val="16"/>
    </w:rPr>
  </w:style>
  <w:style w:type="paragraph" w:styleId="CommentText">
    <w:name w:val="annotation text"/>
    <w:basedOn w:val="Normal"/>
    <w:link w:val="CommentTextChar"/>
    <w:rsid w:val="0020043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200439"/>
    <w:rPr>
      <w:rFonts w:ascii="Times New Roman" w:eastAsia="Times New Roman" w:hAnsi="Times New Roman" w:cs="Times New Roman"/>
      <w:sz w:val="20"/>
      <w:szCs w:val="20"/>
    </w:rPr>
  </w:style>
  <w:style w:type="character" w:styleId="Hyperlink">
    <w:name w:val="Hyperlink"/>
    <w:basedOn w:val="DefaultParagraphFont"/>
    <w:uiPriority w:val="99"/>
    <w:unhideWhenUsed/>
    <w:rsid w:val="00DD5FE5"/>
    <w:rPr>
      <w:color w:val="0000FF" w:themeColor="hyperlink"/>
      <w:u w:val="single"/>
    </w:rPr>
  </w:style>
  <w:style w:type="character" w:styleId="FollowedHyperlink">
    <w:name w:val="FollowedHyperlink"/>
    <w:basedOn w:val="DefaultParagraphFont"/>
    <w:uiPriority w:val="99"/>
    <w:semiHidden/>
    <w:unhideWhenUsed/>
    <w:rsid w:val="0024699A"/>
    <w:rPr>
      <w:color w:val="800080" w:themeColor="followedHyperlink"/>
      <w:u w:val="single"/>
    </w:rPr>
  </w:style>
  <w:style w:type="paragraph" w:styleId="TOCHeading">
    <w:name w:val="TOC Heading"/>
    <w:basedOn w:val="Heading1"/>
    <w:next w:val="Normal"/>
    <w:uiPriority w:val="39"/>
    <w:semiHidden/>
    <w:unhideWhenUsed/>
    <w:qFormat/>
    <w:rsid w:val="001E5D25"/>
    <w:pPr>
      <w:spacing w:line="276" w:lineRule="auto"/>
      <w:outlineLvl w:val="9"/>
    </w:pPr>
    <w:rPr>
      <w:lang w:eastAsia="ja-JP"/>
    </w:rPr>
  </w:style>
  <w:style w:type="paragraph" w:styleId="TOC1">
    <w:name w:val="toc 1"/>
    <w:basedOn w:val="Normal"/>
    <w:next w:val="Normal"/>
    <w:autoRedefine/>
    <w:uiPriority w:val="39"/>
    <w:unhideWhenUsed/>
    <w:rsid w:val="00A74EF6"/>
    <w:pPr>
      <w:tabs>
        <w:tab w:val="left" w:pos="1100"/>
        <w:tab w:val="right" w:leader="dot" w:pos="10070"/>
      </w:tabs>
      <w:spacing w:after="100"/>
      <w:ind w:left="1080" w:hanging="1080"/>
    </w:pPr>
  </w:style>
  <w:style w:type="paragraph" w:styleId="ListParagraph">
    <w:name w:val="List Paragraph"/>
    <w:basedOn w:val="Normal"/>
    <w:uiPriority w:val="34"/>
    <w:qFormat/>
    <w:rsid w:val="00A75C32"/>
    <w:pPr>
      <w:ind w:left="720"/>
      <w:contextualSpacing/>
    </w:pPr>
  </w:style>
  <w:style w:type="paragraph" w:styleId="CommentSubject">
    <w:name w:val="annotation subject"/>
    <w:basedOn w:val="CommentText"/>
    <w:next w:val="CommentText"/>
    <w:link w:val="CommentSubjectChar"/>
    <w:uiPriority w:val="99"/>
    <w:semiHidden/>
    <w:unhideWhenUsed/>
    <w:rsid w:val="00D91546"/>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D91546"/>
    <w:rPr>
      <w:rFonts w:ascii="Arial" w:eastAsia="Times New Roman" w:hAnsi="Arial" w:cs="Times New Roman"/>
      <w:b/>
      <w:bCs/>
      <w:sz w:val="20"/>
      <w:szCs w:val="20"/>
    </w:rPr>
  </w:style>
  <w:style w:type="table" w:customStyle="1" w:styleId="TableGrid1">
    <w:name w:val="Table Grid1"/>
    <w:basedOn w:val="TableNormal"/>
    <w:next w:val="TableGrid"/>
    <w:uiPriority w:val="59"/>
    <w:rsid w:val="004E2777"/>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4E277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scdhhs.gov/sites/default/files/Form%203400%20Application.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scdhhs.gov/sites/default/files/Form3400-01-ExtraPers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9A3D8D5C9595A48BA8AB0A9150E9134" ma:contentTypeVersion="13" ma:contentTypeDescription="Create a new document." ma:contentTypeScope="" ma:versionID="0a6a2c0bc43a82e9da860af69c81739e">
  <xsd:schema xmlns:xsd="http://www.w3.org/2001/XMLSchema" xmlns:xs="http://www.w3.org/2001/XMLSchema" xmlns:p="http://schemas.microsoft.com/office/2006/metadata/properties" xmlns:ns2="10781d7c-6070-4b3e-ab1f-f71bff812929" targetNamespace="http://schemas.microsoft.com/office/2006/metadata/properties" ma:root="true" ma:fieldsID="a779a20aca05ef422c47dac4806042cb" ns2:_="">
    <xsd:import namespace="10781d7c-6070-4b3e-ab1f-f71bff8129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781d7c-6070-4b3e-ab1f-f71bff8129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0781d7c-6070-4b3e-ab1f-f71bff812929">R2UUKJDZ4VCH-2180-259</_dlc_DocId>
    <_dlc_DocIdUrl xmlns="10781d7c-6070-4b3e-ab1f-f71bff812929">
      <Url>https://team.scdhhs.gov/pmo/ProjectRepository/1211207/_layouts/DocIdRedir.aspx?ID=R2UUKJDZ4VCH-2180-259</Url>
      <Description>R2UUKJDZ4VCH-2180-259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92A39-FDAD-4C04-8F58-C78DA4CEB9F4}">
  <ds:schemaRefs>
    <ds:schemaRef ds:uri="http://schemas.microsoft.com/sharepoint/events"/>
  </ds:schemaRefs>
</ds:datastoreItem>
</file>

<file path=customXml/itemProps2.xml><?xml version="1.0" encoding="utf-8"?>
<ds:datastoreItem xmlns:ds="http://schemas.openxmlformats.org/officeDocument/2006/customXml" ds:itemID="{C1AF0058-7173-45FD-8E51-CC4E421D1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781d7c-6070-4b3e-ab1f-f71bff812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78C34-9BD0-4DF1-B501-58A4CF0800D5}">
  <ds:schemaRefs>
    <ds:schemaRef ds:uri="http://schemas.microsoft.com/office/infopath/2007/PartnerControls"/>
    <ds:schemaRef ds:uri="http://schemas.microsoft.com/office/2006/documentManagement/types"/>
    <ds:schemaRef ds:uri="http://www.w3.org/XML/1998/namespace"/>
    <ds:schemaRef ds:uri="http://purl.org/dc/elements/1.1/"/>
    <ds:schemaRef ds:uri="http://purl.org/dc/terms/"/>
    <ds:schemaRef ds:uri="http://schemas.microsoft.com/office/2006/metadata/properties"/>
    <ds:schemaRef ds:uri="http://schemas.openxmlformats.org/package/2006/metadata/core-properties"/>
    <ds:schemaRef ds:uri="10781d7c-6070-4b3e-ab1f-f71bff812929"/>
    <ds:schemaRef ds:uri="http://purl.org/dc/dcmitype/"/>
  </ds:schemaRefs>
</ds:datastoreItem>
</file>

<file path=customXml/itemProps4.xml><?xml version="1.0" encoding="utf-8"?>
<ds:datastoreItem xmlns:ds="http://schemas.openxmlformats.org/officeDocument/2006/customXml" ds:itemID="{870165AB-506B-414B-B48F-B5C7A45079F1}">
  <ds:schemaRefs>
    <ds:schemaRef ds:uri="http://schemas.microsoft.com/sharepoint/v3/contenttype/forms"/>
  </ds:schemaRefs>
</ds:datastoreItem>
</file>

<file path=customXml/itemProps5.xml><?xml version="1.0" encoding="utf-8"?>
<ds:datastoreItem xmlns:ds="http://schemas.openxmlformats.org/officeDocument/2006/customXml" ds:itemID="{7A2B762E-DF90-4716-9244-3E5D1EB8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2240</Words>
  <Characters>12770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South Carolina Dept of Health and Human Services</Company>
  <LinksUpToDate>false</LinksUpToDate>
  <CharactersWithSpaces>14981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206 - MAGI - Appendix A - Forms, Acronyms, Definitions</dc:title>
  <dc:creator>Julius Covington</dc:creator>
  <cp:lastModifiedBy>Julius Covington</cp:lastModifiedBy>
  <cp:revision>5</cp:revision>
  <dcterms:created xsi:type="dcterms:W3CDTF">2014-04-16T01:20:00Z</dcterms:created>
  <dcterms:modified xsi:type="dcterms:W3CDTF">2014-09-19T15:20:00Z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0x01010069A3D8D5C9595A48BA8AB0A9150E9134</vt:lpwstr>
  </property>
  <property fmtid="{D5CDD505-2E9C-101B-9397-08002B2CF9AE}" pid="3" name="_dlc_DocIdItemGuid">
    <vt:lpwstr>3d16179a-d3e5-4836-b2f9-14006565b06f</vt:lpwstr>
  </property>
</Properties>
</file>