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Start w:id="1" w:name="_Toc101850184"/>
    <w:bookmarkStart w:id="2" w:name="_Toc105555253"/>
    <w:bookmarkStart w:id="3" w:name="_Toc105572676"/>
    <w:bookmarkEnd w:id="0"/>
    <w:p w14:paraId="7F0B027C" w14:textId="7E5E3826" w:rsidR="000B122B" w:rsidRDefault="004B57C0">
      <w:pPr>
        <w:pStyle w:val="TOC1"/>
        <w:rPr>
          <w:rFonts w:asciiTheme="minorHAnsi" w:eastAsiaTheme="minorEastAsia" w:hAnsiTheme="minorHAnsi" w:cstheme="minorBidi"/>
          <w:b w:val="0"/>
          <w:bCs w:val="0"/>
          <w:sz w:val="22"/>
          <w:szCs w:val="22"/>
        </w:rPr>
      </w:pPr>
      <w:r>
        <w:fldChar w:fldCharType="begin"/>
      </w:r>
      <w:r>
        <w:instrText xml:space="preserve"> TOC \o "1-2" \h \z </w:instrText>
      </w:r>
      <w:r>
        <w:fldChar w:fldCharType="separate"/>
      </w:r>
      <w:hyperlink w:anchor="_Toc131371438" w:history="1">
        <w:r w:rsidR="000B122B" w:rsidRPr="00443859">
          <w:rPr>
            <w:rStyle w:val="Hyperlink"/>
          </w:rPr>
          <w:t>301.01</w:t>
        </w:r>
        <w:r w:rsidR="000B122B">
          <w:rPr>
            <w:rFonts w:asciiTheme="minorHAnsi" w:eastAsiaTheme="minorEastAsia" w:hAnsiTheme="minorHAnsi" w:cstheme="minorBidi"/>
            <w:b w:val="0"/>
            <w:bCs w:val="0"/>
            <w:sz w:val="22"/>
            <w:szCs w:val="22"/>
          </w:rPr>
          <w:tab/>
        </w:r>
        <w:r w:rsidR="000B122B" w:rsidRPr="00443859">
          <w:rPr>
            <w:rStyle w:val="Hyperlink"/>
          </w:rPr>
          <w:t>Introduction</w:t>
        </w:r>
        <w:r w:rsidR="000B122B">
          <w:rPr>
            <w:webHidden/>
          </w:rPr>
          <w:tab/>
        </w:r>
        <w:r w:rsidR="000B122B">
          <w:rPr>
            <w:webHidden/>
          </w:rPr>
          <w:fldChar w:fldCharType="begin"/>
        </w:r>
        <w:r w:rsidR="000B122B">
          <w:rPr>
            <w:webHidden/>
          </w:rPr>
          <w:instrText xml:space="preserve"> PAGEREF _Toc131371438 \h </w:instrText>
        </w:r>
        <w:r w:rsidR="000B122B">
          <w:rPr>
            <w:webHidden/>
          </w:rPr>
        </w:r>
        <w:r w:rsidR="000B122B">
          <w:rPr>
            <w:webHidden/>
          </w:rPr>
          <w:fldChar w:fldCharType="separate"/>
        </w:r>
        <w:r w:rsidR="00CF23E0">
          <w:rPr>
            <w:webHidden/>
          </w:rPr>
          <w:t>4</w:t>
        </w:r>
        <w:r w:rsidR="000B122B">
          <w:rPr>
            <w:webHidden/>
          </w:rPr>
          <w:fldChar w:fldCharType="end"/>
        </w:r>
      </w:hyperlink>
    </w:p>
    <w:p w14:paraId="646B3F36" w14:textId="0ECCDC6B" w:rsidR="000B122B" w:rsidRDefault="00CF23E0">
      <w:pPr>
        <w:pStyle w:val="TOC1"/>
        <w:rPr>
          <w:rFonts w:asciiTheme="minorHAnsi" w:eastAsiaTheme="minorEastAsia" w:hAnsiTheme="minorHAnsi" w:cstheme="minorBidi"/>
          <w:b w:val="0"/>
          <w:bCs w:val="0"/>
          <w:sz w:val="22"/>
          <w:szCs w:val="22"/>
        </w:rPr>
      </w:pPr>
      <w:hyperlink w:anchor="_Toc131371439" w:history="1">
        <w:r w:rsidR="000B122B" w:rsidRPr="00443859">
          <w:rPr>
            <w:rStyle w:val="Hyperlink"/>
          </w:rPr>
          <w:t>301.02</w:t>
        </w:r>
        <w:r w:rsidR="000B122B">
          <w:rPr>
            <w:rFonts w:asciiTheme="minorHAnsi" w:eastAsiaTheme="minorEastAsia" w:hAnsiTheme="minorHAnsi" w:cstheme="minorBidi"/>
            <w:b w:val="0"/>
            <w:bCs w:val="0"/>
            <w:sz w:val="22"/>
            <w:szCs w:val="22"/>
          </w:rPr>
          <w:tab/>
        </w:r>
        <w:r w:rsidR="000B122B" w:rsidRPr="00443859">
          <w:rPr>
            <w:rStyle w:val="Hyperlink"/>
          </w:rPr>
          <w:t>Income Limits</w:t>
        </w:r>
        <w:r w:rsidR="000B122B">
          <w:rPr>
            <w:webHidden/>
          </w:rPr>
          <w:tab/>
        </w:r>
        <w:r w:rsidR="000B122B">
          <w:rPr>
            <w:webHidden/>
          </w:rPr>
          <w:fldChar w:fldCharType="begin"/>
        </w:r>
        <w:r w:rsidR="000B122B">
          <w:rPr>
            <w:webHidden/>
          </w:rPr>
          <w:instrText xml:space="preserve"> PAGEREF _Toc131371439 \h </w:instrText>
        </w:r>
        <w:r w:rsidR="000B122B">
          <w:rPr>
            <w:webHidden/>
          </w:rPr>
        </w:r>
        <w:r w:rsidR="000B122B">
          <w:rPr>
            <w:webHidden/>
          </w:rPr>
          <w:fldChar w:fldCharType="separate"/>
        </w:r>
        <w:r>
          <w:rPr>
            <w:webHidden/>
          </w:rPr>
          <w:t>4</w:t>
        </w:r>
        <w:r w:rsidR="000B122B">
          <w:rPr>
            <w:webHidden/>
          </w:rPr>
          <w:fldChar w:fldCharType="end"/>
        </w:r>
      </w:hyperlink>
    </w:p>
    <w:p w14:paraId="0164F7AD" w14:textId="35686CEF" w:rsidR="000B122B" w:rsidRDefault="00CF23E0">
      <w:pPr>
        <w:pStyle w:val="TOC1"/>
        <w:rPr>
          <w:rFonts w:asciiTheme="minorHAnsi" w:eastAsiaTheme="minorEastAsia" w:hAnsiTheme="minorHAnsi" w:cstheme="minorBidi"/>
          <w:b w:val="0"/>
          <w:bCs w:val="0"/>
          <w:sz w:val="22"/>
          <w:szCs w:val="22"/>
        </w:rPr>
      </w:pPr>
      <w:hyperlink w:anchor="_Toc131371440" w:history="1">
        <w:r w:rsidR="000B122B" w:rsidRPr="00443859">
          <w:rPr>
            <w:rStyle w:val="Hyperlink"/>
          </w:rPr>
          <w:t>301.03</w:t>
        </w:r>
        <w:r w:rsidR="000B122B">
          <w:rPr>
            <w:rFonts w:asciiTheme="minorHAnsi" w:eastAsiaTheme="minorEastAsia" w:hAnsiTheme="minorHAnsi" w:cstheme="minorBidi"/>
            <w:b w:val="0"/>
            <w:bCs w:val="0"/>
            <w:sz w:val="22"/>
            <w:szCs w:val="22"/>
          </w:rPr>
          <w:tab/>
        </w:r>
        <w:r w:rsidR="000B122B" w:rsidRPr="00443859">
          <w:rPr>
            <w:rStyle w:val="Hyperlink"/>
          </w:rPr>
          <w:t>Liberalized SSI Income Policy vs. Strict</w:t>
        </w:r>
        <w:r w:rsidR="000B122B">
          <w:rPr>
            <w:webHidden/>
          </w:rPr>
          <w:tab/>
        </w:r>
        <w:r w:rsidR="000B122B">
          <w:rPr>
            <w:webHidden/>
          </w:rPr>
          <w:fldChar w:fldCharType="begin"/>
        </w:r>
        <w:r w:rsidR="000B122B">
          <w:rPr>
            <w:webHidden/>
          </w:rPr>
          <w:instrText xml:space="preserve"> PAGEREF _Toc131371440 \h </w:instrText>
        </w:r>
        <w:r w:rsidR="000B122B">
          <w:rPr>
            <w:webHidden/>
          </w:rPr>
        </w:r>
        <w:r w:rsidR="000B122B">
          <w:rPr>
            <w:webHidden/>
          </w:rPr>
          <w:fldChar w:fldCharType="separate"/>
        </w:r>
        <w:r>
          <w:rPr>
            <w:webHidden/>
          </w:rPr>
          <w:t>4</w:t>
        </w:r>
        <w:r w:rsidR="000B122B">
          <w:rPr>
            <w:webHidden/>
          </w:rPr>
          <w:fldChar w:fldCharType="end"/>
        </w:r>
      </w:hyperlink>
    </w:p>
    <w:p w14:paraId="197E6165" w14:textId="6D4230DC" w:rsidR="000B122B" w:rsidRDefault="00CF23E0">
      <w:pPr>
        <w:pStyle w:val="TOC1"/>
        <w:rPr>
          <w:rFonts w:asciiTheme="minorHAnsi" w:eastAsiaTheme="minorEastAsia" w:hAnsiTheme="minorHAnsi" w:cstheme="minorBidi"/>
          <w:b w:val="0"/>
          <w:bCs w:val="0"/>
          <w:sz w:val="22"/>
          <w:szCs w:val="22"/>
        </w:rPr>
      </w:pPr>
      <w:hyperlink w:anchor="_Toc131371441" w:history="1">
        <w:r w:rsidR="000B122B" w:rsidRPr="00443859">
          <w:rPr>
            <w:rStyle w:val="Hyperlink"/>
          </w:rPr>
          <w:t>301.04</w:t>
        </w:r>
        <w:r w:rsidR="000B122B">
          <w:rPr>
            <w:rFonts w:asciiTheme="minorHAnsi" w:eastAsiaTheme="minorEastAsia" w:hAnsiTheme="minorHAnsi" w:cstheme="minorBidi"/>
            <w:b w:val="0"/>
            <w:bCs w:val="0"/>
            <w:sz w:val="22"/>
            <w:szCs w:val="22"/>
          </w:rPr>
          <w:tab/>
        </w:r>
        <w:r w:rsidR="000B122B" w:rsidRPr="00443859">
          <w:rPr>
            <w:rStyle w:val="Hyperlink"/>
          </w:rPr>
          <w:t>What Is Income?</w:t>
        </w:r>
        <w:r w:rsidR="000B122B">
          <w:rPr>
            <w:webHidden/>
          </w:rPr>
          <w:tab/>
        </w:r>
        <w:r w:rsidR="000B122B">
          <w:rPr>
            <w:webHidden/>
          </w:rPr>
          <w:fldChar w:fldCharType="begin"/>
        </w:r>
        <w:r w:rsidR="000B122B">
          <w:rPr>
            <w:webHidden/>
          </w:rPr>
          <w:instrText xml:space="preserve"> PAGEREF _Toc131371441 \h </w:instrText>
        </w:r>
        <w:r w:rsidR="000B122B">
          <w:rPr>
            <w:webHidden/>
          </w:rPr>
        </w:r>
        <w:r w:rsidR="000B122B">
          <w:rPr>
            <w:webHidden/>
          </w:rPr>
          <w:fldChar w:fldCharType="separate"/>
        </w:r>
        <w:r>
          <w:rPr>
            <w:webHidden/>
          </w:rPr>
          <w:t>5</w:t>
        </w:r>
        <w:r w:rsidR="000B122B">
          <w:rPr>
            <w:webHidden/>
          </w:rPr>
          <w:fldChar w:fldCharType="end"/>
        </w:r>
      </w:hyperlink>
    </w:p>
    <w:p w14:paraId="206B265A" w14:textId="498556DC" w:rsidR="000B122B" w:rsidRDefault="00CF23E0">
      <w:pPr>
        <w:pStyle w:val="TOC2"/>
        <w:rPr>
          <w:rFonts w:asciiTheme="minorHAnsi" w:eastAsiaTheme="minorEastAsia" w:hAnsiTheme="minorHAnsi" w:cstheme="minorBidi"/>
          <w:sz w:val="22"/>
          <w:szCs w:val="22"/>
        </w:rPr>
      </w:pPr>
      <w:hyperlink w:anchor="_Toc131371442" w:history="1">
        <w:r w:rsidR="000B122B" w:rsidRPr="00443859">
          <w:rPr>
            <w:rStyle w:val="Hyperlink"/>
          </w:rPr>
          <w:t>301.04.01</w:t>
        </w:r>
        <w:r w:rsidR="000B122B">
          <w:rPr>
            <w:rFonts w:asciiTheme="minorHAnsi" w:eastAsiaTheme="minorEastAsia" w:hAnsiTheme="minorHAnsi" w:cstheme="minorBidi"/>
            <w:sz w:val="22"/>
            <w:szCs w:val="22"/>
          </w:rPr>
          <w:tab/>
        </w:r>
        <w:r w:rsidR="000B122B" w:rsidRPr="00443859">
          <w:rPr>
            <w:rStyle w:val="Hyperlink"/>
          </w:rPr>
          <w:t>Relationship of Income to Resources</w:t>
        </w:r>
        <w:r w:rsidR="000B122B">
          <w:rPr>
            <w:webHidden/>
          </w:rPr>
          <w:tab/>
        </w:r>
        <w:r w:rsidR="000B122B">
          <w:rPr>
            <w:webHidden/>
          </w:rPr>
          <w:fldChar w:fldCharType="begin"/>
        </w:r>
        <w:r w:rsidR="000B122B">
          <w:rPr>
            <w:webHidden/>
          </w:rPr>
          <w:instrText xml:space="preserve"> PAGEREF _Toc131371442 \h </w:instrText>
        </w:r>
        <w:r w:rsidR="000B122B">
          <w:rPr>
            <w:webHidden/>
          </w:rPr>
        </w:r>
        <w:r w:rsidR="000B122B">
          <w:rPr>
            <w:webHidden/>
          </w:rPr>
          <w:fldChar w:fldCharType="separate"/>
        </w:r>
        <w:r>
          <w:rPr>
            <w:webHidden/>
          </w:rPr>
          <w:t>5</w:t>
        </w:r>
        <w:r w:rsidR="000B122B">
          <w:rPr>
            <w:webHidden/>
          </w:rPr>
          <w:fldChar w:fldCharType="end"/>
        </w:r>
      </w:hyperlink>
    </w:p>
    <w:p w14:paraId="49AB14B0" w14:textId="03336009" w:rsidR="000B122B" w:rsidRDefault="00CF23E0">
      <w:pPr>
        <w:pStyle w:val="TOC2"/>
        <w:rPr>
          <w:rFonts w:asciiTheme="minorHAnsi" w:eastAsiaTheme="minorEastAsia" w:hAnsiTheme="minorHAnsi" w:cstheme="minorBidi"/>
          <w:sz w:val="22"/>
          <w:szCs w:val="22"/>
        </w:rPr>
      </w:pPr>
      <w:hyperlink w:anchor="_Toc131371443" w:history="1">
        <w:r w:rsidR="000B122B" w:rsidRPr="00443859">
          <w:rPr>
            <w:rStyle w:val="Hyperlink"/>
          </w:rPr>
          <w:t>301.04.02</w:t>
        </w:r>
        <w:r w:rsidR="000B122B">
          <w:rPr>
            <w:rFonts w:asciiTheme="minorHAnsi" w:eastAsiaTheme="minorEastAsia" w:hAnsiTheme="minorHAnsi" w:cstheme="minorBidi"/>
            <w:sz w:val="22"/>
            <w:szCs w:val="22"/>
          </w:rPr>
          <w:tab/>
        </w:r>
        <w:r w:rsidR="000B122B" w:rsidRPr="00443859">
          <w:rPr>
            <w:rStyle w:val="Hyperlink"/>
          </w:rPr>
          <w:t>Types of Income</w:t>
        </w:r>
        <w:r w:rsidR="000B122B">
          <w:rPr>
            <w:webHidden/>
          </w:rPr>
          <w:tab/>
        </w:r>
        <w:r w:rsidR="000B122B">
          <w:rPr>
            <w:webHidden/>
          </w:rPr>
          <w:fldChar w:fldCharType="begin"/>
        </w:r>
        <w:r w:rsidR="000B122B">
          <w:rPr>
            <w:webHidden/>
          </w:rPr>
          <w:instrText xml:space="preserve"> PAGEREF _Toc131371443 \h </w:instrText>
        </w:r>
        <w:r w:rsidR="000B122B">
          <w:rPr>
            <w:webHidden/>
          </w:rPr>
        </w:r>
        <w:r w:rsidR="000B122B">
          <w:rPr>
            <w:webHidden/>
          </w:rPr>
          <w:fldChar w:fldCharType="separate"/>
        </w:r>
        <w:r>
          <w:rPr>
            <w:webHidden/>
          </w:rPr>
          <w:t>5</w:t>
        </w:r>
        <w:r w:rsidR="000B122B">
          <w:rPr>
            <w:webHidden/>
          </w:rPr>
          <w:fldChar w:fldCharType="end"/>
        </w:r>
      </w:hyperlink>
    </w:p>
    <w:p w14:paraId="434578CB" w14:textId="74921965" w:rsidR="000B122B" w:rsidRDefault="00CF23E0">
      <w:pPr>
        <w:pStyle w:val="TOC2"/>
        <w:rPr>
          <w:rFonts w:asciiTheme="minorHAnsi" w:eastAsiaTheme="minorEastAsia" w:hAnsiTheme="minorHAnsi" w:cstheme="minorBidi"/>
          <w:sz w:val="22"/>
          <w:szCs w:val="22"/>
        </w:rPr>
      </w:pPr>
      <w:hyperlink w:anchor="_Toc131371444" w:history="1">
        <w:r w:rsidR="000B122B" w:rsidRPr="00443859">
          <w:rPr>
            <w:rStyle w:val="Hyperlink"/>
          </w:rPr>
          <w:t>301.04.03</w:t>
        </w:r>
        <w:r w:rsidR="000B122B">
          <w:rPr>
            <w:rFonts w:asciiTheme="minorHAnsi" w:eastAsiaTheme="minorEastAsia" w:hAnsiTheme="minorHAnsi" w:cstheme="minorBidi"/>
            <w:sz w:val="22"/>
            <w:szCs w:val="22"/>
          </w:rPr>
          <w:tab/>
        </w:r>
        <w:r w:rsidR="000B122B" w:rsidRPr="00443859">
          <w:rPr>
            <w:rStyle w:val="Hyperlink"/>
          </w:rPr>
          <w:t>Forms of Income</w:t>
        </w:r>
        <w:r w:rsidR="000B122B">
          <w:rPr>
            <w:webHidden/>
          </w:rPr>
          <w:tab/>
        </w:r>
        <w:r w:rsidR="000B122B">
          <w:rPr>
            <w:webHidden/>
          </w:rPr>
          <w:fldChar w:fldCharType="begin"/>
        </w:r>
        <w:r w:rsidR="000B122B">
          <w:rPr>
            <w:webHidden/>
          </w:rPr>
          <w:instrText xml:space="preserve"> PAGEREF _Toc131371444 \h </w:instrText>
        </w:r>
        <w:r w:rsidR="000B122B">
          <w:rPr>
            <w:webHidden/>
          </w:rPr>
        </w:r>
        <w:r w:rsidR="000B122B">
          <w:rPr>
            <w:webHidden/>
          </w:rPr>
          <w:fldChar w:fldCharType="separate"/>
        </w:r>
        <w:r>
          <w:rPr>
            <w:webHidden/>
          </w:rPr>
          <w:t>6</w:t>
        </w:r>
        <w:r w:rsidR="000B122B">
          <w:rPr>
            <w:webHidden/>
          </w:rPr>
          <w:fldChar w:fldCharType="end"/>
        </w:r>
      </w:hyperlink>
    </w:p>
    <w:p w14:paraId="5B37E59A" w14:textId="2211C217" w:rsidR="000B122B" w:rsidRDefault="00CF23E0">
      <w:pPr>
        <w:pStyle w:val="TOC2"/>
        <w:rPr>
          <w:rFonts w:asciiTheme="minorHAnsi" w:eastAsiaTheme="minorEastAsia" w:hAnsiTheme="minorHAnsi" w:cstheme="minorBidi"/>
          <w:sz w:val="22"/>
          <w:szCs w:val="22"/>
        </w:rPr>
      </w:pPr>
      <w:hyperlink w:anchor="_Toc131371445" w:history="1">
        <w:r w:rsidR="000B122B" w:rsidRPr="00443859">
          <w:rPr>
            <w:rStyle w:val="Hyperlink"/>
          </w:rPr>
          <w:t>301.04.04</w:t>
        </w:r>
        <w:r w:rsidR="000B122B">
          <w:rPr>
            <w:rFonts w:asciiTheme="minorHAnsi" w:eastAsiaTheme="minorEastAsia" w:hAnsiTheme="minorHAnsi" w:cstheme="minorBidi"/>
            <w:sz w:val="22"/>
            <w:szCs w:val="22"/>
          </w:rPr>
          <w:tab/>
        </w:r>
        <w:r w:rsidR="000B122B" w:rsidRPr="00443859">
          <w:rPr>
            <w:rStyle w:val="Hyperlink"/>
          </w:rPr>
          <w:t>Effect of Garnishment or Seizure</w:t>
        </w:r>
        <w:r w:rsidR="000B122B">
          <w:rPr>
            <w:webHidden/>
          </w:rPr>
          <w:tab/>
        </w:r>
        <w:r w:rsidR="000B122B">
          <w:rPr>
            <w:webHidden/>
          </w:rPr>
          <w:fldChar w:fldCharType="begin"/>
        </w:r>
        <w:r w:rsidR="000B122B">
          <w:rPr>
            <w:webHidden/>
          </w:rPr>
          <w:instrText xml:space="preserve"> PAGEREF _Toc131371445 \h </w:instrText>
        </w:r>
        <w:r w:rsidR="000B122B">
          <w:rPr>
            <w:webHidden/>
          </w:rPr>
        </w:r>
        <w:r w:rsidR="000B122B">
          <w:rPr>
            <w:webHidden/>
          </w:rPr>
          <w:fldChar w:fldCharType="separate"/>
        </w:r>
        <w:r>
          <w:rPr>
            <w:webHidden/>
          </w:rPr>
          <w:t>6</w:t>
        </w:r>
        <w:r w:rsidR="000B122B">
          <w:rPr>
            <w:webHidden/>
          </w:rPr>
          <w:fldChar w:fldCharType="end"/>
        </w:r>
      </w:hyperlink>
    </w:p>
    <w:p w14:paraId="0A702754" w14:textId="3409FFB9" w:rsidR="000B122B" w:rsidRDefault="00CF23E0">
      <w:pPr>
        <w:pStyle w:val="TOC2"/>
        <w:rPr>
          <w:rFonts w:asciiTheme="minorHAnsi" w:eastAsiaTheme="minorEastAsia" w:hAnsiTheme="minorHAnsi" w:cstheme="minorBidi"/>
          <w:sz w:val="22"/>
          <w:szCs w:val="22"/>
        </w:rPr>
      </w:pPr>
      <w:hyperlink w:anchor="_Toc131371446" w:history="1">
        <w:r w:rsidR="000B122B" w:rsidRPr="00443859">
          <w:rPr>
            <w:rStyle w:val="Hyperlink"/>
          </w:rPr>
          <w:t>301.04.05</w:t>
        </w:r>
        <w:r w:rsidR="000B122B">
          <w:rPr>
            <w:rFonts w:asciiTheme="minorHAnsi" w:eastAsiaTheme="minorEastAsia" w:hAnsiTheme="minorHAnsi" w:cstheme="minorBidi"/>
            <w:sz w:val="22"/>
            <w:szCs w:val="22"/>
          </w:rPr>
          <w:tab/>
        </w:r>
        <w:r w:rsidR="000B122B" w:rsidRPr="00443859">
          <w:rPr>
            <w:rStyle w:val="Hyperlink"/>
          </w:rPr>
          <w:t>When Income Is Counted</w:t>
        </w:r>
        <w:r w:rsidR="000B122B">
          <w:rPr>
            <w:webHidden/>
          </w:rPr>
          <w:tab/>
        </w:r>
        <w:r w:rsidR="000B122B">
          <w:rPr>
            <w:webHidden/>
          </w:rPr>
          <w:fldChar w:fldCharType="begin"/>
        </w:r>
        <w:r w:rsidR="000B122B">
          <w:rPr>
            <w:webHidden/>
          </w:rPr>
          <w:instrText xml:space="preserve"> PAGEREF _Toc131371446 \h </w:instrText>
        </w:r>
        <w:r w:rsidR="000B122B">
          <w:rPr>
            <w:webHidden/>
          </w:rPr>
        </w:r>
        <w:r w:rsidR="000B122B">
          <w:rPr>
            <w:webHidden/>
          </w:rPr>
          <w:fldChar w:fldCharType="separate"/>
        </w:r>
        <w:r>
          <w:rPr>
            <w:webHidden/>
          </w:rPr>
          <w:t>6</w:t>
        </w:r>
        <w:r w:rsidR="000B122B">
          <w:rPr>
            <w:webHidden/>
          </w:rPr>
          <w:fldChar w:fldCharType="end"/>
        </w:r>
      </w:hyperlink>
    </w:p>
    <w:p w14:paraId="0BA187F4" w14:textId="4A17DB91" w:rsidR="000B122B" w:rsidRDefault="00CF23E0">
      <w:pPr>
        <w:pStyle w:val="TOC2"/>
        <w:rPr>
          <w:rFonts w:asciiTheme="minorHAnsi" w:eastAsiaTheme="minorEastAsia" w:hAnsiTheme="minorHAnsi" w:cstheme="minorBidi"/>
          <w:sz w:val="22"/>
          <w:szCs w:val="22"/>
        </w:rPr>
      </w:pPr>
      <w:hyperlink w:anchor="_Toc131371447" w:history="1">
        <w:r w:rsidR="000B122B" w:rsidRPr="00443859">
          <w:rPr>
            <w:rStyle w:val="Hyperlink"/>
          </w:rPr>
          <w:t>301.04.06</w:t>
        </w:r>
        <w:r w:rsidR="000B122B">
          <w:rPr>
            <w:rFonts w:asciiTheme="minorHAnsi" w:eastAsiaTheme="minorEastAsia" w:hAnsiTheme="minorHAnsi" w:cstheme="minorBidi"/>
            <w:sz w:val="22"/>
            <w:szCs w:val="22"/>
          </w:rPr>
          <w:tab/>
        </w:r>
        <w:r w:rsidR="000B122B" w:rsidRPr="00443859">
          <w:rPr>
            <w:rStyle w:val="Hyperlink"/>
          </w:rPr>
          <w:t>Income Determinations Involving Agents</w:t>
        </w:r>
        <w:r w:rsidR="000B122B">
          <w:rPr>
            <w:webHidden/>
          </w:rPr>
          <w:tab/>
        </w:r>
        <w:r w:rsidR="000B122B">
          <w:rPr>
            <w:webHidden/>
          </w:rPr>
          <w:fldChar w:fldCharType="begin"/>
        </w:r>
        <w:r w:rsidR="000B122B">
          <w:rPr>
            <w:webHidden/>
          </w:rPr>
          <w:instrText xml:space="preserve"> PAGEREF _Toc131371447 \h </w:instrText>
        </w:r>
        <w:r w:rsidR="000B122B">
          <w:rPr>
            <w:webHidden/>
          </w:rPr>
        </w:r>
        <w:r w:rsidR="000B122B">
          <w:rPr>
            <w:webHidden/>
          </w:rPr>
          <w:fldChar w:fldCharType="separate"/>
        </w:r>
        <w:r>
          <w:rPr>
            <w:webHidden/>
          </w:rPr>
          <w:t>7</w:t>
        </w:r>
        <w:r w:rsidR="000B122B">
          <w:rPr>
            <w:webHidden/>
          </w:rPr>
          <w:fldChar w:fldCharType="end"/>
        </w:r>
      </w:hyperlink>
    </w:p>
    <w:p w14:paraId="4EE9453A" w14:textId="7AFDC51F" w:rsidR="000B122B" w:rsidRDefault="00CF23E0">
      <w:pPr>
        <w:pStyle w:val="TOC2"/>
        <w:rPr>
          <w:rFonts w:asciiTheme="minorHAnsi" w:eastAsiaTheme="minorEastAsia" w:hAnsiTheme="minorHAnsi" w:cstheme="minorBidi"/>
          <w:sz w:val="22"/>
          <w:szCs w:val="22"/>
        </w:rPr>
      </w:pPr>
      <w:hyperlink w:anchor="_Toc131371448" w:history="1">
        <w:r w:rsidR="000B122B" w:rsidRPr="00443859">
          <w:rPr>
            <w:rStyle w:val="Hyperlink"/>
          </w:rPr>
          <w:t>301.04.07</w:t>
        </w:r>
        <w:r w:rsidR="000B122B">
          <w:rPr>
            <w:rFonts w:asciiTheme="minorHAnsi" w:eastAsiaTheme="minorEastAsia" w:hAnsiTheme="minorHAnsi" w:cstheme="minorBidi"/>
            <w:sz w:val="22"/>
            <w:szCs w:val="22"/>
          </w:rPr>
          <w:tab/>
        </w:r>
        <w:r w:rsidR="000B122B" w:rsidRPr="00443859">
          <w:rPr>
            <w:rStyle w:val="Hyperlink"/>
          </w:rPr>
          <w:t>Income Derived from Joint Bank Accounts</w:t>
        </w:r>
        <w:r w:rsidR="000B122B">
          <w:rPr>
            <w:webHidden/>
          </w:rPr>
          <w:tab/>
        </w:r>
        <w:r w:rsidR="000B122B">
          <w:rPr>
            <w:webHidden/>
          </w:rPr>
          <w:fldChar w:fldCharType="begin"/>
        </w:r>
        <w:r w:rsidR="000B122B">
          <w:rPr>
            <w:webHidden/>
          </w:rPr>
          <w:instrText xml:space="preserve"> PAGEREF _Toc131371448 \h </w:instrText>
        </w:r>
        <w:r w:rsidR="000B122B">
          <w:rPr>
            <w:webHidden/>
          </w:rPr>
        </w:r>
        <w:r w:rsidR="000B122B">
          <w:rPr>
            <w:webHidden/>
          </w:rPr>
          <w:fldChar w:fldCharType="separate"/>
        </w:r>
        <w:r>
          <w:rPr>
            <w:webHidden/>
          </w:rPr>
          <w:t>7</w:t>
        </w:r>
        <w:r w:rsidR="000B122B">
          <w:rPr>
            <w:webHidden/>
          </w:rPr>
          <w:fldChar w:fldCharType="end"/>
        </w:r>
      </w:hyperlink>
    </w:p>
    <w:p w14:paraId="661194A4" w14:textId="1BD27832" w:rsidR="000B122B" w:rsidRDefault="00CF23E0">
      <w:pPr>
        <w:pStyle w:val="TOC2"/>
        <w:rPr>
          <w:rFonts w:asciiTheme="minorHAnsi" w:eastAsiaTheme="minorEastAsia" w:hAnsiTheme="minorHAnsi" w:cstheme="minorBidi"/>
          <w:sz w:val="22"/>
          <w:szCs w:val="22"/>
        </w:rPr>
      </w:pPr>
      <w:hyperlink w:anchor="_Toc131371449" w:history="1">
        <w:r w:rsidR="000B122B" w:rsidRPr="00443859">
          <w:rPr>
            <w:rStyle w:val="Hyperlink"/>
          </w:rPr>
          <w:t>301.04.08</w:t>
        </w:r>
        <w:r w:rsidR="000B122B">
          <w:rPr>
            <w:rFonts w:asciiTheme="minorHAnsi" w:eastAsiaTheme="minorEastAsia" w:hAnsiTheme="minorHAnsi" w:cstheme="minorBidi"/>
            <w:sz w:val="22"/>
            <w:szCs w:val="22"/>
          </w:rPr>
          <w:tab/>
        </w:r>
        <w:r w:rsidR="000B122B" w:rsidRPr="00443859">
          <w:rPr>
            <w:rStyle w:val="Hyperlink"/>
          </w:rPr>
          <w:t>Computing Countable Income</w:t>
        </w:r>
        <w:r w:rsidR="000B122B">
          <w:rPr>
            <w:webHidden/>
          </w:rPr>
          <w:tab/>
        </w:r>
        <w:r w:rsidR="000B122B">
          <w:rPr>
            <w:webHidden/>
          </w:rPr>
          <w:fldChar w:fldCharType="begin"/>
        </w:r>
        <w:r w:rsidR="000B122B">
          <w:rPr>
            <w:webHidden/>
          </w:rPr>
          <w:instrText xml:space="preserve"> PAGEREF _Toc131371449 \h </w:instrText>
        </w:r>
        <w:r w:rsidR="000B122B">
          <w:rPr>
            <w:webHidden/>
          </w:rPr>
        </w:r>
        <w:r w:rsidR="000B122B">
          <w:rPr>
            <w:webHidden/>
          </w:rPr>
          <w:fldChar w:fldCharType="separate"/>
        </w:r>
        <w:r>
          <w:rPr>
            <w:webHidden/>
          </w:rPr>
          <w:t>8</w:t>
        </w:r>
        <w:r w:rsidR="000B122B">
          <w:rPr>
            <w:webHidden/>
          </w:rPr>
          <w:fldChar w:fldCharType="end"/>
        </w:r>
      </w:hyperlink>
    </w:p>
    <w:p w14:paraId="4B8037DC" w14:textId="656D5731" w:rsidR="000B122B" w:rsidRDefault="00CF23E0">
      <w:pPr>
        <w:pStyle w:val="TOC2"/>
        <w:rPr>
          <w:rFonts w:asciiTheme="minorHAnsi" w:eastAsiaTheme="minorEastAsia" w:hAnsiTheme="minorHAnsi" w:cstheme="minorBidi"/>
          <w:sz w:val="22"/>
          <w:szCs w:val="22"/>
        </w:rPr>
      </w:pPr>
      <w:hyperlink w:anchor="_Toc131371450" w:history="1">
        <w:r w:rsidR="000B122B" w:rsidRPr="00443859">
          <w:rPr>
            <w:rStyle w:val="Hyperlink"/>
          </w:rPr>
          <w:t>301.04.09</w:t>
        </w:r>
        <w:r w:rsidR="000B122B">
          <w:rPr>
            <w:rFonts w:asciiTheme="minorHAnsi" w:eastAsiaTheme="minorEastAsia" w:hAnsiTheme="minorHAnsi" w:cstheme="minorBidi"/>
            <w:sz w:val="22"/>
            <w:szCs w:val="22"/>
          </w:rPr>
          <w:tab/>
        </w:r>
        <w:r w:rsidR="000B122B" w:rsidRPr="00443859">
          <w:rPr>
            <w:rStyle w:val="Hyperlink"/>
          </w:rPr>
          <w:t>Infrequent or Irregular Income Exclusion</w:t>
        </w:r>
        <w:r w:rsidR="000B122B">
          <w:rPr>
            <w:webHidden/>
          </w:rPr>
          <w:tab/>
        </w:r>
        <w:r w:rsidR="000B122B">
          <w:rPr>
            <w:webHidden/>
          </w:rPr>
          <w:fldChar w:fldCharType="begin"/>
        </w:r>
        <w:r w:rsidR="000B122B">
          <w:rPr>
            <w:webHidden/>
          </w:rPr>
          <w:instrText xml:space="preserve"> PAGEREF _Toc131371450 \h </w:instrText>
        </w:r>
        <w:r w:rsidR="000B122B">
          <w:rPr>
            <w:webHidden/>
          </w:rPr>
        </w:r>
        <w:r w:rsidR="000B122B">
          <w:rPr>
            <w:webHidden/>
          </w:rPr>
          <w:fldChar w:fldCharType="separate"/>
        </w:r>
        <w:r>
          <w:rPr>
            <w:webHidden/>
          </w:rPr>
          <w:t>11</w:t>
        </w:r>
        <w:r w:rsidR="000B122B">
          <w:rPr>
            <w:webHidden/>
          </w:rPr>
          <w:fldChar w:fldCharType="end"/>
        </w:r>
      </w:hyperlink>
    </w:p>
    <w:p w14:paraId="10EBDC6D" w14:textId="6FA1E167" w:rsidR="000B122B" w:rsidRDefault="00CF23E0">
      <w:pPr>
        <w:pStyle w:val="TOC2"/>
        <w:rPr>
          <w:rFonts w:asciiTheme="minorHAnsi" w:eastAsiaTheme="minorEastAsia" w:hAnsiTheme="minorHAnsi" w:cstheme="minorBidi"/>
          <w:sz w:val="22"/>
          <w:szCs w:val="22"/>
        </w:rPr>
      </w:pPr>
      <w:hyperlink w:anchor="_Toc131371451" w:history="1">
        <w:r w:rsidR="000B122B" w:rsidRPr="00443859">
          <w:rPr>
            <w:rStyle w:val="Hyperlink"/>
          </w:rPr>
          <w:t>301.04.10</w:t>
        </w:r>
        <w:r w:rsidR="000B122B">
          <w:rPr>
            <w:rFonts w:asciiTheme="minorHAnsi" w:eastAsiaTheme="minorEastAsia" w:hAnsiTheme="minorHAnsi" w:cstheme="minorBidi"/>
            <w:sz w:val="22"/>
            <w:szCs w:val="22"/>
          </w:rPr>
          <w:tab/>
        </w:r>
        <w:r w:rsidR="000B122B" w:rsidRPr="00443859">
          <w:rPr>
            <w:rStyle w:val="Hyperlink"/>
          </w:rPr>
          <w:t>Income of Members of Religious Orders</w:t>
        </w:r>
        <w:r w:rsidR="000B122B">
          <w:rPr>
            <w:webHidden/>
          </w:rPr>
          <w:tab/>
        </w:r>
        <w:r w:rsidR="000B122B">
          <w:rPr>
            <w:webHidden/>
          </w:rPr>
          <w:fldChar w:fldCharType="begin"/>
        </w:r>
        <w:r w:rsidR="000B122B">
          <w:rPr>
            <w:webHidden/>
          </w:rPr>
          <w:instrText xml:space="preserve"> PAGEREF _Toc131371451 \h </w:instrText>
        </w:r>
        <w:r w:rsidR="000B122B">
          <w:rPr>
            <w:webHidden/>
          </w:rPr>
        </w:r>
        <w:r w:rsidR="000B122B">
          <w:rPr>
            <w:webHidden/>
          </w:rPr>
          <w:fldChar w:fldCharType="separate"/>
        </w:r>
        <w:r>
          <w:rPr>
            <w:webHidden/>
          </w:rPr>
          <w:t>13</w:t>
        </w:r>
        <w:r w:rsidR="000B122B">
          <w:rPr>
            <w:webHidden/>
          </w:rPr>
          <w:fldChar w:fldCharType="end"/>
        </w:r>
      </w:hyperlink>
    </w:p>
    <w:p w14:paraId="4373EB7C" w14:textId="7957C7D6" w:rsidR="000B122B" w:rsidRDefault="00CF23E0">
      <w:pPr>
        <w:pStyle w:val="TOC2"/>
        <w:rPr>
          <w:rFonts w:asciiTheme="minorHAnsi" w:eastAsiaTheme="minorEastAsia" w:hAnsiTheme="minorHAnsi" w:cstheme="minorBidi"/>
          <w:sz w:val="22"/>
          <w:szCs w:val="22"/>
        </w:rPr>
      </w:pPr>
      <w:hyperlink w:anchor="_Toc131371452" w:history="1">
        <w:r w:rsidR="000B122B" w:rsidRPr="00443859">
          <w:rPr>
            <w:rStyle w:val="Hyperlink"/>
          </w:rPr>
          <w:t>301.04.11</w:t>
        </w:r>
        <w:r w:rsidR="000B122B">
          <w:rPr>
            <w:rFonts w:asciiTheme="minorHAnsi" w:eastAsiaTheme="minorEastAsia" w:hAnsiTheme="minorHAnsi" w:cstheme="minorBidi"/>
            <w:sz w:val="22"/>
            <w:szCs w:val="22"/>
          </w:rPr>
          <w:tab/>
        </w:r>
        <w:r w:rsidR="000B122B" w:rsidRPr="00443859">
          <w:rPr>
            <w:rStyle w:val="Hyperlink"/>
          </w:rPr>
          <w:t>Non-Representative Income</w:t>
        </w:r>
        <w:r w:rsidR="000B122B">
          <w:rPr>
            <w:webHidden/>
          </w:rPr>
          <w:tab/>
        </w:r>
        <w:r w:rsidR="000B122B">
          <w:rPr>
            <w:webHidden/>
          </w:rPr>
          <w:fldChar w:fldCharType="begin"/>
        </w:r>
        <w:r w:rsidR="000B122B">
          <w:rPr>
            <w:webHidden/>
          </w:rPr>
          <w:instrText xml:space="preserve"> PAGEREF _Toc131371452 \h </w:instrText>
        </w:r>
        <w:r w:rsidR="000B122B">
          <w:rPr>
            <w:webHidden/>
          </w:rPr>
        </w:r>
        <w:r w:rsidR="000B122B">
          <w:rPr>
            <w:webHidden/>
          </w:rPr>
          <w:fldChar w:fldCharType="separate"/>
        </w:r>
        <w:r>
          <w:rPr>
            <w:webHidden/>
          </w:rPr>
          <w:t>14</w:t>
        </w:r>
        <w:r w:rsidR="000B122B">
          <w:rPr>
            <w:webHidden/>
          </w:rPr>
          <w:fldChar w:fldCharType="end"/>
        </w:r>
      </w:hyperlink>
    </w:p>
    <w:p w14:paraId="511DBC21" w14:textId="6BE72186" w:rsidR="000B122B" w:rsidRDefault="00CF23E0">
      <w:pPr>
        <w:pStyle w:val="TOC1"/>
        <w:rPr>
          <w:rFonts w:asciiTheme="minorHAnsi" w:eastAsiaTheme="minorEastAsia" w:hAnsiTheme="minorHAnsi" w:cstheme="minorBidi"/>
          <w:b w:val="0"/>
          <w:bCs w:val="0"/>
          <w:sz w:val="22"/>
          <w:szCs w:val="22"/>
        </w:rPr>
      </w:pPr>
      <w:hyperlink w:anchor="_Toc131371453" w:history="1">
        <w:r w:rsidR="000B122B" w:rsidRPr="00443859">
          <w:rPr>
            <w:rStyle w:val="Hyperlink"/>
          </w:rPr>
          <w:t>301.05</w:t>
        </w:r>
        <w:r w:rsidR="000B122B">
          <w:rPr>
            <w:rFonts w:asciiTheme="minorHAnsi" w:eastAsiaTheme="minorEastAsia" w:hAnsiTheme="minorHAnsi" w:cstheme="minorBidi"/>
            <w:b w:val="0"/>
            <w:bCs w:val="0"/>
            <w:sz w:val="22"/>
            <w:szCs w:val="22"/>
          </w:rPr>
          <w:tab/>
        </w:r>
        <w:r w:rsidR="000B122B" w:rsidRPr="00443859">
          <w:rPr>
            <w:rStyle w:val="Hyperlink"/>
          </w:rPr>
          <w:t>What is Not Income?</w:t>
        </w:r>
        <w:r w:rsidR="000B122B">
          <w:rPr>
            <w:webHidden/>
          </w:rPr>
          <w:tab/>
        </w:r>
        <w:r w:rsidR="000B122B">
          <w:rPr>
            <w:webHidden/>
          </w:rPr>
          <w:fldChar w:fldCharType="begin"/>
        </w:r>
        <w:r w:rsidR="000B122B">
          <w:rPr>
            <w:webHidden/>
          </w:rPr>
          <w:instrText xml:space="preserve"> PAGEREF _Toc131371453 \h </w:instrText>
        </w:r>
        <w:r w:rsidR="000B122B">
          <w:rPr>
            <w:webHidden/>
          </w:rPr>
        </w:r>
        <w:r w:rsidR="000B122B">
          <w:rPr>
            <w:webHidden/>
          </w:rPr>
          <w:fldChar w:fldCharType="separate"/>
        </w:r>
        <w:r>
          <w:rPr>
            <w:webHidden/>
          </w:rPr>
          <w:t>15</w:t>
        </w:r>
        <w:r w:rsidR="000B122B">
          <w:rPr>
            <w:webHidden/>
          </w:rPr>
          <w:fldChar w:fldCharType="end"/>
        </w:r>
      </w:hyperlink>
    </w:p>
    <w:p w14:paraId="7CC70DC9" w14:textId="4ADFB607" w:rsidR="000B122B" w:rsidRDefault="00CF23E0">
      <w:pPr>
        <w:pStyle w:val="TOC1"/>
        <w:rPr>
          <w:rFonts w:asciiTheme="minorHAnsi" w:eastAsiaTheme="minorEastAsia" w:hAnsiTheme="minorHAnsi" w:cstheme="minorBidi"/>
          <w:b w:val="0"/>
          <w:bCs w:val="0"/>
          <w:sz w:val="22"/>
          <w:szCs w:val="22"/>
        </w:rPr>
      </w:pPr>
      <w:hyperlink w:anchor="_Toc131371454" w:history="1">
        <w:r w:rsidR="000B122B" w:rsidRPr="00443859">
          <w:rPr>
            <w:rStyle w:val="Hyperlink"/>
          </w:rPr>
          <w:t>301.06</w:t>
        </w:r>
        <w:r w:rsidR="000B122B">
          <w:rPr>
            <w:rFonts w:asciiTheme="minorHAnsi" w:eastAsiaTheme="minorEastAsia" w:hAnsiTheme="minorHAnsi" w:cstheme="minorBidi"/>
            <w:b w:val="0"/>
            <w:bCs w:val="0"/>
            <w:sz w:val="22"/>
            <w:szCs w:val="22"/>
          </w:rPr>
          <w:tab/>
        </w:r>
        <w:r w:rsidR="000B122B" w:rsidRPr="00443859">
          <w:rPr>
            <w:rStyle w:val="Hyperlink"/>
          </w:rPr>
          <w:t>Earned Income</w:t>
        </w:r>
        <w:r w:rsidR="000B122B">
          <w:rPr>
            <w:webHidden/>
          </w:rPr>
          <w:tab/>
        </w:r>
        <w:r w:rsidR="000B122B">
          <w:rPr>
            <w:webHidden/>
          </w:rPr>
          <w:fldChar w:fldCharType="begin"/>
        </w:r>
        <w:r w:rsidR="000B122B">
          <w:rPr>
            <w:webHidden/>
          </w:rPr>
          <w:instrText xml:space="preserve"> PAGEREF _Toc131371454 \h </w:instrText>
        </w:r>
        <w:r w:rsidR="000B122B">
          <w:rPr>
            <w:webHidden/>
          </w:rPr>
        </w:r>
        <w:r w:rsidR="000B122B">
          <w:rPr>
            <w:webHidden/>
          </w:rPr>
          <w:fldChar w:fldCharType="separate"/>
        </w:r>
        <w:r>
          <w:rPr>
            <w:webHidden/>
          </w:rPr>
          <w:t>16</w:t>
        </w:r>
        <w:r w:rsidR="000B122B">
          <w:rPr>
            <w:webHidden/>
          </w:rPr>
          <w:fldChar w:fldCharType="end"/>
        </w:r>
      </w:hyperlink>
    </w:p>
    <w:p w14:paraId="7B68C304" w14:textId="3C9AC390" w:rsidR="000B122B" w:rsidRDefault="00CF23E0">
      <w:pPr>
        <w:pStyle w:val="TOC2"/>
        <w:rPr>
          <w:rFonts w:asciiTheme="minorHAnsi" w:eastAsiaTheme="minorEastAsia" w:hAnsiTheme="minorHAnsi" w:cstheme="minorBidi"/>
          <w:sz w:val="22"/>
          <w:szCs w:val="22"/>
        </w:rPr>
      </w:pPr>
      <w:hyperlink w:anchor="_Toc131371455" w:history="1">
        <w:r w:rsidR="000B122B" w:rsidRPr="00443859">
          <w:rPr>
            <w:rStyle w:val="Hyperlink"/>
          </w:rPr>
          <w:t>301.06.01</w:t>
        </w:r>
        <w:r w:rsidR="000B122B">
          <w:rPr>
            <w:rFonts w:asciiTheme="minorHAnsi" w:eastAsiaTheme="minorEastAsia" w:hAnsiTheme="minorHAnsi" w:cstheme="minorBidi"/>
            <w:sz w:val="22"/>
            <w:szCs w:val="22"/>
          </w:rPr>
          <w:tab/>
        </w:r>
        <w:r w:rsidR="000B122B" w:rsidRPr="00443859">
          <w:rPr>
            <w:rStyle w:val="Hyperlink"/>
          </w:rPr>
          <w:t>Sick Pay</w:t>
        </w:r>
        <w:r w:rsidR="000B122B">
          <w:rPr>
            <w:webHidden/>
          </w:rPr>
          <w:tab/>
        </w:r>
        <w:r w:rsidR="000B122B">
          <w:rPr>
            <w:webHidden/>
          </w:rPr>
          <w:fldChar w:fldCharType="begin"/>
        </w:r>
        <w:r w:rsidR="000B122B">
          <w:rPr>
            <w:webHidden/>
          </w:rPr>
          <w:instrText xml:space="preserve"> PAGEREF _Toc131371455 \h </w:instrText>
        </w:r>
        <w:r w:rsidR="000B122B">
          <w:rPr>
            <w:webHidden/>
          </w:rPr>
        </w:r>
        <w:r w:rsidR="000B122B">
          <w:rPr>
            <w:webHidden/>
          </w:rPr>
          <w:fldChar w:fldCharType="separate"/>
        </w:r>
        <w:r>
          <w:rPr>
            <w:webHidden/>
          </w:rPr>
          <w:t>16</w:t>
        </w:r>
        <w:r w:rsidR="000B122B">
          <w:rPr>
            <w:webHidden/>
          </w:rPr>
          <w:fldChar w:fldCharType="end"/>
        </w:r>
      </w:hyperlink>
    </w:p>
    <w:p w14:paraId="7D0E58FA" w14:textId="75E0E599" w:rsidR="000B122B" w:rsidRDefault="00CF23E0">
      <w:pPr>
        <w:pStyle w:val="TOC2"/>
        <w:rPr>
          <w:rFonts w:asciiTheme="minorHAnsi" w:eastAsiaTheme="minorEastAsia" w:hAnsiTheme="minorHAnsi" w:cstheme="minorBidi"/>
          <w:sz w:val="22"/>
          <w:szCs w:val="22"/>
        </w:rPr>
      </w:pPr>
      <w:hyperlink w:anchor="_Toc131371456" w:history="1">
        <w:r w:rsidR="000B122B" w:rsidRPr="00443859">
          <w:rPr>
            <w:rStyle w:val="Hyperlink"/>
          </w:rPr>
          <w:t>301.06.02</w:t>
        </w:r>
        <w:r w:rsidR="000B122B">
          <w:rPr>
            <w:rFonts w:asciiTheme="minorHAnsi" w:eastAsiaTheme="minorEastAsia" w:hAnsiTheme="minorHAnsi" w:cstheme="minorBidi"/>
            <w:sz w:val="22"/>
            <w:szCs w:val="22"/>
          </w:rPr>
          <w:tab/>
        </w:r>
        <w:r w:rsidR="000B122B" w:rsidRPr="00443859">
          <w:rPr>
            <w:rStyle w:val="Hyperlink"/>
          </w:rPr>
          <w:t>Wages</w:t>
        </w:r>
        <w:r w:rsidR="000B122B">
          <w:rPr>
            <w:webHidden/>
          </w:rPr>
          <w:tab/>
        </w:r>
        <w:r w:rsidR="000B122B">
          <w:rPr>
            <w:webHidden/>
          </w:rPr>
          <w:fldChar w:fldCharType="begin"/>
        </w:r>
        <w:r w:rsidR="000B122B">
          <w:rPr>
            <w:webHidden/>
          </w:rPr>
          <w:instrText xml:space="preserve"> PAGEREF _Toc131371456 \h </w:instrText>
        </w:r>
        <w:r w:rsidR="000B122B">
          <w:rPr>
            <w:webHidden/>
          </w:rPr>
        </w:r>
        <w:r w:rsidR="000B122B">
          <w:rPr>
            <w:webHidden/>
          </w:rPr>
          <w:fldChar w:fldCharType="separate"/>
        </w:r>
        <w:r>
          <w:rPr>
            <w:webHidden/>
          </w:rPr>
          <w:t>17</w:t>
        </w:r>
        <w:r w:rsidR="000B122B">
          <w:rPr>
            <w:webHidden/>
          </w:rPr>
          <w:fldChar w:fldCharType="end"/>
        </w:r>
      </w:hyperlink>
    </w:p>
    <w:p w14:paraId="2A7857A6" w14:textId="614720C0" w:rsidR="000B122B" w:rsidRDefault="00CF23E0">
      <w:pPr>
        <w:pStyle w:val="TOC2"/>
        <w:rPr>
          <w:rFonts w:asciiTheme="minorHAnsi" w:eastAsiaTheme="minorEastAsia" w:hAnsiTheme="minorHAnsi" w:cstheme="minorBidi"/>
          <w:sz w:val="22"/>
          <w:szCs w:val="22"/>
        </w:rPr>
      </w:pPr>
      <w:hyperlink w:anchor="_Toc131371457" w:history="1">
        <w:r w:rsidR="000B122B" w:rsidRPr="00443859">
          <w:rPr>
            <w:rStyle w:val="Hyperlink"/>
          </w:rPr>
          <w:t>301.06.03</w:t>
        </w:r>
        <w:r w:rsidR="000B122B">
          <w:rPr>
            <w:rFonts w:asciiTheme="minorHAnsi" w:eastAsiaTheme="minorEastAsia" w:hAnsiTheme="minorHAnsi" w:cstheme="minorBidi"/>
            <w:sz w:val="22"/>
            <w:szCs w:val="22"/>
          </w:rPr>
          <w:tab/>
        </w:r>
        <w:r w:rsidR="000B122B" w:rsidRPr="00443859">
          <w:rPr>
            <w:rStyle w:val="Hyperlink"/>
          </w:rPr>
          <w:t>Cafeteria Plans</w:t>
        </w:r>
        <w:r w:rsidR="000B122B">
          <w:rPr>
            <w:webHidden/>
          </w:rPr>
          <w:tab/>
        </w:r>
        <w:r w:rsidR="000B122B">
          <w:rPr>
            <w:webHidden/>
          </w:rPr>
          <w:fldChar w:fldCharType="begin"/>
        </w:r>
        <w:r w:rsidR="000B122B">
          <w:rPr>
            <w:webHidden/>
          </w:rPr>
          <w:instrText xml:space="preserve"> PAGEREF _Toc131371457 \h </w:instrText>
        </w:r>
        <w:r w:rsidR="000B122B">
          <w:rPr>
            <w:webHidden/>
          </w:rPr>
        </w:r>
        <w:r w:rsidR="000B122B">
          <w:rPr>
            <w:webHidden/>
          </w:rPr>
          <w:fldChar w:fldCharType="separate"/>
        </w:r>
        <w:r>
          <w:rPr>
            <w:webHidden/>
          </w:rPr>
          <w:t>18</w:t>
        </w:r>
        <w:r w:rsidR="000B122B">
          <w:rPr>
            <w:webHidden/>
          </w:rPr>
          <w:fldChar w:fldCharType="end"/>
        </w:r>
      </w:hyperlink>
    </w:p>
    <w:p w14:paraId="65C73346" w14:textId="47903847" w:rsidR="000B122B" w:rsidRDefault="00CF23E0">
      <w:pPr>
        <w:pStyle w:val="TOC2"/>
        <w:rPr>
          <w:rFonts w:asciiTheme="minorHAnsi" w:eastAsiaTheme="minorEastAsia" w:hAnsiTheme="minorHAnsi" w:cstheme="minorBidi"/>
          <w:sz w:val="22"/>
          <w:szCs w:val="22"/>
        </w:rPr>
      </w:pPr>
      <w:hyperlink w:anchor="_Toc131371458" w:history="1">
        <w:r w:rsidR="000B122B" w:rsidRPr="00443859">
          <w:rPr>
            <w:rStyle w:val="Hyperlink"/>
          </w:rPr>
          <w:t>301.06.04</w:t>
        </w:r>
        <w:r w:rsidR="000B122B">
          <w:rPr>
            <w:rFonts w:asciiTheme="minorHAnsi" w:eastAsiaTheme="minorEastAsia" w:hAnsiTheme="minorHAnsi" w:cstheme="minorBidi"/>
            <w:sz w:val="22"/>
            <w:szCs w:val="22"/>
          </w:rPr>
          <w:tab/>
        </w:r>
        <w:r w:rsidR="000B122B" w:rsidRPr="00443859">
          <w:rPr>
            <w:rStyle w:val="Hyperlink"/>
          </w:rPr>
          <w:t>Wage Advances and Deferred Wages</w:t>
        </w:r>
        <w:r w:rsidR="000B122B">
          <w:rPr>
            <w:webHidden/>
          </w:rPr>
          <w:tab/>
        </w:r>
        <w:r w:rsidR="000B122B">
          <w:rPr>
            <w:webHidden/>
          </w:rPr>
          <w:fldChar w:fldCharType="begin"/>
        </w:r>
        <w:r w:rsidR="000B122B">
          <w:rPr>
            <w:webHidden/>
          </w:rPr>
          <w:instrText xml:space="preserve"> PAGEREF _Toc131371458 \h </w:instrText>
        </w:r>
        <w:r w:rsidR="000B122B">
          <w:rPr>
            <w:webHidden/>
          </w:rPr>
        </w:r>
        <w:r w:rsidR="000B122B">
          <w:rPr>
            <w:webHidden/>
          </w:rPr>
          <w:fldChar w:fldCharType="separate"/>
        </w:r>
        <w:r>
          <w:rPr>
            <w:webHidden/>
          </w:rPr>
          <w:t>19</w:t>
        </w:r>
        <w:r w:rsidR="000B122B">
          <w:rPr>
            <w:webHidden/>
          </w:rPr>
          <w:fldChar w:fldCharType="end"/>
        </w:r>
      </w:hyperlink>
    </w:p>
    <w:p w14:paraId="2606F892" w14:textId="10B6CD84" w:rsidR="000B122B" w:rsidRDefault="00CF23E0">
      <w:pPr>
        <w:pStyle w:val="TOC2"/>
        <w:rPr>
          <w:rFonts w:asciiTheme="minorHAnsi" w:eastAsiaTheme="minorEastAsia" w:hAnsiTheme="minorHAnsi" w:cstheme="minorBidi"/>
          <w:sz w:val="22"/>
          <w:szCs w:val="22"/>
        </w:rPr>
      </w:pPr>
      <w:hyperlink w:anchor="_Toc131371459" w:history="1">
        <w:r w:rsidR="000B122B" w:rsidRPr="00443859">
          <w:rPr>
            <w:rStyle w:val="Hyperlink"/>
          </w:rPr>
          <w:t>301.06.05</w:t>
        </w:r>
        <w:r w:rsidR="000B122B">
          <w:rPr>
            <w:rFonts w:asciiTheme="minorHAnsi" w:eastAsiaTheme="minorEastAsia" w:hAnsiTheme="minorHAnsi" w:cstheme="minorBidi"/>
            <w:sz w:val="22"/>
            <w:szCs w:val="22"/>
          </w:rPr>
          <w:tab/>
        </w:r>
        <w:r w:rsidR="000B122B" w:rsidRPr="00443859">
          <w:rPr>
            <w:rStyle w:val="Hyperlink"/>
          </w:rPr>
          <w:t>Verification of Wages</w:t>
        </w:r>
        <w:r w:rsidR="000B122B">
          <w:rPr>
            <w:webHidden/>
          </w:rPr>
          <w:tab/>
        </w:r>
        <w:r w:rsidR="000B122B">
          <w:rPr>
            <w:webHidden/>
          </w:rPr>
          <w:fldChar w:fldCharType="begin"/>
        </w:r>
        <w:r w:rsidR="000B122B">
          <w:rPr>
            <w:webHidden/>
          </w:rPr>
          <w:instrText xml:space="preserve"> PAGEREF _Toc131371459 \h </w:instrText>
        </w:r>
        <w:r w:rsidR="000B122B">
          <w:rPr>
            <w:webHidden/>
          </w:rPr>
        </w:r>
        <w:r w:rsidR="000B122B">
          <w:rPr>
            <w:webHidden/>
          </w:rPr>
          <w:fldChar w:fldCharType="separate"/>
        </w:r>
        <w:r>
          <w:rPr>
            <w:webHidden/>
          </w:rPr>
          <w:t>19</w:t>
        </w:r>
        <w:r w:rsidR="000B122B">
          <w:rPr>
            <w:webHidden/>
          </w:rPr>
          <w:fldChar w:fldCharType="end"/>
        </w:r>
      </w:hyperlink>
    </w:p>
    <w:p w14:paraId="747AC158" w14:textId="2B860C89" w:rsidR="000B122B" w:rsidRDefault="00CF23E0">
      <w:pPr>
        <w:pStyle w:val="TOC2"/>
        <w:rPr>
          <w:rFonts w:asciiTheme="minorHAnsi" w:eastAsiaTheme="minorEastAsia" w:hAnsiTheme="minorHAnsi" w:cstheme="minorBidi"/>
          <w:sz w:val="22"/>
          <w:szCs w:val="22"/>
        </w:rPr>
      </w:pPr>
      <w:hyperlink w:anchor="_Toc131371460" w:history="1">
        <w:r w:rsidR="000B122B" w:rsidRPr="00443859">
          <w:rPr>
            <w:rStyle w:val="Hyperlink"/>
          </w:rPr>
          <w:t>301.06.06</w:t>
        </w:r>
        <w:r w:rsidR="000B122B">
          <w:rPr>
            <w:rFonts w:asciiTheme="minorHAnsi" w:eastAsiaTheme="minorEastAsia" w:hAnsiTheme="minorHAnsi" w:cstheme="minorBidi"/>
            <w:sz w:val="22"/>
            <w:szCs w:val="22"/>
          </w:rPr>
          <w:tab/>
        </w:r>
        <w:r w:rsidR="000B122B" w:rsidRPr="00443859">
          <w:rPr>
            <w:rStyle w:val="Hyperlink"/>
          </w:rPr>
          <w:t>Different Forms of Business</w:t>
        </w:r>
        <w:r w:rsidR="000B122B">
          <w:rPr>
            <w:webHidden/>
          </w:rPr>
          <w:tab/>
        </w:r>
        <w:r w:rsidR="000B122B">
          <w:rPr>
            <w:webHidden/>
          </w:rPr>
          <w:fldChar w:fldCharType="begin"/>
        </w:r>
        <w:r w:rsidR="000B122B">
          <w:rPr>
            <w:webHidden/>
          </w:rPr>
          <w:instrText xml:space="preserve"> PAGEREF _Toc131371460 \h </w:instrText>
        </w:r>
        <w:r w:rsidR="000B122B">
          <w:rPr>
            <w:webHidden/>
          </w:rPr>
        </w:r>
        <w:r w:rsidR="000B122B">
          <w:rPr>
            <w:webHidden/>
          </w:rPr>
          <w:fldChar w:fldCharType="separate"/>
        </w:r>
        <w:r>
          <w:rPr>
            <w:webHidden/>
          </w:rPr>
          <w:t>20</w:t>
        </w:r>
        <w:r w:rsidR="000B122B">
          <w:rPr>
            <w:webHidden/>
          </w:rPr>
          <w:fldChar w:fldCharType="end"/>
        </w:r>
      </w:hyperlink>
    </w:p>
    <w:p w14:paraId="245831AD" w14:textId="518BB334" w:rsidR="000B122B" w:rsidRDefault="00CF23E0">
      <w:pPr>
        <w:pStyle w:val="TOC2"/>
        <w:rPr>
          <w:rFonts w:asciiTheme="minorHAnsi" w:eastAsiaTheme="minorEastAsia" w:hAnsiTheme="minorHAnsi" w:cstheme="minorBidi"/>
          <w:sz w:val="22"/>
          <w:szCs w:val="22"/>
        </w:rPr>
      </w:pPr>
      <w:hyperlink w:anchor="_Toc131371461" w:history="1">
        <w:r w:rsidR="000B122B" w:rsidRPr="00443859">
          <w:rPr>
            <w:rStyle w:val="Hyperlink"/>
          </w:rPr>
          <w:t>301.06.07</w:t>
        </w:r>
        <w:r w:rsidR="000B122B">
          <w:rPr>
            <w:rFonts w:asciiTheme="minorHAnsi" w:eastAsiaTheme="minorEastAsia" w:hAnsiTheme="minorHAnsi" w:cstheme="minorBidi"/>
            <w:sz w:val="22"/>
            <w:szCs w:val="22"/>
          </w:rPr>
          <w:tab/>
        </w:r>
        <w:r w:rsidR="000B122B" w:rsidRPr="00443859">
          <w:rPr>
            <w:rStyle w:val="Hyperlink"/>
          </w:rPr>
          <w:t>Self-Employment Income</w:t>
        </w:r>
        <w:r w:rsidR="000B122B">
          <w:rPr>
            <w:webHidden/>
          </w:rPr>
          <w:tab/>
        </w:r>
        <w:r w:rsidR="000B122B">
          <w:rPr>
            <w:webHidden/>
          </w:rPr>
          <w:fldChar w:fldCharType="begin"/>
        </w:r>
        <w:r w:rsidR="000B122B">
          <w:rPr>
            <w:webHidden/>
          </w:rPr>
          <w:instrText xml:space="preserve"> PAGEREF _Toc131371461 \h </w:instrText>
        </w:r>
        <w:r w:rsidR="000B122B">
          <w:rPr>
            <w:webHidden/>
          </w:rPr>
        </w:r>
        <w:r w:rsidR="000B122B">
          <w:rPr>
            <w:webHidden/>
          </w:rPr>
          <w:fldChar w:fldCharType="separate"/>
        </w:r>
        <w:r>
          <w:rPr>
            <w:webHidden/>
          </w:rPr>
          <w:t>23</w:t>
        </w:r>
        <w:r w:rsidR="000B122B">
          <w:rPr>
            <w:webHidden/>
          </w:rPr>
          <w:fldChar w:fldCharType="end"/>
        </w:r>
      </w:hyperlink>
    </w:p>
    <w:p w14:paraId="6676721E" w14:textId="46271710" w:rsidR="000B122B" w:rsidRDefault="00CF23E0">
      <w:pPr>
        <w:pStyle w:val="TOC2"/>
        <w:rPr>
          <w:rFonts w:asciiTheme="minorHAnsi" w:eastAsiaTheme="minorEastAsia" w:hAnsiTheme="minorHAnsi" w:cstheme="minorBidi"/>
          <w:sz w:val="22"/>
          <w:szCs w:val="22"/>
        </w:rPr>
      </w:pPr>
      <w:hyperlink w:anchor="_Toc131371462" w:history="1">
        <w:r w:rsidR="000B122B" w:rsidRPr="00443859">
          <w:rPr>
            <w:rStyle w:val="Hyperlink"/>
          </w:rPr>
          <w:t>301.06.08</w:t>
        </w:r>
        <w:r w:rsidR="000B122B">
          <w:rPr>
            <w:rFonts w:asciiTheme="minorHAnsi" w:eastAsiaTheme="minorEastAsia" w:hAnsiTheme="minorHAnsi" w:cstheme="minorBidi"/>
            <w:sz w:val="22"/>
            <w:szCs w:val="22"/>
          </w:rPr>
          <w:tab/>
        </w:r>
        <w:r w:rsidR="000B122B" w:rsidRPr="00443859">
          <w:rPr>
            <w:rStyle w:val="Hyperlink"/>
          </w:rPr>
          <w:t>Net Earnings from Self-Employment (NESE)</w:t>
        </w:r>
        <w:r w:rsidR="000B122B">
          <w:rPr>
            <w:webHidden/>
          </w:rPr>
          <w:tab/>
        </w:r>
        <w:r w:rsidR="000B122B">
          <w:rPr>
            <w:webHidden/>
          </w:rPr>
          <w:fldChar w:fldCharType="begin"/>
        </w:r>
        <w:r w:rsidR="000B122B">
          <w:rPr>
            <w:webHidden/>
          </w:rPr>
          <w:instrText xml:space="preserve"> PAGEREF _Toc131371462 \h </w:instrText>
        </w:r>
        <w:r w:rsidR="000B122B">
          <w:rPr>
            <w:webHidden/>
          </w:rPr>
        </w:r>
        <w:r w:rsidR="000B122B">
          <w:rPr>
            <w:webHidden/>
          </w:rPr>
          <w:fldChar w:fldCharType="separate"/>
        </w:r>
        <w:r>
          <w:rPr>
            <w:webHidden/>
          </w:rPr>
          <w:t>32</w:t>
        </w:r>
        <w:r w:rsidR="000B122B">
          <w:rPr>
            <w:webHidden/>
          </w:rPr>
          <w:fldChar w:fldCharType="end"/>
        </w:r>
      </w:hyperlink>
    </w:p>
    <w:p w14:paraId="6904D28C" w14:textId="7DC95131" w:rsidR="000B122B" w:rsidRDefault="00CF23E0">
      <w:pPr>
        <w:pStyle w:val="TOC2"/>
        <w:rPr>
          <w:rFonts w:asciiTheme="minorHAnsi" w:eastAsiaTheme="minorEastAsia" w:hAnsiTheme="minorHAnsi" w:cstheme="minorBidi"/>
          <w:sz w:val="22"/>
          <w:szCs w:val="22"/>
        </w:rPr>
      </w:pPr>
      <w:hyperlink w:anchor="_Toc131371463" w:history="1">
        <w:r w:rsidR="000B122B" w:rsidRPr="00443859">
          <w:rPr>
            <w:rStyle w:val="Hyperlink"/>
          </w:rPr>
          <w:t>301.06.09</w:t>
        </w:r>
        <w:r w:rsidR="000B122B">
          <w:rPr>
            <w:rFonts w:asciiTheme="minorHAnsi" w:eastAsiaTheme="minorEastAsia" w:hAnsiTheme="minorHAnsi" w:cstheme="minorBidi"/>
            <w:sz w:val="22"/>
            <w:szCs w:val="22"/>
          </w:rPr>
          <w:tab/>
        </w:r>
        <w:r w:rsidR="000B122B" w:rsidRPr="00443859">
          <w:rPr>
            <w:rStyle w:val="Hyperlink"/>
          </w:rPr>
          <w:t>Payments for Services Performed in a Sheltered Workshop or Work Activities Center</w:t>
        </w:r>
        <w:r w:rsidR="000B122B">
          <w:rPr>
            <w:webHidden/>
          </w:rPr>
          <w:tab/>
        </w:r>
        <w:r w:rsidR="000B122B">
          <w:rPr>
            <w:webHidden/>
          </w:rPr>
          <w:fldChar w:fldCharType="begin"/>
        </w:r>
        <w:r w:rsidR="000B122B">
          <w:rPr>
            <w:webHidden/>
          </w:rPr>
          <w:instrText xml:space="preserve"> PAGEREF _Toc131371463 \h </w:instrText>
        </w:r>
        <w:r w:rsidR="000B122B">
          <w:rPr>
            <w:webHidden/>
          </w:rPr>
        </w:r>
        <w:r w:rsidR="000B122B">
          <w:rPr>
            <w:webHidden/>
          </w:rPr>
          <w:fldChar w:fldCharType="separate"/>
        </w:r>
        <w:r>
          <w:rPr>
            <w:webHidden/>
          </w:rPr>
          <w:t>33</w:t>
        </w:r>
        <w:r w:rsidR="000B122B">
          <w:rPr>
            <w:webHidden/>
          </w:rPr>
          <w:fldChar w:fldCharType="end"/>
        </w:r>
      </w:hyperlink>
    </w:p>
    <w:p w14:paraId="790E230B" w14:textId="0FF1DEC5" w:rsidR="000B122B" w:rsidRDefault="00CF23E0">
      <w:pPr>
        <w:pStyle w:val="TOC2"/>
        <w:rPr>
          <w:rFonts w:asciiTheme="minorHAnsi" w:eastAsiaTheme="minorEastAsia" w:hAnsiTheme="minorHAnsi" w:cstheme="minorBidi"/>
          <w:sz w:val="22"/>
          <w:szCs w:val="22"/>
        </w:rPr>
      </w:pPr>
      <w:hyperlink w:anchor="_Toc131371464" w:history="1">
        <w:r w:rsidR="000B122B" w:rsidRPr="00443859">
          <w:rPr>
            <w:rStyle w:val="Hyperlink"/>
          </w:rPr>
          <w:t>301.06.10</w:t>
        </w:r>
        <w:r w:rsidR="000B122B">
          <w:rPr>
            <w:rFonts w:asciiTheme="minorHAnsi" w:eastAsiaTheme="minorEastAsia" w:hAnsiTheme="minorHAnsi" w:cstheme="minorBidi"/>
            <w:sz w:val="22"/>
            <w:szCs w:val="22"/>
          </w:rPr>
          <w:tab/>
        </w:r>
        <w:r w:rsidR="000B122B" w:rsidRPr="00443859">
          <w:rPr>
            <w:rStyle w:val="Hyperlink"/>
          </w:rPr>
          <w:t>Royalties and Honoraria</w:t>
        </w:r>
        <w:r w:rsidR="000B122B">
          <w:rPr>
            <w:webHidden/>
          </w:rPr>
          <w:tab/>
        </w:r>
        <w:r w:rsidR="000B122B">
          <w:rPr>
            <w:webHidden/>
          </w:rPr>
          <w:fldChar w:fldCharType="begin"/>
        </w:r>
        <w:r w:rsidR="000B122B">
          <w:rPr>
            <w:webHidden/>
          </w:rPr>
          <w:instrText xml:space="preserve"> PAGEREF _Toc131371464 \h </w:instrText>
        </w:r>
        <w:r w:rsidR="000B122B">
          <w:rPr>
            <w:webHidden/>
          </w:rPr>
        </w:r>
        <w:r w:rsidR="000B122B">
          <w:rPr>
            <w:webHidden/>
          </w:rPr>
          <w:fldChar w:fldCharType="separate"/>
        </w:r>
        <w:r>
          <w:rPr>
            <w:webHidden/>
          </w:rPr>
          <w:t>33</w:t>
        </w:r>
        <w:r w:rsidR="000B122B">
          <w:rPr>
            <w:webHidden/>
          </w:rPr>
          <w:fldChar w:fldCharType="end"/>
        </w:r>
      </w:hyperlink>
    </w:p>
    <w:p w14:paraId="2E634333" w14:textId="274C00DE" w:rsidR="000B122B" w:rsidRDefault="00CF23E0">
      <w:pPr>
        <w:pStyle w:val="TOC2"/>
        <w:rPr>
          <w:rFonts w:asciiTheme="minorHAnsi" w:eastAsiaTheme="minorEastAsia" w:hAnsiTheme="minorHAnsi" w:cstheme="minorBidi"/>
          <w:sz w:val="22"/>
          <w:szCs w:val="22"/>
        </w:rPr>
      </w:pPr>
      <w:hyperlink w:anchor="_Toc131371465" w:history="1">
        <w:r w:rsidR="000B122B" w:rsidRPr="00443859">
          <w:rPr>
            <w:rStyle w:val="Hyperlink"/>
          </w:rPr>
          <w:t>301.06.11</w:t>
        </w:r>
        <w:r w:rsidR="000B122B">
          <w:rPr>
            <w:rFonts w:asciiTheme="minorHAnsi" w:eastAsiaTheme="minorEastAsia" w:hAnsiTheme="minorHAnsi" w:cstheme="minorBidi"/>
            <w:sz w:val="22"/>
            <w:szCs w:val="22"/>
          </w:rPr>
          <w:tab/>
        </w:r>
        <w:r w:rsidR="000B122B" w:rsidRPr="00443859">
          <w:rPr>
            <w:rStyle w:val="Hyperlink"/>
          </w:rPr>
          <w:t>Minister’s Gross Income</w:t>
        </w:r>
        <w:r w:rsidR="000B122B">
          <w:rPr>
            <w:webHidden/>
          </w:rPr>
          <w:tab/>
        </w:r>
        <w:r w:rsidR="000B122B">
          <w:rPr>
            <w:webHidden/>
          </w:rPr>
          <w:fldChar w:fldCharType="begin"/>
        </w:r>
        <w:r w:rsidR="000B122B">
          <w:rPr>
            <w:webHidden/>
          </w:rPr>
          <w:instrText xml:space="preserve"> PAGEREF _Toc131371465 \h </w:instrText>
        </w:r>
        <w:r w:rsidR="000B122B">
          <w:rPr>
            <w:webHidden/>
          </w:rPr>
        </w:r>
        <w:r w:rsidR="000B122B">
          <w:rPr>
            <w:webHidden/>
          </w:rPr>
          <w:fldChar w:fldCharType="separate"/>
        </w:r>
        <w:r>
          <w:rPr>
            <w:webHidden/>
          </w:rPr>
          <w:t>34</w:t>
        </w:r>
        <w:r w:rsidR="000B122B">
          <w:rPr>
            <w:webHidden/>
          </w:rPr>
          <w:fldChar w:fldCharType="end"/>
        </w:r>
      </w:hyperlink>
    </w:p>
    <w:p w14:paraId="3115CC14" w14:textId="0516150F" w:rsidR="000B122B" w:rsidRDefault="00CF23E0">
      <w:pPr>
        <w:pStyle w:val="TOC1"/>
        <w:rPr>
          <w:rFonts w:asciiTheme="minorHAnsi" w:eastAsiaTheme="minorEastAsia" w:hAnsiTheme="minorHAnsi" w:cstheme="minorBidi"/>
          <w:b w:val="0"/>
          <w:bCs w:val="0"/>
          <w:sz w:val="22"/>
          <w:szCs w:val="22"/>
        </w:rPr>
      </w:pPr>
      <w:hyperlink w:anchor="_Toc131371466" w:history="1">
        <w:r w:rsidR="000B122B" w:rsidRPr="00443859">
          <w:rPr>
            <w:rStyle w:val="Hyperlink"/>
          </w:rPr>
          <w:t>301.07</w:t>
        </w:r>
        <w:r w:rsidR="000B122B">
          <w:rPr>
            <w:rFonts w:asciiTheme="minorHAnsi" w:eastAsiaTheme="minorEastAsia" w:hAnsiTheme="minorHAnsi" w:cstheme="minorBidi"/>
            <w:b w:val="0"/>
            <w:bCs w:val="0"/>
            <w:sz w:val="22"/>
            <w:szCs w:val="22"/>
          </w:rPr>
          <w:tab/>
        </w:r>
        <w:r w:rsidR="000B122B" w:rsidRPr="00443859">
          <w:rPr>
            <w:rStyle w:val="Hyperlink"/>
          </w:rPr>
          <w:t>Earned Income Exclusions</w:t>
        </w:r>
        <w:r w:rsidR="000B122B">
          <w:rPr>
            <w:webHidden/>
          </w:rPr>
          <w:tab/>
        </w:r>
        <w:r w:rsidR="000B122B">
          <w:rPr>
            <w:webHidden/>
          </w:rPr>
          <w:fldChar w:fldCharType="begin"/>
        </w:r>
        <w:r w:rsidR="000B122B">
          <w:rPr>
            <w:webHidden/>
          </w:rPr>
          <w:instrText xml:space="preserve"> PAGEREF _Toc131371466 \h </w:instrText>
        </w:r>
        <w:r w:rsidR="000B122B">
          <w:rPr>
            <w:webHidden/>
          </w:rPr>
        </w:r>
        <w:r w:rsidR="000B122B">
          <w:rPr>
            <w:webHidden/>
          </w:rPr>
          <w:fldChar w:fldCharType="separate"/>
        </w:r>
        <w:r>
          <w:rPr>
            <w:webHidden/>
          </w:rPr>
          <w:t>35</w:t>
        </w:r>
        <w:r w:rsidR="000B122B">
          <w:rPr>
            <w:webHidden/>
          </w:rPr>
          <w:fldChar w:fldCharType="end"/>
        </w:r>
      </w:hyperlink>
    </w:p>
    <w:p w14:paraId="2C42D8DC" w14:textId="212878A7" w:rsidR="000B122B" w:rsidRDefault="00CF23E0">
      <w:pPr>
        <w:pStyle w:val="TOC2"/>
        <w:rPr>
          <w:rFonts w:asciiTheme="minorHAnsi" w:eastAsiaTheme="minorEastAsia" w:hAnsiTheme="minorHAnsi" w:cstheme="minorBidi"/>
          <w:sz w:val="22"/>
          <w:szCs w:val="22"/>
        </w:rPr>
      </w:pPr>
      <w:hyperlink w:anchor="_Toc131371467" w:history="1">
        <w:r w:rsidR="000B122B" w:rsidRPr="00443859">
          <w:rPr>
            <w:rStyle w:val="Hyperlink"/>
          </w:rPr>
          <w:t>301.07.01</w:t>
        </w:r>
        <w:r w:rsidR="000B122B">
          <w:rPr>
            <w:rFonts w:asciiTheme="minorHAnsi" w:eastAsiaTheme="minorEastAsia" w:hAnsiTheme="minorHAnsi" w:cstheme="minorBidi"/>
            <w:sz w:val="22"/>
            <w:szCs w:val="22"/>
          </w:rPr>
          <w:tab/>
        </w:r>
        <w:r w:rsidR="000B122B" w:rsidRPr="00443859">
          <w:rPr>
            <w:rStyle w:val="Hyperlink"/>
          </w:rPr>
          <w:t>Blind Work Expenses (BWE)</w:t>
        </w:r>
        <w:r w:rsidR="000B122B">
          <w:rPr>
            <w:webHidden/>
          </w:rPr>
          <w:tab/>
        </w:r>
        <w:r w:rsidR="000B122B">
          <w:rPr>
            <w:webHidden/>
          </w:rPr>
          <w:fldChar w:fldCharType="begin"/>
        </w:r>
        <w:r w:rsidR="000B122B">
          <w:rPr>
            <w:webHidden/>
          </w:rPr>
          <w:instrText xml:space="preserve"> PAGEREF _Toc131371467 \h </w:instrText>
        </w:r>
        <w:r w:rsidR="000B122B">
          <w:rPr>
            <w:webHidden/>
          </w:rPr>
        </w:r>
        <w:r w:rsidR="000B122B">
          <w:rPr>
            <w:webHidden/>
          </w:rPr>
          <w:fldChar w:fldCharType="separate"/>
        </w:r>
        <w:r>
          <w:rPr>
            <w:webHidden/>
          </w:rPr>
          <w:t>35</w:t>
        </w:r>
        <w:r w:rsidR="000B122B">
          <w:rPr>
            <w:webHidden/>
          </w:rPr>
          <w:fldChar w:fldCharType="end"/>
        </w:r>
      </w:hyperlink>
    </w:p>
    <w:p w14:paraId="1B862F3D" w14:textId="49AA2D50" w:rsidR="000B122B" w:rsidRDefault="00CF23E0">
      <w:pPr>
        <w:pStyle w:val="TOC2"/>
        <w:rPr>
          <w:rFonts w:asciiTheme="minorHAnsi" w:eastAsiaTheme="minorEastAsia" w:hAnsiTheme="minorHAnsi" w:cstheme="minorBidi"/>
          <w:sz w:val="22"/>
          <w:szCs w:val="22"/>
        </w:rPr>
      </w:pPr>
      <w:hyperlink w:anchor="_Toc131371468" w:history="1">
        <w:r w:rsidR="000B122B" w:rsidRPr="00443859">
          <w:rPr>
            <w:rStyle w:val="Hyperlink"/>
          </w:rPr>
          <w:t>301.07.02</w:t>
        </w:r>
        <w:r w:rsidR="000B122B">
          <w:rPr>
            <w:rFonts w:asciiTheme="minorHAnsi" w:eastAsiaTheme="minorEastAsia" w:hAnsiTheme="minorHAnsi" w:cstheme="minorBidi"/>
            <w:sz w:val="22"/>
            <w:szCs w:val="22"/>
          </w:rPr>
          <w:tab/>
        </w:r>
        <w:r w:rsidR="000B122B" w:rsidRPr="00443859">
          <w:rPr>
            <w:rStyle w:val="Hyperlink"/>
          </w:rPr>
          <w:t>Impairment-Related Work Expenses (IRWE)</w:t>
        </w:r>
        <w:r w:rsidR="000B122B">
          <w:rPr>
            <w:webHidden/>
          </w:rPr>
          <w:tab/>
        </w:r>
        <w:r w:rsidR="000B122B">
          <w:rPr>
            <w:webHidden/>
          </w:rPr>
          <w:fldChar w:fldCharType="begin"/>
        </w:r>
        <w:r w:rsidR="000B122B">
          <w:rPr>
            <w:webHidden/>
          </w:rPr>
          <w:instrText xml:space="preserve"> PAGEREF _Toc131371468 \h </w:instrText>
        </w:r>
        <w:r w:rsidR="000B122B">
          <w:rPr>
            <w:webHidden/>
          </w:rPr>
        </w:r>
        <w:r w:rsidR="000B122B">
          <w:rPr>
            <w:webHidden/>
          </w:rPr>
          <w:fldChar w:fldCharType="separate"/>
        </w:r>
        <w:r>
          <w:rPr>
            <w:webHidden/>
          </w:rPr>
          <w:t>36</w:t>
        </w:r>
        <w:r w:rsidR="000B122B">
          <w:rPr>
            <w:webHidden/>
          </w:rPr>
          <w:fldChar w:fldCharType="end"/>
        </w:r>
      </w:hyperlink>
    </w:p>
    <w:p w14:paraId="05CEFD4C" w14:textId="6CE32313" w:rsidR="000B122B" w:rsidRDefault="00CF23E0">
      <w:pPr>
        <w:pStyle w:val="TOC2"/>
        <w:rPr>
          <w:rFonts w:asciiTheme="minorHAnsi" w:eastAsiaTheme="minorEastAsia" w:hAnsiTheme="minorHAnsi" w:cstheme="minorBidi"/>
          <w:sz w:val="22"/>
          <w:szCs w:val="22"/>
        </w:rPr>
      </w:pPr>
      <w:hyperlink w:anchor="_Toc131371469" w:history="1">
        <w:r w:rsidR="000B122B" w:rsidRPr="00443859">
          <w:rPr>
            <w:rStyle w:val="Hyperlink"/>
          </w:rPr>
          <w:t>301.07.03</w:t>
        </w:r>
        <w:r w:rsidR="000B122B">
          <w:rPr>
            <w:rFonts w:asciiTheme="minorHAnsi" w:eastAsiaTheme="minorEastAsia" w:hAnsiTheme="minorHAnsi" w:cstheme="minorBidi"/>
            <w:sz w:val="22"/>
            <w:szCs w:val="22"/>
          </w:rPr>
          <w:tab/>
        </w:r>
        <w:r w:rsidR="000B122B" w:rsidRPr="00443859">
          <w:rPr>
            <w:rStyle w:val="Hyperlink"/>
          </w:rPr>
          <w:t>Earned Income Tax Credit (EITC) and Child Tax Credit (CTC) Payments Exclusions</w:t>
        </w:r>
        <w:r w:rsidR="000B122B">
          <w:rPr>
            <w:webHidden/>
          </w:rPr>
          <w:tab/>
        </w:r>
        <w:r w:rsidR="000B122B">
          <w:rPr>
            <w:webHidden/>
          </w:rPr>
          <w:fldChar w:fldCharType="begin"/>
        </w:r>
        <w:r w:rsidR="000B122B">
          <w:rPr>
            <w:webHidden/>
          </w:rPr>
          <w:instrText xml:space="preserve"> PAGEREF _Toc131371469 \h </w:instrText>
        </w:r>
        <w:r w:rsidR="000B122B">
          <w:rPr>
            <w:webHidden/>
          </w:rPr>
        </w:r>
        <w:r w:rsidR="000B122B">
          <w:rPr>
            <w:webHidden/>
          </w:rPr>
          <w:fldChar w:fldCharType="separate"/>
        </w:r>
        <w:r>
          <w:rPr>
            <w:webHidden/>
          </w:rPr>
          <w:t>40</w:t>
        </w:r>
        <w:r w:rsidR="000B122B">
          <w:rPr>
            <w:webHidden/>
          </w:rPr>
          <w:fldChar w:fldCharType="end"/>
        </w:r>
      </w:hyperlink>
    </w:p>
    <w:p w14:paraId="70D800AF" w14:textId="59631465" w:rsidR="000B122B" w:rsidRDefault="00CF23E0">
      <w:pPr>
        <w:pStyle w:val="TOC2"/>
        <w:rPr>
          <w:rFonts w:asciiTheme="minorHAnsi" w:eastAsiaTheme="minorEastAsia" w:hAnsiTheme="minorHAnsi" w:cstheme="minorBidi"/>
          <w:sz w:val="22"/>
          <w:szCs w:val="22"/>
        </w:rPr>
      </w:pPr>
      <w:hyperlink w:anchor="_Toc131371470" w:history="1">
        <w:r w:rsidR="000B122B" w:rsidRPr="00443859">
          <w:rPr>
            <w:rStyle w:val="Hyperlink"/>
          </w:rPr>
          <w:t>301.07.04</w:t>
        </w:r>
        <w:r w:rsidR="000B122B">
          <w:rPr>
            <w:rFonts w:asciiTheme="minorHAnsi" w:eastAsiaTheme="minorEastAsia" w:hAnsiTheme="minorHAnsi" w:cstheme="minorBidi"/>
            <w:sz w:val="22"/>
            <w:szCs w:val="22"/>
          </w:rPr>
          <w:tab/>
        </w:r>
        <w:r w:rsidR="000B122B" w:rsidRPr="00443859">
          <w:rPr>
            <w:rStyle w:val="Hyperlink"/>
          </w:rPr>
          <w:t>Census Bureau Income</w:t>
        </w:r>
        <w:r w:rsidR="000B122B">
          <w:rPr>
            <w:webHidden/>
          </w:rPr>
          <w:tab/>
        </w:r>
        <w:r w:rsidR="000B122B">
          <w:rPr>
            <w:webHidden/>
          </w:rPr>
          <w:fldChar w:fldCharType="begin"/>
        </w:r>
        <w:r w:rsidR="000B122B">
          <w:rPr>
            <w:webHidden/>
          </w:rPr>
          <w:instrText xml:space="preserve"> PAGEREF _Toc131371470 \h </w:instrText>
        </w:r>
        <w:r w:rsidR="000B122B">
          <w:rPr>
            <w:webHidden/>
          </w:rPr>
        </w:r>
        <w:r w:rsidR="000B122B">
          <w:rPr>
            <w:webHidden/>
          </w:rPr>
          <w:fldChar w:fldCharType="separate"/>
        </w:r>
        <w:r>
          <w:rPr>
            <w:webHidden/>
          </w:rPr>
          <w:t>41</w:t>
        </w:r>
        <w:r w:rsidR="000B122B">
          <w:rPr>
            <w:webHidden/>
          </w:rPr>
          <w:fldChar w:fldCharType="end"/>
        </w:r>
      </w:hyperlink>
    </w:p>
    <w:p w14:paraId="299F1CA2" w14:textId="042184C4" w:rsidR="000B122B" w:rsidRDefault="00CF23E0">
      <w:pPr>
        <w:pStyle w:val="TOC1"/>
        <w:rPr>
          <w:rFonts w:asciiTheme="minorHAnsi" w:eastAsiaTheme="minorEastAsia" w:hAnsiTheme="minorHAnsi" w:cstheme="minorBidi"/>
          <w:b w:val="0"/>
          <w:bCs w:val="0"/>
          <w:sz w:val="22"/>
          <w:szCs w:val="22"/>
        </w:rPr>
      </w:pPr>
      <w:hyperlink w:anchor="_Toc131371471" w:history="1">
        <w:r w:rsidR="000B122B" w:rsidRPr="00443859">
          <w:rPr>
            <w:rStyle w:val="Hyperlink"/>
          </w:rPr>
          <w:t>301.08</w:t>
        </w:r>
        <w:r w:rsidR="000B122B">
          <w:rPr>
            <w:rFonts w:asciiTheme="minorHAnsi" w:eastAsiaTheme="minorEastAsia" w:hAnsiTheme="minorHAnsi" w:cstheme="minorBidi"/>
            <w:b w:val="0"/>
            <w:bCs w:val="0"/>
            <w:sz w:val="22"/>
            <w:szCs w:val="22"/>
          </w:rPr>
          <w:tab/>
        </w:r>
        <w:r w:rsidR="000B122B" w:rsidRPr="00443859">
          <w:rPr>
            <w:rStyle w:val="Hyperlink"/>
          </w:rPr>
          <w:t>Unearned Income</w:t>
        </w:r>
        <w:r w:rsidR="000B122B">
          <w:rPr>
            <w:webHidden/>
          </w:rPr>
          <w:tab/>
        </w:r>
        <w:r w:rsidR="000B122B">
          <w:rPr>
            <w:webHidden/>
          </w:rPr>
          <w:fldChar w:fldCharType="begin"/>
        </w:r>
        <w:r w:rsidR="000B122B">
          <w:rPr>
            <w:webHidden/>
          </w:rPr>
          <w:instrText xml:space="preserve"> PAGEREF _Toc131371471 \h </w:instrText>
        </w:r>
        <w:r w:rsidR="000B122B">
          <w:rPr>
            <w:webHidden/>
          </w:rPr>
        </w:r>
        <w:r w:rsidR="000B122B">
          <w:rPr>
            <w:webHidden/>
          </w:rPr>
          <w:fldChar w:fldCharType="separate"/>
        </w:r>
        <w:r>
          <w:rPr>
            <w:webHidden/>
          </w:rPr>
          <w:t>41</w:t>
        </w:r>
        <w:r w:rsidR="000B122B">
          <w:rPr>
            <w:webHidden/>
          </w:rPr>
          <w:fldChar w:fldCharType="end"/>
        </w:r>
      </w:hyperlink>
    </w:p>
    <w:p w14:paraId="581A2B6C" w14:textId="12256B08" w:rsidR="000B122B" w:rsidRDefault="00CF23E0">
      <w:pPr>
        <w:pStyle w:val="TOC2"/>
        <w:rPr>
          <w:rFonts w:asciiTheme="minorHAnsi" w:eastAsiaTheme="minorEastAsia" w:hAnsiTheme="minorHAnsi" w:cstheme="minorBidi"/>
          <w:sz w:val="22"/>
          <w:szCs w:val="22"/>
        </w:rPr>
      </w:pPr>
      <w:hyperlink w:anchor="_Toc131371472" w:history="1">
        <w:r w:rsidR="000B122B" w:rsidRPr="00443859">
          <w:rPr>
            <w:rStyle w:val="Hyperlink"/>
          </w:rPr>
          <w:t>301.08.01</w:t>
        </w:r>
        <w:r w:rsidR="000B122B">
          <w:rPr>
            <w:rFonts w:asciiTheme="minorHAnsi" w:eastAsiaTheme="minorEastAsia" w:hAnsiTheme="minorHAnsi" w:cstheme="minorBidi"/>
            <w:sz w:val="22"/>
            <w:szCs w:val="22"/>
          </w:rPr>
          <w:tab/>
        </w:r>
        <w:r w:rsidR="000B122B" w:rsidRPr="00443859">
          <w:rPr>
            <w:rStyle w:val="Hyperlink"/>
          </w:rPr>
          <w:t>Unearned Income Exclusions</w:t>
        </w:r>
        <w:r w:rsidR="000B122B">
          <w:rPr>
            <w:webHidden/>
          </w:rPr>
          <w:tab/>
        </w:r>
        <w:r w:rsidR="000B122B">
          <w:rPr>
            <w:webHidden/>
          </w:rPr>
          <w:fldChar w:fldCharType="begin"/>
        </w:r>
        <w:r w:rsidR="000B122B">
          <w:rPr>
            <w:webHidden/>
          </w:rPr>
          <w:instrText xml:space="preserve"> PAGEREF _Toc131371472 \h </w:instrText>
        </w:r>
        <w:r w:rsidR="000B122B">
          <w:rPr>
            <w:webHidden/>
          </w:rPr>
        </w:r>
        <w:r w:rsidR="000B122B">
          <w:rPr>
            <w:webHidden/>
          </w:rPr>
          <w:fldChar w:fldCharType="separate"/>
        </w:r>
        <w:r>
          <w:rPr>
            <w:webHidden/>
          </w:rPr>
          <w:t>42</w:t>
        </w:r>
        <w:r w:rsidR="000B122B">
          <w:rPr>
            <w:webHidden/>
          </w:rPr>
          <w:fldChar w:fldCharType="end"/>
        </w:r>
      </w:hyperlink>
    </w:p>
    <w:p w14:paraId="7F00AD64" w14:textId="1881C13A" w:rsidR="000B122B" w:rsidRDefault="00CF23E0">
      <w:pPr>
        <w:pStyle w:val="TOC2"/>
        <w:rPr>
          <w:rFonts w:asciiTheme="minorHAnsi" w:eastAsiaTheme="minorEastAsia" w:hAnsiTheme="minorHAnsi" w:cstheme="minorBidi"/>
          <w:sz w:val="22"/>
          <w:szCs w:val="22"/>
        </w:rPr>
      </w:pPr>
      <w:hyperlink w:anchor="_Toc131371473" w:history="1">
        <w:r w:rsidR="000B122B" w:rsidRPr="00443859">
          <w:rPr>
            <w:rStyle w:val="Hyperlink"/>
          </w:rPr>
          <w:t>301.08.02</w:t>
        </w:r>
        <w:r w:rsidR="000B122B">
          <w:rPr>
            <w:rFonts w:asciiTheme="minorHAnsi" w:eastAsiaTheme="minorEastAsia" w:hAnsiTheme="minorHAnsi" w:cstheme="minorBidi"/>
            <w:sz w:val="22"/>
            <w:szCs w:val="22"/>
          </w:rPr>
          <w:tab/>
        </w:r>
        <w:r w:rsidR="000B122B" w:rsidRPr="00443859">
          <w:rPr>
            <w:rStyle w:val="Hyperlink"/>
          </w:rPr>
          <w:t>Expenses of Obtaining Income</w:t>
        </w:r>
        <w:r w:rsidR="000B122B">
          <w:rPr>
            <w:webHidden/>
          </w:rPr>
          <w:tab/>
        </w:r>
        <w:r w:rsidR="000B122B">
          <w:rPr>
            <w:webHidden/>
          </w:rPr>
          <w:fldChar w:fldCharType="begin"/>
        </w:r>
        <w:r w:rsidR="000B122B">
          <w:rPr>
            <w:webHidden/>
          </w:rPr>
          <w:instrText xml:space="preserve"> PAGEREF _Toc131371473 \h </w:instrText>
        </w:r>
        <w:r w:rsidR="000B122B">
          <w:rPr>
            <w:webHidden/>
          </w:rPr>
        </w:r>
        <w:r w:rsidR="000B122B">
          <w:rPr>
            <w:webHidden/>
          </w:rPr>
          <w:fldChar w:fldCharType="separate"/>
        </w:r>
        <w:r>
          <w:rPr>
            <w:webHidden/>
          </w:rPr>
          <w:t>42</w:t>
        </w:r>
        <w:r w:rsidR="000B122B">
          <w:rPr>
            <w:webHidden/>
          </w:rPr>
          <w:fldChar w:fldCharType="end"/>
        </w:r>
      </w:hyperlink>
    </w:p>
    <w:p w14:paraId="5808C964" w14:textId="248EAF85" w:rsidR="000B122B" w:rsidRDefault="00CF23E0">
      <w:pPr>
        <w:pStyle w:val="TOC2"/>
        <w:rPr>
          <w:rFonts w:asciiTheme="minorHAnsi" w:eastAsiaTheme="minorEastAsia" w:hAnsiTheme="minorHAnsi" w:cstheme="minorBidi"/>
          <w:sz w:val="22"/>
          <w:szCs w:val="22"/>
        </w:rPr>
      </w:pPr>
      <w:hyperlink w:anchor="_Toc131371474" w:history="1">
        <w:r w:rsidR="000B122B" w:rsidRPr="00443859">
          <w:rPr>
            <w:rStyle w:val="Hyperlink"/>
          </w:rPr>
          <w:t>301.08.03</w:t>
        </w:r>
        <w:r w:rsidR="000B122B">
          <w:rPr>
            <w:rFonts w:asciiTheme="minorHAnsi" w:eastAsiaTheme="minorEastAsia" w:hAnsiTheme="minorHAnsi" w:cstheme="minorBidi"/>
            <w:sz w:val="22"/>
            <w:szCs w:val="22"/>
          </w:rPr>
          <w:tab/>
        </w:r>
        <w:r w:rsidR="000B122B" w:rsidRPr="00443859">
          <w:rPr>
            <w:rStyle w:val="Hyperlink"/>
          </w:rPr>
          <w:t>Overpayment Involved - Income Counting</w:t>
        </w:r>
        <w:r w:rsidR="000B122B">
          <w:rPr>
            <w:webHidden/>
          </w:rPr>
          <w:tab/>
        </w:r>
        <w:r w:rsidR="000B122B">
          <w:rPr>
            <w:webHidden/>
          </w:rPr>
          <w:fldChar w:fldCharType="begin"/>
        </w:r>
        <w:r w:rsidR="000B122B">
          <w:rPr>
            <w:webHidden/>
          </w:rPr>
          <w:instrText xml:space="preserve"> PAGEREF _Toc131371474 \h </w:instrText>
        </w:r>
        <w:r w:rsidR="000B122B">
          <w:rPr>
            <w:webHidden/>
          </w:rPr>
        </w:r>
        <w:r w:rsidR="000B122B">
          <w:rPr>
            <w:webHidden/>
          </w:rPr>
          <w:fldChar w:fldCharType="separate"/>
        </w:r>
        <w:r>
          <w:rPr>
            <w:webHidden/>
          </w:rPr>
          <w:t>42</w:t>
        </w:r>
        <w:r w:rsidR="000B122B">
          <w:rPr>
            <w:webHidden/>
          </w:rPr>
          <w:fldChar w:fldCharType="end"/>
        </w:r>
      </w:hyperlink>
    </w:p>
    <w:p w14:paraId="6422E91A" w14:textId="20FA367B" w:rsidR="000B122B" w:rsidRDefault="00CF23E0">
      <w:pPr>
        <w:pStyle w:val="TOC2"/>
        <w:rPr>
          <w:rFonts w:asciiTheme="minorHAnsi" w:eastAsiaTheme="minorEastAsia" w:hAnsiTheme="minorHAnsi" w:cstheme="minorBidi"/>
          <w:sz w:val="22"/>
          <w:szCs w:val="22"/>
        </w:rPr>
      </w:pPr>
      <w:hyperlink w:anchor="_Toc131371475" w:history="1">
        <w:r w:rsidR="000B122B" w:rsidRPr="00443859">
          <w:rPr>
            <w:rStyle w:val="Hyperlink"/>
          </w:rPr>
          <w:t>301.08.04</w:t>
        </w:r>
        <w:r w:rsidR="000B122B">
          <w:rPr>
            <w:rFonts w:asciiTheme="minorHAnsi" w:eastAsiaTheme="minorEastAsia" w:hAnsiTheme="minorHAnsi" w:cstheme="minorBidi"/>
            <w:sz w:val="22"/>
            <w:szCs w:val="22"/>
          </w:rPr>
          <w:tab/>
        </w:r>
        <w:r w:rsidR="000B122B" w:rsidRPr="00443859">
          <w:rPr>
            <w:rStyle w:val="Hyperlink"/>
          </w:rPr>
          <w:t>Garnishment or Other Withholding</w:t>
        </w:r>
        <w:r w:rsidR="000B122B">
          <w:rPr>
            <w:webHidden/>
          </w:rPr>
          <w:tab/>
        </w:r>
        <w:r w:rsidR="000B122B">
          <w:rPr>
            <w:webHidden/>
          </w:rPr>
          <w:fldChar w:fldCharType="begin"/>
        </w:r>
        <w:r w:rsidR="000B122B">
          <w:rPr>
            <w:webHidden/>
          </w:rPr>
          <w:instrText xml:space="preserve"> PAGEREF _Toc131371475 \h </w:instrText>
        </w:r>
        <w:r w:rsidR="000B122B">
          <w:rPr>
            <w:webHidden/>
          </w:rPr>
        </w:r>
        <w:r w:rsidR="000B122B">
          <w:rPr>
            <w:webHidden/>
          </w:rPr>
          <w:fldChar w:fldCharType="separate"/>
        </w:r>
        <w:r>
          <w:rPr>
            <w:webHidden/>
          </w:rPr>
          <w:t>43</w:t>
        </w:r>
        <w:r w:rsidR="000B122B">
          <w:rPr>
            <w:webHidden/>
          </w:rPr>
          <w:fldChar w:fldCharType="end"/>
        </w:r>
      </w:hyperlink>
    </w:p>
    <w:p w14:paraId="2A557A3D" w14:textId="287E9BFB" w:rsidR="000B122B" w:rsidRDefault="00CF23E0">
      <w:pPr>
        <w:pStyle w:val="TOC2"/>
        <w:rPr>
          <w:rFonts w:asciiTheme="minorHAnsi" w:eastAsiaTheme="minorEastAsia" w:hAnsiTheme="minorHAnsi" w:cstheme="minorBidi"/>
          <w:sz w:val="22"/>
          <w:szCs w:val="22"/>
        </w:rPr>
      </w:pPr>
      <w:hyperlink w:anchor="_Toc131371476" w:history="1">
        <w:r w:rsidR="000B122B" w:rsidRPr="00443859">
          <w:rPr>
            <w:rStyle w:val="Hyperlink"/>
          </w:rPr>
          <w:t>301.08.05</w:t>
        </w:r>
        <w:r w:rsidR="000B122B">
          <w:rPr>
            <w:rFonts w:asciiTheme="minorHAnsi" w:eastAsiaTheme="minorEastAsia" w:hAnsiTheme="minorHAnsi" w:cstheme="minorBidi"/>
            <w:sz w:val="22"/>
            <w:szCs w:val="22"/>
          </w:rPr>
          <w:tab/>
        </w:r>
        <w:r w:rsidR="000B122B" w:rsidRPr="00443859">
          <w:rPr>
            <w:rStyle w:val="Hyperlink"/>
          </w:rPr>
          <w:t>Medicare Buy-In</w:t>
        </w:r>
        <w:r w:rsidR="000B122B">
          <w:rPr>
            <w:webHidden/>
          </w:rPr>
          <w:tab/>
        </w:r>
        <w:r w:rsidR="000B122B">
          <w:rPr>
            <w:webHidden/>
          </w:rPr>
          <w:fldChar w:fldCharType="begin"/>
        </w:r>
        <w:r w:rsidR="000B122B">
          <w:rPr>
            <w:webHidden/>
          </w:rPr>
          <w:instrText xml:space="preserve"> PAGEREF _Toc131371476 \h </w:instrText>
        </w:r>
        <w:r w:rsidR="000B122B">
          <w:rPr>
            <w:webHidden/>
          </w:rPr>
        </w:r>
        <w:r w:rsidR="000B122B">
          <w:rPr>
            <w:webHidden/>
          </w:rPr>
          <w:fldChar w:fldCharType="separate"/>
        </w:r>
        <w:r>
          <w:rPr>
            <w:webHidden/>
          </w:rPr>
          <w:t>44</w:t>
        </w:r>
        <w:r w:rsidR="000B122B">
          <w:rPr>
            <w:webHidden/>
          </w:rPr>
          <w:fldChar w:fldCharType="end"/>
        </w:r>
      </w:hyperlink>
    </w:p>
    <w:p w14:paraId="2C3F504D" w14:textId="305420B7" w:rsidR="000B122B" w:rsidRDefault="00CF23E0">
      <w:pPr>
        <w:pStyle w:val="TOC2"/>
        <w:rPr>
          <w:rFonts w:asciiTheme="minorHAnsi" w:eastAsiaTheme="minorEastAsia" w:hAnsiTheme="minorHAnsi" w:cstheme="minorBidi"/>
          <w:sz w:val="22"/>
          <w:szCs w:val="22"/>
        </w:rPr>
      </w:pPr>
      <w:hyperlink w:anchor="_Toc131371477" w:history="1">
        <w:r w:rsidR="000B122B" w:rsidRPr="00443859">
          <w:rPr>
            <w:rStyle w:val="Hyperlink"/>
          </w:rPr>
          <w:t>301.08.06</w:t>
        </w:r>
        <w:r w:rsidR="000B122B">
          <w:rPr>
            <w:rFonts w:asciiTheme="minorHAnsi" w:eastAsiaTheme="minorEastAsia" w:hAnsiTheme="minorHAnsi" w:cstheme="minorBidi"/>
            <w:sz w:val="22"/>
            <w:szCs w:val="22"/>
          </w:rPr>
          <w:tab/>
        </w:r>
        <w:r w:rsidR="000B122B" w:rsidRPr="00443859">
          <w:rPr>
            <w:rStyle w:val="Hyperlink"/>
          </w:rPr>
          <w:t>Verification and Documentation of Unearned Income</w:t>
        </w:r>
        <w:r w:rsidR="000B122B">
          <w:rPr>
            <w:webHidden/>
          </w:rPr>
          <w:tab/>
        </w:r>
        <w:r w:rsidR="000B122B">
          <w:rPr>
            <w:webHidden/>
          </w:rPr>
          <w:fldChar w:fldCharType="begin"/>
        </w:r>
        <w:r w:rsidR="000B122B">
          <w:rPr>
            <w:webHidden/>
          </w:rPr>
          <w:instrText xml:space="preserve"> PAGEREF _Toc131371477 \h </w:instrText>
        </w:r>
        <w:r w:rsidR="000B122B">
          <w:rPr>
            <w:webHidden/>
          </w:rPr>
        </w:r>
        <w:r w:rsidR="000B122B">
          <w:rPr>
            <w:webHidden/>
          </w:rPr>
          <w:fldChar w:fldCharType="separate"/>
        </w:r>
        <w:r>
          <w:rPr>
            <w:webHidden/>
          </w:rPr>
          <w:t>44</w:t>
        </w:r>
        <w:r w:rsidR="000B122B">
          <w:rPr>
            <w:webHidden/>
          </w:rPr>
          <w:fldChar w:fldCharType="end"/>
        </w:r>
      </w:hyperlink>
    </w:p>
    <w:p w14:paraId="13F86128" w14:textId="3B9C3949" w:rsidR="000B122B" w:rsidRDefault="00CF23E0">
      <w:pPr>
        <w:pStyle w:val="TOC1"/>
        <w:rPr>
          <w:rFonts w:asciiTheme="minorHAnsi" w:eastAsiaTheme="minorEastAsia" w:hAnsiTheme="minorHAnsi" w:cstheme="minorBidi"/>
          <w:b w:val="0"/>
          <w:bCs w:val="0"/>
          <w:sz w:val="22"/>
          <w:szCs w:val="22"/>
        </w:rPr>
      </w:pPr>
      <w:hyperlink w:anchor="_Toc131371478" w:history="1">
        <w:r w:rsidR="000B122B" w:rsidRPr="00443859">
          <w:rPr>
            <w:rStyle w:val="Hyperlink"/>
          </w:rPr>
          <w:t>301.09</w:t>
        </w:r>
        <w:r w:rsidR="000B122B">
          <w:rPr>
            <w:rFonts w:asciiTheme="minorHAnsi" w:eastAsiaTheme="minorEastAsia" w:hAnsiTheme="minorHAnsi" w:cstheme="minorBidi"/>
            <w:b w:val="0"/>
            <w:bCs w:val="0"/>
            <w:sz w:val="22"/>
            <w:szCs w:val="22"/>
          </w:rPr>
          <w:tab/>
        </w:r>
        <w:r w:rsidR="000B122B" w:rsidRPr="00443859">
          <w:rPr>
            <w:rStyle w:val="Hyperlink"/>
          </w:rPr>
          <w:t>Sources and Treatment of Unearned Income</w:t>
        </w:r>
        <w:r w:rsidR="000B122B">
          <w:rPr>
            <w:webHidden/>
          </w:rPr>
          <w:tab/>
        </w:r>
        <w:r w:rsidR="000B122B">
          <w:rPr>
            <w:webHidden/>
          </w:rPr>
          <w:fldChar w:fldCharType="begin"/>
        </w:r>
        <w:r w:rsidR="000B122B">
          <w:rPr>
            <w:webHidden/>
          </w:rPr>
          <w:instrText xml:space="preserve"> PAGEREF _Toc131371478 \h </w:instrText>
        </w:r>
        <w:r w:rsidR="000B122B">
          <w:rPr>
            <w:webHidden/>
          </w:rPr>
        </w:r>
        <w:r w:rsidR="000B122B">
          <w:rPr>
            <w:webHidden/>
          </w:rPr>
          <w:fldChar w:fldCharType="separate"/>
        </w:r>
        <w:r>
          <w:rPr>
            <w:webHidden/>
          </w:rPr>
          <w:t>44</w:t>
        </w:r>
        <w:r w:rsidR="000B122B">
          <w:rPr>
            <w:webHidden/>
          </w:rPr>
          <w:fldChar w:fldCharType="end"/>
        </w:r>
      </w:hyperlink>
    </w:p>
    <w:p w14:paraId="3AB40470" w14:textId="58223AF0" w:rsidR="000B122B" w:rsidRDefault="00CF23E0">
      <w:pPr>
        <w:pStyle w:val="TOC2"/>
        <w:rPr>
          <w:rFonts w:asciiTheme="minorHAnsi" w:eastAsiaTheme="minorEastAsia" w:hAnsiTheme="minorHAnsi" w:cstheme="minorBidi"/>
          <w:sz w:val="22"/>
          <w:szCs w:val="22"/>
        </w:rPr>
      </w:pPr>
      <w:hyperlink w:anchor="_Toc131371479" w:history="1">
        <w:r w:rsidR="000B122B" w:rsidRPr="00443859">
          <w:rPr>
            <w:rStyle w:val="Hyperlink"/>
          </w:rPr>
          <w:t>301.09.01</w:t>
        </w:r>
        <w:r w:rsidR="000B122B">
          <w:rPr>
            <w:rFonts w:asciiTheme="minorHAnsi" w:eastAsiaTheme="minorEastAsia" w:hAnsiTheme="minorHAnsi" w:cstheme="minorBidi"/>
            <w:sz w:val="22"/>
            <w:szCs w:val="22"/>
          </w:rPr>
          <w:tab/>
        </w:r>
        <w:r w:rsidR="000B122B" w:rsidRPr="00443859">
          <w:rPr>
            <w:rStyle w:val="Hyperlink"/>
          </w:rPr>
          <w:t>Annuities, Pensions, Retirement, or Disability Payments</w:t>
        </w:r>
        <w:r w:rsidR="000B122B">
          <w:rPr>
            <w:webHidden/>
          </w:rPr>
          <w:tab/>
        </w:r>
        <w:r w:rsidR="000B122B">
          <w:rPr>
            <w:webHidden/>
          </w:rPr>
          <w:fldChar w:fldCharType="begin"/>
        </w:r>
        <w:r w:rsidR="000B122B">
          <w:rPr>
            <w:webHidden/>
          </w:rPr>
          <w:instrText xml:space="preserve"> PAGEREF _Toc131371479 \h </w:instrText>
        </w:r>
        <w:r w:rsidR="000B122B">
          <w:rPr>
            <w:webHidden/>
          </w:rPr>
        </w:r>
        <w:r w:rsidR="000B122B">
          <w:rPr>
            <w:webHidden/>
          </w:rPr>
          <w:fldChar w:fldCharType="separate"/>
        </w:r>
        <w:r>
          <w:rPr>
            <w:webHidden/>
          </w:rPr>
          <w:t>44</w:t>
        </w:r>
        <w:r w:rsidR="000B122B">
          <w:rPr>
            <w:webHidden/>
          </w:rPr>
          <w:fldChar w:fldCharType="end"/>
        </w:r>
      </w:hyperlink>
    </w:p>
    <w:p w14:paraId="271B0C6A" w14:textId="4AA944EA" w:rsidR="000B122B" w:rsidRDefault="00CF23E0">
      <w:pPr>
        <w:pStyle w:val="TOC2"/>
        <w:rPr>
          <w:rFonts w:asciiTheme="minorHAnsi" w:eastAsiaTheme="minorEastAsia" w:hAnsiTheme="minorHAnsi" w:cstheme="minorBidi"/>
          <w:sz w:val="22"/>
          <w:szCs w:val="22"/>
        </w:rPr>
      </w:pPr>
      <w:hyperlink w:anchor="_Toc131371480" w:history="1">
        <w:r w:rsidR="000B122B" w:rsidRPr="00443859">
          <w:rPr>
            <w:rStyle w:val="Hyperlink"/>
          </w:rPr>
          <w:t>301.09.02</w:t>
        </w:r>
        <w:r w:rsidR="000B122B">
          <w:rPr>
            <w:rFonts w:asciiTheme="minorHAnsi" w:eastAsiaTheme="minorEastAsia" w:hAnsiTheme="minorHAnsi" w:cstheme="minorBidi"/>
            <w:sz w:val="22"/>
            <w:szCs w:val="22"/>
          </w:rPr>
          <w:tab/>
        </w:r>
        <w:r w:rsidR="000B122B" w:rsidRPr="00443859">
          <w:rPr>
            <w:rStyle w:val="Hyperlink"/>
          </w:rPr>
          <w:t>Title II/Retirement, Survivors and Disability Insurance (RSDI) Benefits</w:t>
        </w:r>
        <w:r w:rsidR="000B122B">
          <w:rPr>
            <w:webHidden/>
          </w:rPr>
          <w:tab/>
        </w:r>
        <w:r w:rsidR="000B122B">
          <w:rPr>
            <w:webHidden/>
          </w:rPr>
          <w:fldChar w:fldCharType="begin"/>
        </w:r>
        <w:r w:rsidR="000B122B">
          <w:rPr>
            <w:webHidden/>
          </w:rPr>
          <w:instrText xml:space="preserve"> PAGEREF _Toc131371480 \h </w:instrText>
        </w:r>
        <w:r w:rsidR="000B122B">
          <w:rPr>
            <w:webHidden/>
          </w:rPr>
        </w:r>
        <w:r w:rsidR="000B122B">
          <w:rPr>
            <w:webHidden/>
          </w:rPr>
          <w:fldChar w:fldCharType="separate"/>
        </w:r>
        <w:r>
          <w:rPr>
            <w:webHidden/>
          </w:rPr>
          <w:t>44</w:t>
        </w:r>
        <w:r w:rsidR="000B122B">
          <w:rPr>
            <w:webHidden/>
          </w:rPr>
          <w:fldChar w:fldCharType="end"/>
        </w:r>
      </w:hyperlink>
    </w:p>
    <w:p w14:paraId="53B7FC2C" w14:textId="1B70FEB8" w:rsidR="000B122B" w:rsidRDefault="00CF23E0">
      <w:pPr>
        <w:pStyle w:val="TOC2"/>
        <w:rPr>
          <w:rFonts w:asciiTheme="minorHAnsi" w:eastAsiaTheme="minorEastAsia" w:hAnsiTheme="minorHAnsi" w:cstheme="minorBidi"/>
          <w:sz w:val="22"/>
          <w:szCs w:val="22"/>
        </w:rPr>
      </w:pPr>
      <w:hyperlink w:anchor="_Toc131371481" w:history="1">
        <w:r w:rsidR="000B122B" w:rsidRPr="00443859">
          <w:rPr>
            <w:rStyle w:val="Hyperlink"/>
          </w:rPr>
          <w:t>301.09.03</w:t>
        </w:r>
        <w:r w:rsidR="000B122B">
          <w:rPr>
            <w:rFonts w:asciiTheme="minorHAnsi" w:eastAsiaTheme="minorEastAsia" w:hAnsiTheme="minorHAnsi" w:cstheme="minorBidi"/>
            <w:sz w:val="22"/>
            <w:szCs w:val="22"/>
          </w:rPr>
          <w:tab/>
        </w:r>
        <w:r w:rsidR="000B122B" w:rsidRPr="00443859">
          <w:rPr>
            <w:rStyle w:val="Hyperlink"/>
          </w:rPr>
          <w:t>Black Lung Benefits</w:t>
        </w:r>
        <w:r w:rsidR="000B122B">
          <w:rPr>
            <w:webHidden/>
          </w:rPr>
          <w:tab/>
        </w:r>
        <w:r w:rsidR="000B122B">
          <w:rPr>
            <w:webHidden/>
          </w:rPr>
          <w:fldChar w:fldCharType="begin"/>
        </w:r>
        <w:r w:rsidR="000B122B">
          <w:rPr>
            <w:webHidden/>
          </w:rPr>
          <w:instrText xml:space="preserve"> PAGEREF _Toc131371481 \h </w:instrText>
        </w:r>
        <w:r w:rsidR="000B122B">
          <w:rPr>
            <w:webHidden/>
          </w:rPr>
        </w:r>
        <w:r w:rsidR="000B122B">
          <w:rPr>
            <w:webHidden/>
          </w:rPr>
          <w:fldChar w:fldCharType="separate"/>
        </w:r>
        <w:r>
          <w:rPr>
            <w:webHidden/>
          </w:rPr>
          <w:t>46</w:t>
        </w:r>
        <w:r w:rsidR="000B122B">
          <w:rPr>
            <w:webHidden/>
          </w:rPr>
          <w:fldChar w:fldCharType="end"/>
        </w:r>
      </w:hyperlink>
    </w:p>
    <w:p w14:paraId="545210A1" w14:textId="59101B15" w:rsidR="000B122B" w:rsidRDefault="00CF23E0">
      <w:pPr>
        <w:pStyle w:val="TOC2"/>
        <w:rPr>
          <w:rFonts w:asciiTheme="minorHAnsi" w:eastAsiaTheme="minorEastAsia" w:hAnsiTheme="minorHAnsi" w:cstheme="minorBidi"/>
          <w:sz w:val="22"/>
          <w:szCs w:val="22"/>
        </w:rPr>
      </w:pPr>
      <w:hyperlink w:anchor="_Toc131371482" w:history="1">
        <w:r w:rsidR="000B122B" w:rsidRPr="00443859">
          <w:rPr>
            <w:rStyle w:val="Hyperlink"/>
          </w:rPr>
          <w:t>301.09.04</w:t>
        </w:r>
        <w:r w:rsidR="000B122B">
          <w:rPr>
            <w:rFonts w:asciiTheme="minorHAnsi" w:eastAsiaTheme="minorEastAsia" w:hAnsiTheme="minorHAnsi" w:cstheme="minorBidi"/>
            <w:sz w:val="22"/>
            <w:szCs w:val="22"/>
          </w:rPr>
          <w:tab/>
        </w:r>
        <w:r w:rsidR="000B122B" w:rsidRPr="00443859">
          <w:rPr>
            <w:rStyle w:val="Hyperlink"/>
          </w:rPr>
          <w:t>Civil Service and Federal Employee Retirement System Payments</w:t>
        </w:r>
        <w:r w:rsidR="000B122B">
          <w:rPr>
            <w:webHidden/>
          </w:rPr>
          <w:tab/>
        </w:r>
        <w:r w:rsidR="000B122B">
          <w:rPr>
            <w:webHidden/>
          </w:rPr>
          <w:fldChar w:fldCharType="begin"/>
        </w:r>
        <w:r w:rsidR="000B122B">
          <w:rPr>
            <w:webHidden/>
          </w:rPr>
          <w:instrText xml:space="preserve"> PAGEREF _Toc131371482 \h </w:instrText>
        </w:r>
        <w:r w:rsidR="000B122B">
          <w:rPr>
            <w:webHidden/>
          </w:rPr>
        </w:r>
        <w:r w:rsidR="000B122B">
          <w:rPr>
            <w:webHidden/>
          </w:rPr>
          <w:fldChar w:fldCharType="separate"/>
        </w:r>
        <w:r>
          <w:rPr>
            <w:webHidden/>
          </w:rPr>
          <w:t>47</w:t>
        </w:r>
        <w:r w:rsidR="000B122B">
          <w:rPr>
            <w:webHidden/>
          </w:rPr>
          <w:fldChar w:fldCharType="end"/>
        </w:r>
      </w:hyperlink>
    </w:p>
    <w:p w14:paraId="6B54D8DC" w14:textId="36F4DD16" w:rsidR="000B122B" w:rsidRDefault="00CF23E0">
      <w:pPr>
        <w:pStyle w:val="TOC2"/>
        <w:rPr>
          <w:rFonts w:asciiTheme="minorHAnsi" w:eastAsiaTheme="minorEastAsia" w:hAnsiTheme="minorHAnsi" w:cstheme="minorBidi"/>
          <w:sz w:val="22"/>
          <w:szCs w:val="22"/>
        </w:rPr>
      </w:pPr>
      <w:hyperlink w:anchor="_Toc131371483" w:history="1">
        <w:r w:rsidR="000B122B" w:rsidRPr="00443859">
          <w:rPr>
            <w:rStyle w:val="Hyperlink"/>
          </w:rPr>
          <w:t>301.09.05</w:t>
        </w:r>
        <w:r w:rsidR="000B122B">
          <w:rPr>
            <w:rFonts w:asciiTheme="minorHAnsi" w:eastAsiaTheme="minorEastAsia" w:hAnsiTheme="minorHAnsi" w:cstheme="minorBidi"/>
            <w:sz w:val="22"/>
            <w:szCs w:val="22"/>
          </w:rPr>
          <w:tab/>
        </w:r>
        <w:r w:rsidR="000B122B" w:rsidRPr="00443859">
          <w:rPr>
            <w:rStyle w:val="Hyperlink"/>
          </w:rPr>
          <w:t>Railroad Retirement Payments</w:t>
        </w:r>
        <w:r w:rsidR="000B122B">
          <w:rPr>
            <w:webHidden/>
          </w:rPr>
          <w:tab/>
        </w:r>
        <w:r w:rsidR="000B122B">
          <w:rPr>
            <w:webHidden/>
          </w:rPr>
          <w:fldChar w:fldCharType="begin"/>
        </w:r>
        <w:r w:rsidR="000B122B">
          <w:rPr>
            <w:webHidden/>
          </w:rPr>
          <w:instrText xml:space="preserve"> PAGEREF _Toc131371483 \h </w:instrText>
        </w:r>
        <w:r w:rsidR="000B122B">
          <w:rPr>
            <w:webHidden/>
          </w:rPr>
        </w:r>
        <w:r w:rsidR="000B122B">
          <w:rPr>
            <w:webHidden/>
          </w:rPr>
          <w:fldChar w:fldCharType="separate"/>
        </w:r>
        <w:r>
          <w:rPr>
            <w:webHidden/>
          </w:rPr>
          <w:t>47</w:t>
        </w:r>
        <w:r w:rsidR="000B122B">
          <w:rPr>
            <w:webHidden/>
          </w:rPr>
          <w:fldChar w:fldCharType="end"/>
        </w:r>
      </w:hyperlink>
    </w:p>
    <w:p w14:paraId="31107119" w14:textId="4E9CA775" w:rsidR="000B122B" w:rsidRDefault="00CF23E0">
      <w:pPr>
        <w:pStyle w:val="TOC2"/>
        <w:rPr>
          <w:rFonts w:asciiTheme="minorHAnsi" w:eastAsiaTheme="minorEastAsia" w:hAnsiTheme="minorHAnsi" w:cstheme="minorBidi"/>
          <w:sz w:val="22"/>
          <w:szCs w:val="22"/>
        </w:rPr>
      </w:pPr>
      <w:hyperlink w:anchor="_Toc131371484" w:history="1">
        <w:r w:rsidR="000B122B" w:rsidRPr="00443859">
          <w:rPr>
            <w:rStyle w:val="Hyperlink"/>
          </w:rPr>
          <w:t>301.09.06</w:t>
        </w:r>
        <w:r w:rsidR="000B122B">
          <w:rPr>
            <w:rFonts w:asciiTheme="minorHAnsi" w:eastAsiaTheme="minorEastAsia" w:hAnsiTheme="minorHAnsi" w:cstheme="minorBidi"/>
            <w:sz w:val="22"/>
            <w:szCs w:val="22"/>
          </w:rPr>
          <w:tab/>
        </w:r>
        <w:r w:rsidR="000B122B" w:rsidRPr="00443859">
          <w:rPr>
            <w:rStyle w:val="Hyperlink"/>
          </w:rPr>
          <w:t>Unemployment Insurance Benefits</w:t>
        </w:r>
        <w:r w:rsidR="000B122B">
          <w:rPr>
            <w:webHidden/>
          </w:rPr>
          <w:tab/>
        </w:r>
        <w:r w:rsidR="000B122B">
          <w:rPr>
            <w:webHidden/>
          </w:rPr>
          <w:fldChar w:fldCharType="begin"/>
        </w:r>
        <w:r w:rsidR="000B122B">
          <w:rPr>
            <w:webHidden/>
          </w:rPr>
          <w:instrText xml:space="preserve"> PAGEREF _Toc131371484 \h </w:instrText>
        </w:r>
        <w:r w:rsidR="000B122B">
          <w:rPr>
            <w:webHidden/>
          </w:rPr>
        </w:r>
        <w:r w:rsidR="000B122B">
          <w:rPr>
            <w:webHidden/>
          </w:rPr>
          <w:fldChar w:fldCharType="separate"/>
        </w:r>
        <w:r>
          <w:rPr>
            <w:webHidden/>
          </w:rPr>
          <w:t>49</w:t>
        </w:r>
        <w:r w:rsidR="000B122B">
          <w:rPr>
            <w:webHidden/>
          </w:rPr>
          <w:fldChar w:fldCharType="end"/>
        </w:r>
      </w:hyperlink>
    </w:p>
    <w:p w14:paraId="5ECFAB9D" w14:textId="2D89FBED" w:rsidR="000B122B" w:rsidRDefault="00CF23E0">
      <w:pPr>
        <w:pStyle w:val="TOC2"/>
        <w:rPr>
          <w:rFonts w:asciiTheme="minorHAnsi" w:eastAsiaTheme="minorEastAsia" w:hAnsiTheme="minorHAnsi" w:cstheme="minorBidi"/>
          <w:sz w:val="22"/>
          <w:szCs w:val="22"/>
        </w:rPr>
      </w:pPr>
      <w:hyperlink w:anchor="_Toc131371485" w:history="1">
        <w:r w:rsidR="000B122B" w:rsidRPr="00443859">
          <w:rPr>
            <w:rStyle w:val="Hyperlink"/>
          </w:rPr>
          <w:t>301.09.07</w:t>
        </w:r>
        <w:r w:rsidR="000B122B">
          <w:rPr>
            <w:rFonts w:asciiTheme="minorHAnsi" w:eastAsiaTheme="minorEastAsia" w:hAnsiTheme="minorHAnsi" w:cstheme="minorBidi"/>
            <w:sz w:val="22"/>
            <w:szCs w:val="22"/>
          </w:rPr>
          <w:tab/>
        </w:r>
        <w:r w:rsidR="000B122B" w:rsidRPr="00443859">
          <w:rPr>
            <w:rStyle w:val="Hyperlink"/>
          </w:rPr>
          <w:t>Workers' Compensation</w:t>
        </w:r>
        <w:r w:rsidR="000B122B">
          <w:rPr>
            <w:webHidden/>
          </w:rPr>
          <w:tab/>
        </w:r>
        <w:r w:rsidR="000B122B">
          <w:rPr>
            <w:webHidden/>
          </w:rPr>
          <w:fldChar w:fldCharType="begin"/>
        </w:r>
        <w:r w:rsidR="000B122B">
          <w:rPr>
            <w:webHidden/>
          </w:rPr>
          <w:instrText xml:space="preserve"> PAGEREF _Toc131371485 \h </w:instrText>
        </w:r>
        <w:r w:rsidR="000B122B">
          <w:rPr>
            <w:webHidden/>
          </w:rPr>
        </w:r>
        <w:r w:rsidR="000B122B">
          <w:rPr>
            <w:webHidden/>
          </w:rPr>
          <w:fldChar w:fldCharType="separate"/>
        </w:r>
        <w:r>
          <w:rPr>
            <w:webHidden/>
          </w:rPr>
          <w:t>49</w:t>
        </w:r>
        <w:r w:rsidR="000B122B">
          <w:rPr>
            <w:webHidden/>
          </w:rPr>
          <w:fldChar w:fldCharType="end"/>
        </w:r>
      </w:hyperlink>
    </w:p>
    <w:p w14:paraId="5FF79693" w14:textId="15B8C046" w:rsidR="000B122B" w:rsidRDefault="00CF23E0">
      <w:pPr>
        <w:pStyle w:val="TOC2"/>
        <w:rPr>
          <w:rFonts w:asciiTheme="minorHAnsi" w:eastAsiaTheme="minorEastAsia" w:hAnsiTheme="minorHAnsi" w:cstheme="minorBidi"/>
          <w:sz w:val="22"/>
          <w:szCs w:val="22"/>
        </w:rPr>
      </w:pPr>
      <w:hyperlink w:anchor="_Toc131371486" w:history="1">
        <w:r w:rsidR="000B122B" w:rsidRPr="00443859">
          <w:rPr>
            <w:rStyle w:val="Hyperlink"/>
          </w:rPr>
          <w:t>301.09.08</w:t>
        </w:r>
        <w:r w:rsidR="000B122B">
          <w:rPr>
            <w:rFonts w:asciiTheme="minorHAnsi" w:eastAsiaTheme="minorEastAsia" w:hAnsiTheme="minorHAnsi" w:cstheme="minorBidi"/>
            <w:sz w:val="22"/>
            <w:szCs w:val="22"/>
          </w:rPr>
          <w:tab/>
        </w:r>
        <w:r w:rsidR="000B122B" w:rsidRPr="00443859">
          <w:rPr>
            <w:rStyle w:val="Hyperlink"/>
          </w:rPr>
          <w:t>Military Pensions</w:t>
        </w:r>
        <w:r w:rsidR="000B122B">
          <w:rPr>
            <w:webHidden/>
          </w:rPr>
          <w:tab/>
        </w:r>
        <w:r w:rsidR="000B122B">
          <w:rPr>
            <w:webHidden/>
          </w:rPr>
          <w:fldChar w:fldCharType="begin"/>
        </w:r>
        <w:r w:rsidR="000B122B">
          <w:rPr>
            <w:webHidden/>
          </w:rPr>
          <w:instrText xml:space="preserve"> PAGEREF _Toc131371486 \h </w:instrText>
        </w:r>
        <w:r w:rsidR="000B122B">
          <w:rPr>
            <w:webHidden/>
          </w:rPr>
        </w:r>
        <w:r w:rsidR="000B122B">
          <w:rPr>
            <w:webHidden/>
          </w:rPr>
          <w:fldChar w:fldCharType="separate"/>
        </w:r>
        <w:r>
          <w:rPr>
            <w:webHidden/>
          </w:rPr>
          <w:t>49</w:t>
        </w:r>
        <w:r w:rsidR="000B122B">
          <w:rPr>
            <w:webHidden/>
          </w:rPr>
          <w:fldChar w:fldCharType="end"/>
        </w:r>
      </w:hyperlink>
    </w:p>
    <w:p w14:paraId="38587EDD" w14:textId="72599B98" w:rsidR="000B122B" w:rsidRDefault="00CF23E0">
      <w:pPr>
        <w:pStyle w:val="TOC2"/>
        <w:rPr>
          <w:rFonts w:asciiTheme="minorHAnsi" w:eastAsiaTheme="minorEastAsia" w:hAnsiTheme="minorHAnsi" w:cstheme="minorBidi"/>
          <w:sz w:val="22"/>
          <w:szCs w:val="22"/>
        </w:rPr>
      </w:pPr>
      <w:hyperlink w:anchor="_Toc131371487" w:history="1">
        <w:r w:rsidR="000B122B" w:rsidRPr="00443859">
          <w:rPr>
            <w:rStyle w:val="Hyperlink"/>
          </w:rPr>
          <w:t>301.09.09</w:t>
        </w:r>
        <w:r w:rsidR="000B122B">
          <w:rPr>
            <w:rFonts w:asciiTheme="minorHAnsi" w:eastAsiaTheme="minorEastAsia" w:hAnsiTheme="minorHAnsi" w:cstheme="minorBidi"/>
            <w:sz w:val="22"/>
            <w:szCs w:val="22"/>
          </w:rPr>
          <w:tab/>
        </w:r>
        <w:r w:rsidR="000B122B" w:rsidRPr="00443859">
          <w:rPr>
            <w:rStyle w:val="Hyperlink"/>
          </w:rPr>
          <w:t>Department of Veterans Affairs Payments</w:t>
        </w:r>
        <w:r w:rsidR="000B122B">
          <w:rPr>
            <w:webHidden/>
          </w:rPr>
          <w:tab/>
        </w:r>
        <w:r w:rsidR="000B122B">
          <w:rPr>
            <w:webHidden/>
          </w:rPr>
          <w:fldChar w:fldCharType="begin"/>
        </w:r>
        <w:r w:rsidR="000B122B">
          <w:rPr>
            <w:webHidden/>
          </w:rPr>
          <w:instrText xml:space="preserve"> PAGEREF _Toc131371487 \h </w:instrText>
        </w:r>
        <w:r w:rsidR="000B122B">
          <w:rPr>
            <w:webHidden/>
          </w:rPr>
        </w:r>
        <w:r w:rsidR="000B122B">
          <w:rPr>
            <w:webHidden/>
          </w:rPr>
          <w:fldChar w:fldCharType="separate"/>
        </w:r>
        <w:r>
          <w:rPr>
            <w:webHidden/>
          </w:rPr>
          <w:t>51</w:t>
        </w:r>
        <w:r w:rsidR="000B122B">
          <w:rPr>
            <w:webHidden/>
          </w:rPr>
          <w:fldChar w:fldCharType="end"/>
        </w:r>
      </w:hyperlink>
    </w:p>
    <w:p w14:paraId="3607A89F" w14:textId="4F15CBB3" w:rsidR="000B122B" w:rsidRDefault="00CF23E0">
      <w:pPr>
        <w:pStyle w:val="TOC2"/>
        <w:rPr>
          <w:rFonts w:asciiTheme="minorHAnsi" w:eastAsiaTheme="minorEastAsia" w:hAnsiTheme="minorHAnsi" w:cstheme="minorBidi"/>
          <w:sz w:val="22"/>
          <w:szCs w:val="22"/>
        </w:rPr>
      </w:pPr>
      <w:hyperlink w:anchor="_Toc131371488" w:history="1">
        <w:r w:rsidR="000B122B" w:rsidRPr="00443859">
          <w:rPr>
            <w:rStyle w:val="Hyperlink"/>
          </w:rPr>
          <w:t>301.09.09-A</w:t>
        </w:r>
        <w:r w:rsidR="000B122B">
          <w:rPr>
            <w:rFonts w:asciiTheme="minorHAnsi" w:eastAsiaTheme="minorEastAsia" w:hAnsiTheme="minorHAnsi" w:cstheme="minorBidi"/>
            <w:sz w:val="22"/>
            <w:szCs w:val="22"/>
          </w:rPr>
          <w:tab/>
        </w:r>
        <w:r w:rsidR="000B122B" w:rsidRPr="00443859">
          <w:rPr>
            <w:rStyle w:val="Hyperlink"/>
          </w:rPr>
          <w:t>Pension Payments</w:t>
        </w:r>
        <w:r w:rsidR="000B122B">
          <w:rPr>
            <w:webHidden/>
          </w:rPr>
          <w:tab/>
        </w:r>
        <w:r w:rsidR="000B122B">
          <w:rPr>
            <w:webHidden/>
          </w:rPr>
          <w:fldChar w:fldCharType="begin"/>
        </w:r>
        <w:r w:rsidR="000B122B">
          <w:rPr>
            <w:webHidden/>
          </w:rPr>
          <w:instrText xml:space="preserve"> PAGEREF _Toc131371488 \h </w:instrText>
        </w:r>
        <w:r w:rsidR="000B122B">
          <w:rPr>
            <w:webHidden/>
          </w:rPr>
        </w:r>
        <w:r w:rsidR="000B122B">
          <w:rPr>
            <w:webHidden/>
          </w:rPr>
          <w:fldChar w:fldCharType="separate"/>
        </w:r>
        <w:r>
          <w:rPr>
            <w:webHidden/>
          </w:rPr>
          <w:t>51</w:t>
        </w:r>
        <w:r w:rsidR="000B122B">
          <w:rPr>
            <w:webHidden/>
          </w:rPr>
          <w:fldChar w:fldCharType="end"/>
        </w:r>
      </w:hyperlink>
    </w:p>
    <w:p w14:paraId="5EDCA869" w14:textId="656A352B" w:rsidR="000B122B" w:rsidRDefault="00CF23E0">
      <w:pPr>
        <w:pStyle w:val="TOC2"/>
        <w:rPr>
          <w:rFonts w:asciiTheme="minorHAnsi" w:eastAsiaTheme="minorEastAsia" w:hAnsiTheme="minorHAnsi" w:cstheme="minorBidi"/>
          <w:sz w:val="22"/>
          <w:szCs w:val="22"/>
        </w:rPr>
      </w:pPr>
      <w:hyperlink w:anchor="_Toc131371489" w:history="1">
        <w:r w:rsidR="000B122B" w:rsidRPr="00443859">
          <w:rPr>
            <w:rStyle w:val="Hyperlink"/>
          </w:rPr>
          <w:t>301.09.09-B</w:t>
        </w:r>
        <w:r w:rsidR="000B122B">
          <w:rPr>
            <w:rFonts w:asciiTheme="minorHAnsi" w:eastAsiaTheme="minorEastAsia" w:hAnsiTheme="minorHAnsi" w:cstheme="minorBidi"/>
            <w:sz w:val="22"/>
            <w:szCs w:val="22"/>
          </w:rPr>
          <w:tab/>
        </w:r>
        <w:r w:rsidR="000B122B" w:rsidRPr="00443859">
          <w:rPr>
            <w:rStyle w:val="Hyperlink"/>
          </w:rPr>
          <w:t>Compensation Payments</w:t>
        </w:r>
        <w:r w:rsidR="000B122B">
          <w:rPr>
            <w:webHidden/>
          </w:rPr>
          <w:tab/>
        </w:r>
        <w:r w:rsidR="000B122B">
          <w:rPr>
            <w:webHidden/>
          </w:rPr>
          <w:fldChar w:fldCharType="begin"/>
        </w:r>
        <w:r w:rsidR="000B122B">
          <w:rPr>
            <w:webHidden/>
          </w:rPr>
          <w:instrText xml:space="preserve"> PAGEREF _Toc131371489 \h </w:instrText>
        </w:r>
        <w:r w:rsidR="000B122B">
          <w:rPr>
            <w:webHidden/>
          </w:rPr>
        </w:r>
        <w:r w:rsidR="000B122B">
          <w:rPr>
            <w:webHidden/>
          </w:rPr>
          <w:fldChar w:fldCharType="separate"/>
        </w:r>
        <w:r>
          <w:rPr>
            <w:webHidden/>
          </w:rPr>
          <w:t>52</w:t>
        </w:r>
        <w:r w:rsidR="000B122B">
          <w:rPr>
            <w:webHidden/>
          </w:rPr>
          <w:fldChar w:fldCharType="end"/>
        </w:r>
      </w:hyperlink>
    </w:p>
    <w:p w14:paraId="5235BD61" w14:textId="5100B955" w:rsidR="000B122B" w:rsidRDefault="00CF23E0">
      <w:pPr>
        <w:pStyle w:val="TOC2"/>
        <w:rPr>
          <w:rFonts w:asciiTheme="minorHAnsi" w:eastAsiaTheme="minorEastAsia" w:hAnsiTheme="minorHAnsi" w:cstheme="minorBidi"/>
          <w:sz w:val="22"/>
          <w:szCs w:val="22"/>
        </w:rPr>
      </w:pPr>
      <w:hyperlink w:anchor="_Toc131371490" w:history="1">
        <w:r w:rsidR="000B122B" w:rsidRPr="00443859">
          <w:rPr>
            <w:rStyle w:val="Hyperlink"/>
          </w:rPr>
          <w:t>301.09.09-C</w:t>
        </w:r>
        <w:r w:rsidR="000B122B">
          <w:rPr>
            <w:rFonts w:asciiTheme="minorHAnsi" w:eastAsiaTheme="minorEastAsia" w:hAnsiTheme="minorHAnsi" w:cstheme="minorBidi"/>
            <w:sz w:val="22"/>
            <w:szCs w:val="22"/>
          </w:rPr>
          <w:tab/>
        </w:r>
        <w:r w:rsidR="000B122B" w:rsidRPr="00443859">
          <w:rPr>
            <w:rStyle w:val="Hyperlink"/>
          </w:rPr>
          <w:t>VA Educational Benefits</w:t>
        </w:r>
        <w:r w:rsidR="000B122B">
          <w:rPr>
            <w:webHidden/>
          </w:rPr>
          <w:tab/>
        </w:r>
        <w:r w:rsidR="000B122B">
          <w:rPr>
            <w:webHidden/>
          </w:rPr>
          <w:fldChar w:fldCharType="begin"/>
        </w:r>
        <w:r w:rsidR="000B122B">
          <w:rPr>
            <w:webHidden/>
          </w:rPr>
          <w:instrText xml:space="preserve"> PAGEREF _Toc131371490 \h </w:instrText>
        </w:r>
        <w:r w:rsidR="000B122B">
          <w:rPr>
            <w:webHidden/>
          </w:rPr>
        </w:r>
        <w:r w:rsidR="000B122B">
          <w:rPr>
            <w:webHidden/>
          </w:rPr>
          <w:fldChar w:fldCharType="separate"/>
        </w:r>
        <w:r>
          <w:rPr>
            <w:webHidden/>
          </w:rPr>
          <w:t>53</w:t>
        </w:r>
        <w:r w:rsidR="000B122B">
          <w:rPr>
            <w:webHidden/>
          </w:rPr>
          <w:fldChar w:fldCharType="end"/>
        </w:r>
      </w:hyperlink>
    </w:p>
    <w:p w14:paraId="72AF0807" w14:textId="6BCFD02A" w:rsidR="000B122B" w:rsidRDefault="00CF23E0">
      <w:pPr>
        <w:pStyle w:val="TOC2"/>
        <w:rPr>
          <w:rFonts w:asciiTheme="minorHAnsi" w:eastAsiaTheme="minorEastAsia" w:hAnsiTheme="minorHAnsi" w:cstheme="minorBidi"/>
          <w:sz w:val="22"/>
          <w:szCs w:val="22"/>
        </w:rPr>
      </w:pPr>
      <w:hyperlink w:anchor="_Toc131371491" w:history="1">
        <w:r w:rsidR="000B122B" w:rsidRPr="00443859">
          <w:rPr>
            <w:rStyle w:val="Hyperlink"/>
          </w:rPr>
          <w:t>301.09.09-D</w:t>
        </w:r>
        <w:r w:rsidR="000B122B">
          <w:rPr>
            <w:rFonts w:asciiTheme="minorHAnsi" w:eastAsiaTheme="minorEastAsia" w:hAnsiTheme="minorHAnsi" w:cstheme="minorBidi"/>
            <w:sz w:val="22"/>
            <w:szCs w:val="22"/>
          </w:rPr>
          <w:tab/>
        </w:r>
        <w:r w:rsidR="000B122B" w:rsidRPr="00443859">
          <w:rPr>
            <w:rStyle w:val="Hyperlink"/>
          </w:rPr>
          <w:t>VA Aid and Attendance and Housebound Allowances</w:t>
        </w:r>
        <w:r w:rsidR="000B122B">
          <w:rPr>
            <w:webHidden/>
          </w:rPr>
          <w:tab/>
        </w:r>
        <w:r w:rsidR="000B122B">
          <w:rPr>
            <w:webHidden/>
          </w:rPr>
          <w:fldChar w:fldCharType="begin"/>
        </w:r>
        <w:r w:rsidR="000B122B">
          <w:rPr>
            <w:webHidden/>
          </w:rPr>
          <w:instrText xml:space="preserve"> PAGEREF _Toc131371491 \h </w:instrText>
        </w:r>
        <w:r w:rsidR="000B122B">
          <w:rPr>
            <w:webHidden/>
          </w:rPr>
        </w:r>
        <w:r w:rsidR="000B122B">
          <w:rPr>
            <w:webHidden/>
          </w:rPr>
          <w:fldChar w:fldCharType="separate"/>
        </w:r>
        <w:r>
          <w:rPr>
            <w:webHidden/>
          </w:rPr>
          <w:t>54</w:t>
        </w:r>
        <w:r w:rsidR="000B122B">
          <w:rPr>
            <w:webHidden/>
          </w:rPr>
          <w:fldChar w:fldCharType="end"/>
        </w:r>
      </w:hyperlink>
    </w:p>
    <w:p w14:paraId="3FD3F3EC" w14:textId="3952525D" w:rsidR="000B122B" w:rsidRDefault="00CF23E0">
      <w:pPr>
        <w:pStyle w:val="TOC2"/>
        <w:rPr>
          <w:rFonts w:asciiTheme="minorHAnsi" w:eastAsiaTheme="minorEastAsia" w:hAnsiTheme="minorHAnsi" w:cstheme="minorBidi"/>
          <w:sz w:val="22"/>
          <w:szCs w:val="22"/>
        </w:rPr>
      </w:pPr>
      <w:hyperlink w:anchor="_Toc131371492" w:history="1">
        <w:r w:rsidR="000B122B" w:rsidRPr="00443859">
          <w:rPr>
            <w:rStyle w:val="Hyperlink"/>
          </w:rPr>
          <w:t>301.09.09-E</w:t>
        </w:r>
        <w:r w:rsidR="000B122B">
          <w:rPr>
            <w:rFonts w:asciiTheme="minorHAnsi" w:eastAsiaTheme="minorEastAsia" w:hAnsiTheme="minorHAnsi" w:cstheme="minorBidi"/>
            <w:sz w:val="22"/>
            <w:szCs w:val="22"/>
          </w:rPr>
          <w:tab/>
        </w:r>
        <w:r w:rsidR="000B122B" w:rsidRPr="00443859">
          <w:rPr>
            <w:rStyle w:val="Hyperlink"/>
          </w:rPr>
          <w:t>VA Clothing Allowance</w:t>
        </w:r>
        <w:r w:rsidR="000B122B">
          <w:rPr>
            <w:webHidden/>
          </w:rPr>
          <w:tab/>
        </w:r>
        <w:r w:rsidR="000B122B">
          <w:rPr>
            <w:webHidden/>
          </w:rPr>
          <w:fldChar w:fldCharType="begin"/>
        </w:r>
        <w:r w:rsidR="000B122B">
          <w:rPr>
            <w:webHidden/>
          </w:rPr>
          <w:instrText xml:space="preserve"> PAGEREF _Toc131371492 \h </w:instrText>
        </w:r>
        <w:r w:rsidR="000B122B">
          <w:rPr>
            <w:webHidden/>
          </w:rPr>
        </w:r>
        <w:r w:rsidR="000B122B">
          <w:rPr>
            <w:webHidden/>
          </w:rPr>
          <w:fldChar w:fldCharType="separate"/>
        </w:r>
        <w:r>
          <w:rPr>
            <w:webHidden/>
          </w:rPr>
          <w:t>54</w:t>
        </w:r>
        <w:r w:rsidR="000B122B">
          <w:rPr>
            <w:webHidden/>
          </w:rPr>
          <w:fldChar w:fldCharType="end"/>
        </w:r>
      </w:hyperlink>
    </w:p>
    <w:p w14:paraId="4141767B" w14:textId="2BE3BE22" w:rsidR="000B122B" w:rsidRDefault="00CF23E0">
      <w:pPr>
        <w:pStyle w:val="TOC2"/>
        <w:rPr>
          <w:rFonts w:asciiTheme="minorHAnsi" w:eastAsiaTheme="minorEastAsia" w:hAnsiTheme="minorHAnsi" w:cstheme="minorBidi"/>
          <w:sz w:val="22"/>
          <w:szCs w:val="22"/>
        </w:rPr>
      </w:pPr>
      <w:hyperlink w:anchor="_Toc131371493" w:history="1">
        <w:r w:rsidR="000B122B" w:rsidRPr="00443859">
          <w:rPr>
            <w:rStyle w:val="Hyperlink"/>
          </w:rPr>
          <w:t>301.09.09-F</w:t>
        </w:r>
        <w:r w:rsidR="000B122B">
          <w:rPr>
            <w:rFonts w:asciiTheme="minorHAnsi" w:eastAsiaTheme="minorEastAsia" w:hAnsiTheme="minorHAnsi" w:cstheme="minorBidi"/>
            <w:sz w:val="22"/>
            <w:szCs w:val="22"/>
          </w:rPr>
          <w:tab/>
        </w:r>
        <w:r w:rsidR="000B122B" w:rsidRPr="00443859">
          <w:rPr>
            <w:rStyle w:val="Hyperlink"/>
          </w:rPr>
          <w:t>VA Payment Adjustment for Unusual Medical Expenses</w:t>
        </w:r>
        <w:r w:rsidR="000B122B">
          <w:rPr>
            <w:webHidden/>
          </w:rPr>
          <w:tab/>
        </w:r>
        <w:r w:rsidR="000B122B">
          <w:rPr>
            <w:webHidden/>
          </w:rPr>
          <w:fldChar w:fldCharType="begin"/>
        </w:r>
        <w:r w:rsidR="000B122B">
          <w:rPr>
            <w:webHidden/>
          </w:rPr>
          <w:instrText xml:space="preserve"> PAGEREF _Toc131371493 \h </w:instrText>
        </w:r>
        <w:r w:rsidR="000B122B">
          <w:rPr>
            <w:webHidden/>
          </w:rPr>
        </w:r>
        <w:r w:rsidR="000B122B">
          <w:rPr>
            <w:webHidden/>
          </w:rPr>
          <w:fldChar w:fldCharType="separate"/>
        </w:r>
        <w:r>
          <w:rPr>
            <w:webHidden/>
          </w:rPr>
          <w:t>54</w:t>
        </w:r>
        <w:r w:rsidR="000B122B">
          <w:rPr>
            <w:webHidden/>
          </w:rPr>
          <w:fldChar w:fldCharType="end"/>
        </w:r>
      </w:hyperlink>
    </w:p>
    <w:p w14:paraId="076B2D0C" w14:textId="61700373" w:rsidR="000B122B" w:rsidRDefault="00CF23E0">
      <w:pPr>
        <w:pStyle w:val="TOC2"/>
        <w:rPr>
          <w:rFonts w:asciiTheme="minorHAnsi" w:eastAsiaTheme="minorEastAsia" w:hAnsiTheme="minorHAnsi" w:cstheme="minorBidi"/>
          <w:sz w:val="22"/>
          <w:szCs w:val="22"/>
        </w:rPr>
      </w:pPr>
      <w:hyperlink w:anchor="_Toc131371494" w:history="1">
        <w:r w:rsidR="000B122B" w:rsidRPr="00443859">
          <w:rPr>
            <w:rStyle w:val="Hyperlink"/>
          </w:rPr>
          <w:t>301.09.09-G</w:t>
        </w:r>
        <w:r w:rsidR="000B122B">
          <w:rPr>
            <w:rFonts w:asciiTheme="minorHAnsi" w:eastAsiaTheme="minorEastAsia" w:hAnsiTheme="minorHAnsi" w:cstheme="minorBidi"/>
            <w:sz w:val="22"/>
            <w:szCs w:val="22"/>
          </w:rPr>
          <w:tab/>
        </w:r>
        <w:r w:rsidR="000B122B" w:rsidRPr="00443859">
          <w:rPr>
            <w:rStyle w:val="Hyperlink"/>
          </w:rPr>
          <w:t>Payments to Vietnam Veterans' Children with Spina Bifida</w:t>
        </w:r>
        <w:r w:rsidR="000B122B">
          <w:rPr>
            <w:webHidden/>
          </w:rPr>
          <w:tab/>
        </w:r>
        <w:r w:rsidR="000B122B">
          <w:rPr>
            <w:webHidden/>
          </w:rPr>
          <w:fldChar w:fldCharType="begin"/>
        </w:r>
        <w:r w:rsidR="000B122B">
          <w:rPr>
            <w:webHidden/>
          </w:rPr>
          <w:instrText xml:space="preserve"> PAGEREF _Toc131371494 \h </w:instrText>
        </w:r>
        <w:r w:rsidR="000B122B">
          <w:rPr>
            <w:webHidden/>
          </w:rPr>
        </w:r>
        <w:r w:rsidR="000B122B">
          <w:rPr>
            <w:webHidden/>
          </w:rPr>
          <w:fldChar w:fldCharType="separate"/>
        </w:r>
        <w:r>
          <w:rPr>
            <w:webHidden/>
          </w:rPr>
          <w:t>55</w:t>
        </w:r>
        <w:r w:rsidR="000B122B">
          <w:rPr>
            <w:webHidden/>
          </w:rPr>
          <w:fldChar w:fldCharType="end"/>
        </w:r>
      </w:hyperlink>
    </w:p>
    <w:p w14:paraId="35ABC91A" w14:textId="358D037B" w:rsidR="000B122B" w:rsidRDefault="00CF23E0">
      <w:pPr>
        <w:pStyle w:val="TOC2"/>
        <w:rPr>
          <w:rFonts w:asciiTheme="minorHAnsi" w:eastAsiaTheme="minorEastAsia" w:hAnsiTheme="minorHAnsi" w:cstheme="minorBidi"/>
          <w:sz w:val="22"/>
          <w:szCs w:val="22"/>
        </w:rPr>
      </w:pPr>
      <w:hyperlink w:anchor="_Toc131371495" w:history="1">
        <w:r w:rsidR="000B122B" w:rsidRPr="00443859">
          <w:rPr>
            <w:rStyle w:val="Hyperlink"/>
          </w:rPr>
          <w:t>301.09.09-H</w:t>
        </w:r>
        <w:r w:rsidR="000B122B">
          <w:rPr>
            <w:rFonts w:asciiTheme="minorHAnsi" w:eastAsiaTheme="minorEastAsia" w:hAnsiTheme="minorHAnsi" w:cstheme="minorBidi"/>
            <w:sz w:val="22"/>
            <w:szCs w:val="22"/>
          </w:rPr>
          <w:tab/>
        </w:r>
        <w:r w:rsidR="000B122B" w:rsidRPr="00443859">
          <w:rPr>
            <w:rStyle w:val="Hyperlink"/>
          </w:rPr>
          <w:t>Dependency and Indemnity Compensation (DIC)</w:t>
        </w:r>
        <w:r w:rsidR="000B122B">
          <w:rPr>
            <w:webHidden/>
          </w:rPr>
          <w:tab/>
        </w:r>
        <w:r w:rsidR="000B122B">
          <w:rPr>
            <w:webHidden/>
          </w:rPr>
          <w:fldChar w:fldCharType="begin"/>
        </w:r>
        <w:r w:rsidR="000B122B">
          <w:rPr>
            <w:webHidden/>
          </w:rPr>
          <w:instrText xml:space="preserve"> PAGEREF _Toc131371495 \h </w:instrText>
        </w:r>
        <w:r w:rsidR="000B122B">
          <w:rPr>
            <w:webHidden/>
          </w:rPr>
        </w:r>
        <w:r w:rsidR="000B122B">
          <w:rPr>
            <w:webHidden/>
          </w:rPr>
          <w:fldChar w:fldCharType="separate"/>
        </w:r>
        <w:r>
          <w:rPr>
            <w:webHidden/>
          </w:rPr>
          <w:t>55</w:t>
        </w:r>
        <w:r w:rsidR="000B122B">
          <w:rPr>
            <w:webHidden/>
          </w:rPr>
          <w:fldChar w:fldCharType="end"/>
        </w:r>
      </w:hyperlink>
    </w:p>
    <w:p w14:paraId="1A4EB693" w14:textId="110BF7B6" w:rsidR="000B122B" w:rsidRDefault="00CF23E0">
      <w:pPr>
        <w:pStyle w:val="TOC2"/>
        <w:rPr>
          <w:rFonts w:asciiTheme="minorHAnsi" w:eastAsiaTheme="minorEastAsia" w:hAnsiTheme="minorHAnsi" w:cstheme="minorBidi"/>
          <w:sz w:val="22"/>
          <w:szCs w:val="22"/>
        </w:rPr>
      </w:pPr>
      <w:hyperlink w:anchor="_Toc131371496" w:history="1">
        <w:r w:rsidR="000B122B" w:rsidRPr="00443859">
          <w:rPr>
            <w:rStyle w:val="Hyperlink"/>
          </w:rPr>
          <w:t>301.09.10</w:t>
        </w:r>
        <w:r w:rsidR="000B122B">
          <w:rPr>
            <w:rFonts w:asciiTheme="minorHAnsi" w:eastAsiaTheme="minorEastAsia" w:hAnsiTheme="minorHAnsi" w:cstheme="minorBidi"/>
            <w:sz w:val="22"/>
            <w:szCs w:val="22"/>
          </w:rPr>
          <w:tab/>
        </w:r>
        <w:r w:rsidR="000B122B" w:rsidRPr="00443859">
          <w:rPr>
            <w:rStyle w:val="Hyperlink"/>
          </w:rPr>
          <w:t>Temporary Assistance For Needy Families (TANF)</w:t>
        </w:r>
        <w:r w:rsidR="000B122B">
          <w:rPr>
            <w:webHidden/>
          </w:rPr>
          <w:tab/>
        </w:r>
        <w:r w:rsidR="000B122B">
          <w:rPr>
            <w:webHidden/>
          </w:rPr>
          <w:fldChar w:fldCharType="begin"/>
        </w:r>
        <w:r w:rsidR="000B122B">
          <w:rPr>
            <w:webHidden/>
          </w:rPr>
          <w:instrText xml:space="preserve"> PAGEREF _Toc131371496 \h </w:instrText>
        </w:r>
        <w:r w:rsidR="000B122B">
          <w:rPr>
            <w:webHidden/>
          </w:rPr>
        </w:r>
        <w:r w:rsidR="000B122B">
          <w:rPr>
            <w:webHidden/>
          </w:rPr>
          <w:fldChar w:fldCharType="separate"/>
        </w:r>
        <w:r>
          <w:rPr>
            <w:webHidden/>
          </w:rPr>
          <w:t>56</w:t>
        </w:r>
        <w:r w:rsidR="000B122B">
          <w:rPr>
            <w:webHidden/>
          </w:rPr>
          <w:fldChar w:fldCharType="end"/>
        </w:r>
      </w:hyperlink>
    </w:p>
    <w:p w14:paraId="58BEEDDB" w14:textId="1506035D" w:rsidR="000B122B" w:rsidRDefault="00CF23E0">
      <w:pPr>
        <w:pStyle w:val="TOC2"/>
        <w:rPr>
          <w:rFonts w:asciiTheme="minorHAnsi" w:eastAsiaTheme="minorEastAsia" w:hAnsiTheme="minorHAnsi" w:cstheme="minorBidi"/>
          <w:sz w:val="22"/>
          <w:szCs w:val="22"/>
        </w:rPr>
      </w:pPr>
      <w:hyperlink w:anchor="_Toc131371497" w:history="1">
        <w:r w:rsidR="000B122B" w:rsidRPr="00443859">
          <w:rPr>
            <w:rStyle w:val="Hyperlink"/>
          </w:rPr>
          <w:t>301.09.11</w:t>
        </w:r>
        <w:r w:rsidR="000B122B">
          <w:rPr>
            <w:rFonts w:asciiTheme="minorHAnsi" w:eastAsiaTheme="minorEastAsia" w:hAnsiTheme="minorHAnsi" w:cstheme="minorBidi"/>
            <w:sz w:val="22"/>
            <w:szCs w:val="22"/>
          </w:rPr>
          <w:tab/>
        </w:r>
        <w:r w:rsidR="000B122B" w:rsidRPr="00443859">
          <w:rPr>
            <w:rStyle w:val="Hyperlink"/>
          </w:rPr>
          <w:t>Support Payments - Spousal Support, Alimony</w:t>
        </w:r>
        <w:r w:rsidR="000B122B">
          <w:rPr>
            <w:webHidden/>
          </w:rPr>
          <w:tab/>
        </w:r>
        <w:r w:rsidR="000B122B">
          <w:rPr>
            <w:webHidden/>
          </w:rPr>
          <w:fldChar w:fldCharType="begin"/>
        </w:r>
        <w:r w:rsidR="000B122B">
          <w:rPr>
            <w:webHidden/>
          </w:rPr>
          <w:instrText xml:space="preserve"> PAGEREF _Toc131371497 \h </w:instrText>
        </w:r>
        <w:r w:rsidR="000B122B">
          <w:rPr>
            <w:webHidden/>
          </w:rPr>
        </w:r>
        <w:r w:rsidR="000B122B">
          <w:rPr>
            <w:webHidden/>
          </w:rPr>
          <w:fldChar w:fldCharType="separate"/>
        </w:r>
        <w:r>
          <w:rPr>
            <w:webHidden/>
          </w:rPr>
          <w:t>56</w:t>
        </w:r>
        <w:r w:rsidR="000B122B">
          <w:rPr>
            <w:webHidden/>
          </w:rPr>
          <w:fldChar w:fldCharType="end"/>
        </w:r>
      </w:hyperlink>
    </w:p>
    <w:p w14:paraId="2FB7DD33" w14:textId="40943CA4" w:rsidR="000B122B" w:rsidRDefault="00CF23E0">
      <w:pPr>
        <w:pStyle w:val="TOC2"/>
        <w:rPr>
          <w:rFonts w:asciiTheme="minorHAnsi" w:eastAsiaTheme="minorEastAsia" w:hAnsiTheme="minorHAnsi" w:cstheme="minorBidi"/>
          <w:sz w:val="22"/>
          <w:szCs w:val="22"/>
        </w:rPr>
      </w:pPr>
      <w:hyperlink w:anchor="_Toc131371498" w:history="1">
        <w:r w:rsidR="000B122B" w:rsidRPr="00443859">
          <w:rPr>
            <w:rStyle w:val="Hyperlink"/>
          </w:rPr>
          <w:t>301.09.12</w:t>
        </w:r>
        <w:r w:rsidR="000B122B">
          <w:rPr>
            <w:rFonts w:asciiTheme="minorHAnsi" w:eastAsiaTheme="minorEastAsia" w:hAnsiTheme="minorHAnsi" w:cstheme="minorBidi"/>
            <w:sz w:val="22"/>
            <w:szCs w:val="22"/>
          </w:rPr>
          <w:tab/>
        </w:r>
        <w:r w:rsidR="000B122B" w:rsidRPr="00443859">
          <w:rPr>
            <w:rStyle w:val="Hyperlink"/>
          </w:rPr>
          <w:t>Support Payments - Child Support</w:t>
        </w:r>
        <w:r w:rsidR="000B122B">
          <w:rPr>
            <w:webHidden/>
          </w:rPr>
          <w:tab/>
        </w:r>
        <w:r w:rsidR="000B122B">
          <w:rPr>
            <w:webHidden/>
          </w:rPr>
          <w:fldChar w:fldCharType="begin"/>
        </w:r>
        <w:r w:rsidR="000B122B">
          <w:rPr>
            <w:webHidden/>
          </w:rPr>
          <w:instrText xml:space="preserve"> PAGEREF _Toc131371498 \h </w:instrText>
        </w:r>
        <w:r w:rsidR="000B122B">
          <w:rPr>
            <w:webHidden/>
          </w:rPr>
        </w:r>
        <w:r w:rsidR="000B122B">
          <w:rPr>
            <w:webHidden/>
          </w:rPr>
          <w:fldChar w:fldCharType="separate"/>
        </w:r>
        <w:r>
          <w:rPr>
            <w:webHidden/>
          </w:rPr>
          <w:t>56</w:t>
        </w:r>
        <w:r w:rsidR="000B122B">
          <w:rPr>
            <w:webHidden/>
          </w:rPr>
          <w:fldChar w:fldCharType="end"/>
        </w:r>
      </w:hyperlink>
    </w:p>
    <w:p w14:paraId="3BADC3EC" w14:textId="318B22AD" w:rsidR="000B122B" w:rsidRDefault="00CF23E0">
      <w:pPr>
        <w:pStyle w:val="TOC2"/>
        <w:rPr>
          <w:rFonts w:asciiTheme="minorHAnsi" w:eastAsiaTheme="minorEastAsia" w:hAnsiTheme="minorHAnsi" w:cstheme="minorBidi"/>
          <w:sz w:val="22"/>
          <w:szCs w:val="22"/>
        </w:rPr>
      </w:pPr>
      <w:hyperlink w:anchor="_Toc131371499" w:history="1">
        <w:r w:rsidR="000B122B" w:rsidRPr="00443859">
          <w:rPr>
            <w:rStyle w:val="Hyperlink"/>
          </w:rPr>
          <w:t>301.09.13</w:t>
        </w:r>
        <w:r w:rsidR="000B122B">
          <w:rPr>
            <w:rFonts w:asciiTheme="minorHAnsi" w:eastAsiaTheme="minorEastAsia" w:hAnsiTheme="minorHAnsi" w:cstheme="minorBidi"/>
            <w:sz w:val="22"/>
            <w:szCs w:val="22"/>
          </w:rPr>
          <w:tab/>
        </w:r>
        <w:r w:rsidR="000B122B" w:rsidRPr="00443859">
          <w:rPr>
            <w:rStyle w:val="Hyperlink"/>
          </w:rPr>
          <w:t>Dividends and Interest</w:t>
        </w:r>
        <w:r w:rsidR="000B122B">
          <w:rPr>
            <w:webHidden/>
          </w:rPr>
          <w:tab/>
        </w:r>
        <w:r w:rsidR="000B122B">
          <w:rPr>
            <w:webHidden/>
          </w:rPr>
          <w:fldChar w:fldCharType="begin"/>
        </w:r>
        <w:r w:rsidR="000B122B">
          <w:rPr>
            <w:webHidden/>
          </w:rPr>
          <w:instrText xml:space="preserve"> PAGEREF _Toc131371499 \h </w:instrText>
        </w:r>
        <w:r w:rsidR="000B122B">
          <w:rPr>
            <w:webHidden/>
          </w:rPr>
        </w:r>
        <w:r w:rsidR="000B122B">
          <w:rPr>
            <w:webHidden/>
          </w:rPr>
          <w:fldChar w:fldCharType="separate"/>
        </w:r>
        <w:r>
          <w:rPr>
            <w:webHidden/>
          </w:rPr>
          <w:t>57</w:t>
        </w:r>
        <w:r w:rsidR="000B122B">
          <w:rPr>
            <w:webHidden/>
          </w:rPr>
          <w:fldChar w:fldCharType="end"/>
        </w:r>
      </w:hyperlink>
    </w:p>
    <w:p w14:paraId="1441F8C6" w14:textId="1AFEA3DA" w:rsidR="000B122B" w:rsidRDefault="00CF23E0">
      <w:pPr>
        <w:pStyle w:val="TOC2"/>
        <w:rPr>
          <w:rFonts w:asciiTheme="minorHAnsi" w:eastAsiaTheme="minorEastAsia" w:hAnsiTheme="minorHAnsi" w:cstheme="minorBidi"/>
          <w:sz w:val="22"/>
          <w:szCs w:val="22"/>
        </w:rPr>
      </w:pPr>
      <w:hyperlink w:anchor="_Toc131371500" w:history="1">
        <w:r w:rsidR="000B122B" w:rsidRPr="00443859">
          <w:rPr>
            <w:rStyle w:val="Hyperlink"/>
          </w:rPr>
          <w:t>301.09.14</w:t>
        </w:r>
        <w:r w:rsidR="000B122B">
          <w:rPr>
            <w:rFonts w:asciiTheme="minorHAnsi" w:eastAsiaTheme="minorEastAsia" w:hAnsiTheme="minorHAnsi" w:cstheme="minorBidi"/>
            <w:sz w:val="22"/>
            <w:szCs w:val="22"/>
          </w:rPr>
          <w:tab/>
        </w:r>
        <w:r w:rsidR="000B122B" w:rsidRPr="00443859">
          <w:rPr>
            <w:rStyle w:val="Hyperlink"/>
          </w:rPr>
          <w:t>Interest and Appreciation in Value of Excluded Burial Funds and Burial Space Purchase Agreements</w:t>
        </w:r>
        <w:r w:rsidR="000B122B">
          <w:rPr>
            <w:webHidden/>
          </w:rPr>
          <w:tab/>
        </w:r>
        <w:r w:rsidR="000B122B">
          <w:rPr>
            <w:webHidden/>
          </w:rPr>
          <w:fldChar w:fldCharType="begin"/>
        </w:r>
        <w:r w:rsidR="000B122B">
          <w:rPr>
            <w:webHidden/>
          </w:rPr>
          <w:instrText xml:space="preserve"> PAGEREF _Toc131371500 \h </w:instrText>
        </w:r>
        <w:r w:rsidR="000B122B">
          <w:rPr>
            <w:webHidden/>
          </w:rPr>
        </w:r>
        <w:r w:rsidR="000B122B">
          <w:rPr>
            <w:webHidden/>
          </w:rPr>
          <w:fldChar w:fldCharType="separate"/>
        </w:r>
        <w:r>
          <w:rPr>
            <w:webHidden/>
          </w:rPr>
          <w:t>58</w:t>
        </w:r>
        <w:r w:rsidR="000B122B">
          <w:rPr>
            <w:webHidden/>
          </w:rPr>
          <w:fldChar w:fldCharType="end"/>
        </w:r>
      </w:hyperlink>
    </w:p>
    <w:p w14:paraId="41F174B5" w14:textId="7E944B38" w:rsidR="000B122B" w:rsidRDefault="00CF23E0">
      <w:pPr>
        <w:pStyle w:val="TOC2"/>
        <w:rPr>
          <w:rFonts w:asciiTheme="minorHAnsi" w:eastAsiaTheme="minorEastAsia" w:hAnsiTheme="minorHAnsi" w:cstheme="minorBidi"/>
          <w:sz w:val="22"/>
          <w:szCs w:val="22"/>
        </w:rPr>
      </w:pPr>
      <w:hyperlink w:anchor="_Toc131371501" w:history="1">
        <w:r w:rsidR="000B122B" w:rsidRPr="00443859">
          <w:rPr>
            <w:rStyle w:val="Hyperlink"/>
          </w:rPr>
          <w:t>301.09.15</w:t>
        </w:r>
        <w:r w:rsidR="000B122B">
          <w:rPr>
            <w:rFonts w:asciiTheme="minorHAnsi" w:eastAsiaTheme="minorEastAsia" w:hAnsiTheme="minorHAnsi" w:cstheme="minorBidi"/>
            <w:sz w:val="22"/>
            <w:szCs w:val="22"/>
          </w:rPr>
          <w:tab/>
        </w:r>
        <w:r w:rsidR="000B122B" w:rsidRPr="00443859">
          <w:rPr>
            <w:rStyle w:val="Hyperlink"/>
          </w:rPr>
          <w:t>Rental Income</w:t>
        </w:r>
        <w:r w:rsidR="000B122B">
          <w:rPr>
            <w:webHidden/>
          </w:rPr>
          <w:tab/>
        </w:r>
        <w:r w:rsidR="000B122B">
          <w:rPr>
            <w:webHidden/>
          </w:rPr>
          <w:fldChar w:fldCharType="begin"/>
        </w:r>
        <w:r w:rsidR="000B122B">
          <w:rPr>
            <w:webHidden/>
          </w:rPr>
          <w:instrText xml:space="preserve"> PAGEREF _Toc131371501 \h </w:instrText>
        </w:r>
        <w:r w:rsidR="000B122B">
          <w:rPr>
            <w:webHidden/>
          </w:rPr>
        </w:r>
        <w:r w:rsidR="000B122B">
          <w:rPr>
            <w:webHidden/>
          </w:rPr>
          <w:fldChar w:fldCharType="separate"/>
        </w:r>
        <w:r>
          <w:rPr>
            <w:webHidden/>
          </w:rPr>
          <w:t>58</w:t>
        </w:r>
        <w:r w:rsidR="000B122B">
          <w:rPr>
            <w:webHidden/>
          </w:rPr>
          <w:fldChar w:fldCharType="end"/>
        </w:r>
      </w:hyperlink>
    </w:p>
    <w:p w14:paraId="6717271B" w14:textId="2CEA8825" w:rsidR="000B122B" w:rsidRDefault="00CF23E0">
      <w:pPr>
        <w:pStyle w:val="TOC2"/>
        <w:rPr>
          <w:rFonts w:asciiTheme="minorHAnsi" w:eastAsiaTheme="minorEastAsia" w:hAnsiTheme="minorHAnsi" w:cstheme="minorBidi"/>
          <w:sz w:val="22"/>
          <w:szCs w:val="22"/>
        </w:rPr>
      </w:pPr>
      <w:hyperlink w:anchor="_Toc131371502" w:history="1">
        <w:r w:rsidR="000B122B" w:rsidRPr="00443859">
          <w:rPr>
            <w:rStyle w:val="Hyperlink"/>
          </w:rPr>
          <w:t>301.09.16</w:t>
        </w:r>
        <w:r w:rsidR="000B122B">
          <w:rPr>
            <w:rFonts w:asciiTheme="minorHAnsi" w:eastAsiaTheme="minorEastAsia" w:hAnsiTheme="minorHAnsi" w:cstheme="minorBidi"/>
            <w:sz w:val="22"/>
            <w:szCs w:val="22"/>
          </w:rPr>
          <w:tab/>
        </w:r>
        <w:r w:rsidR="000B122B" w:rsidRPr="00443859">
          <w:rPr>
            <w:rStyle w:val="Hyperlink"/>
          </w:rPr>
          <w:t>Awards</w:t>
        </w:r>
        <w:r w:rsidR="000B122B">
          <w:rPr>
            <w:webHidden/>
          </w:rPr>
          <w:tab/>
        </w:r>
        <w:r w:rsidR="000B122B">
          <w:rPr>
            <w:webHidden/>
          </w:rPr>
          <w:fldChar w:fldCharType="begin"/>
        </w:r>
        <w:r w:rsidR="000B122B">
          <w:rPr>
            <w:webHidden/>
          </w:rPr>
          <w:instrText xml:space="preserve"> PAGEREF _Toc131371502 \h </w:instrText>
        </w:r>
        <w:r w:rsidR="000B122B">
          <w:rPr>
            <w:webHidden/>
          </w:rPr>
        </w:r>
        <w:r w:rsidR="000B122B">
          <w:rPr>
            <w:webHidden/>
          </w:rPr>
          <w:fldChar w:fldCharType="separate"/>
        </w:r>
        <w:r>
          <w:rPr>
            <w:webHidden/>
          </w:rPr>
          <w:t>59</w:t>
        </w:r>
        <w:r w:rsidR="000B122B">
          <w:rPr>
            <w:webHidden/>
          </w:rPr>
          <w:fldChar w:fldCharType="end"/>
        </w:r>
      </w:hyperlink>
    </w:p>
    <w:p w14:paraId="7E443176" w14:textId="7DED9565" w:rsidR="000B122B" w:rsidRDefault="00CF23E0">
      <w:pPr>
        <w:pStyle w:val="TOC2"/>
        <w:rPr>
          <w:rFonts w:asciiTheme="minorHAnsi" w:eastAsiaTheme="minorEastAsia" w:hAnsiTheme="minorHAnsi" w:cstheme="minorBidi"/>
          <w:sz w:val="22"/>
          <w:szCs w:val="22"/>
        </w:rPr>
      </w:pPr>
      <w:hyperlink w:anchor="_Toc131371503" w:history="1">
        <w:r w:rsidR="000B122B" w:rsidRPr="00443859">
          <w:rPr>
            <w:rStyle w:val="Hyperlink"/>
          </w:rPr>
          <w:t>301.09.17</w:t>
        </w:r>
        <w:r w:rsidR="000B122B">
          <w:rPr>
            <w:rFonts w:asciiTheme="minorHAnsi" w:eastAsiaTheme="minorEastAsia" w:hAnsiTheme="minorHAnsi" w:cstheme="minorBidi"/>
            <w:sz w:val="22"/>
            <w:szCs w:val="22"/>
          </w:rPr>
          <w:tab/>
        </w:r>
        <w:r w:rsidR="000B122B" w:rsidRPr="00443859">
          <w:rPr>
            <w:rStyle w:val="Hyperlink"/>
          </w:rPr>
          <w:t>Gifts</w:t>
        </w:r>
        <w:r w:rsidR="000B122B">
          <w:rPr>
            <w:webHidden/>
          </w:rPr>
          <w:tab/>
        </w:r>
        <w:r w:rsidR="000B122B">
          <w:rPr>
            <w:webHidden/>
          </w:rPr>
          <w:fldChar w:fldCharType="begin"/>
        </w:r>
        <w:r w:rsidR="000B122B">
          <w:rPr>
            <w:webHidden/>
          </w:rPr>
          <w:instrText xml:space="preserve"> PAGEREF _Toc131371503 \h </w:instrText>
        </w:r>
        <w:r w:rsidR="000B122B">
          <w:rPr>
            <w:webHidden/>
          </w:rPr>
        </w:r>
        <w:r w:rsidR="000B122B">
          <w:rPr>
            <w:webHidden/>
          </w:rPr>
          <w:fldChar w:fldCharType="separate"/>
        </w:r>
        <w:r>
          <w:rPr>
            <w:webHidden/>
          </w:rPr>
          <w:t>59</w:t>
        </w:r>
        <w:r w:rsidR="000B122B">
          <w:rPr>
            <w:webHidden/>
          </w:rPr>
          <w:fldChar w:fldCharType="end"/>
        </w:r>
      </w:hyperlink>
    </w:p>
    <w:p w14:paraId="192A8956" w14:textId="10BDE0B3" w:rsidR="000B122B" w:rsidRDefault="00CF23E0">
      <w:pPr>
        <w:pStyle w:val="TOC2"/>
        <w:rPr>
          <w:rFonts w:asciiTheme="minorHAnsi" w:eastAsiaTheme="minorEastAsia" w:hAnsiTheme="minorHAnsi" w:cstheme="minorBidi"/>
          <w:sz w:val="22"/>
          <w:szCs w:val="22"/>
        </w:rPr>
      </w:pPr>
      <w:hyperlink w:anchor="_Toc131371504" w:history="1">
        <w:r w:rsidR="000B122B" w:rsidRPr="00443859">
          <w:rPr>
            <w:rStyle w:val="Hyperlink"/>
          </w:rPr>
          <w:t>301.09.18</w:t>
        </w:r>
        <w:r w:rsidR="000B122B">
          <w:rPr>
            <w:rFonts w:asciiTheme="minorHAnsi" w:eastAsiaTheme="minorEastAsia" w:hAnsiTheme="minorHAnsi" w:cstheme="minorBidi"/>
            <w:sz w:val="22"/>
            <w:szCs w:val="22"/>
          </w:rPr>
          <w:tab/>
        </w:r>
        <w:r w:rsidR="000B122B" w:rsidRPr="00443859">
          <w:rPr>
            <w:rStyle w:val="Hyperlink"/>
          </w:rPr>
          <w:t>Gifts of Domestic Travel Tickets</w:t>
        </w:r>
        <w:r w:rsidR="000B122B">
          <w:rPr>
            <w:webHidden/>
          </w:rPr>
          <w:tab/>
        </w:r>
        <w:r w:rsidR="000B122B">
          <w:rPr>
            <w:webHidden/>
          </w:rPr>
          <w:fldChar w:fldCharType="begin"/>
        </w:r>
        <w:r w:rsidR="000B122B">
          <w:rPr>
            <w:webHidden/>
          </w:rPr>
          <w:instrText xml:space="preserve"> PAGEREF _Toc131371504 \h </w:instrText>
        </w:r>
        <w:r w:rsidR="000B122B">
          <w:rPr>
            <w:webHidden/>
          </w:rPr>
        </w:r>
        <w:r w:rsidR="000B122B">
          <w:rPr>
            <w:webHidden/>
          </w:rPr>
          <w:fldChar w:fldCharType="separate"/>
        </w:r>
        <w:r>
          <w:rPr>
            <w:webHidden/>
          </w:rPr>
          <w:t>60</w:t>
        </w:r>
        <w:r w:rsidR="000B122B">
          <w:rPr>
            <w:webHidden/>
          </w:rPr>
          <w:fldChar w:fldCharType="end"/>
        </w:r>
      </w:hyperlink>
    </w:p>
    <w:p w14:paraId="0FE35953" w14:textId="79E9C76B" w:rsidR="000B122B" w:rsidRDefault="00CF23E0">
      <w:pPr>
        <w:pStyle w:val="TOC2"/>
        <w:rPr>
          <w:rFonts w:asciiTheme="minorHAnsi" w:eastAsiaTheme="minorEastAsia" w:hAnsiTheme="minorHAnsi" w:cstheme="minorBidi"/>
          <w:sz w:val="22"/>
          <w:szCs w:val="22"/>
        </w:rPr>
      </w:pPr>
      <w:hyperlink w:anchor="_Toc131371505" w:history="1">
        <w:r w:rsidR="000B122B" w:rsidRPr="00443859">
          <w:rPr>
            <w:rStyle w:val="Hyperlink"/>
          </w:rPr>
          <w:t>301.09.19</w:t>
        </w:r>
        <w:r w:rsidR="000B122B">
          <w:rPr>
            <w:rFonts w:asciiTheme="minorHAnsi" w:eastAsiaTheme="minorEastAsia" w:hAnsiTheme="minorHAnsi" w:cstheme="minorBidi"/>
            <w:sz w:val="22"/>
            <w:szCs w:val="22"/>
          </w:rPr>
          <w:tab/>
        </w:r>
        <w:r w:rsidR="000B122B" w:rsidRPr="00443859">
          <w:rPr>
            <w:rStyle w:val="Hyperlink"/>
          </w:rPr>
          <w:t>Prizes</w:t>
        </w:r>
        <w:r w:rsidR="000B122B">
          <w:rPr>
            <w:webHidden/>
          </w:rPr>
          <w:tab/>
        </w:r>
        <w:r w:rsidR="000B122B">
          <w:rPr>
            <w:webHidden/>
          </w:rPr>
          <w:fldChar w:fldCharType="begin"/>
        </w:r>
        <w:r w:rsidR="000B122B">
          <w:rPr>
            <w:webHidden/>
          </w:rPr>
          <w:instrText xml:space="preserve"> PAGEREF _Toc131371505 \h </w:instrText>
        </w:r>
        <w:r w:rsidR="000B122B">
          <w:rPr>
            <w:webHidden/>
          </w:rPr>
        </w:r>
        <w:r w:rsidR="000B122B">
          <w:rPr>
            <w:webHidden/>
          </w:rPr>
          <w:fldChar w:fldCharType="separate"/>
        </w:r>
        <w:r>
          <w:rPr>
            <w:webHidden/>
          </w:rPr>
          <w:t>60</w:t>
        </w:r>
        <w:r w:rsidR="000B122B">
          <w:rPr>
            <w:webHidden/>
          </w:rPr>
          <w:fldChar w:fldCharType="end"/>
        </w:r>
      </w:hyperlink>
    </w:p>
    <w:p w14:paraId="1FE677A8" w14:textId="6CAA84A0" w:rsidR="000B122B" w:rsidRDefault="00CF23E0">
      <w:pPr>
        <w:pStyle w:val="TOC2"/>
        <w:rPr>
          <w:rFonts w:asciiTheme="minorHAnsi" w:eastAsiaTheme="minorEastAsia" w:hAnsiTheme="minorHAnsi" w:cstheme="minorBidi"/>
          <w:sz w:val="22"/>
          <w:szCs w:val="22"/>
        </w:rPr>
      </w:pPr>
      <w:hyperlink w:anchor="_Toc131371506" w:history="1">
        <w:r w:rsidR="000B122B" w:rsidRPr="00443859">
          <w:rPr>
            <w:rStyle w:val="Hyperlink"/>
          </w:rPr>
          <w:t>301.09.20</w:t>
        </w:r>
        <w:r w:rsidR="000B122B">
          <w:rPr>
            <w:rFonts w:asciiTheme="minorHAnsi" w:eastAsiaTheme="minorEastAsia" w:hAnsiTheme="minorHAnsi" w:cstheme="minorBidi"/>
            <w:sz w:val="22"/>
            <w:szCs w:val="22"/>
          </w:rPr>
          <w:tab/>
        </w:r>
        <w:r w:rsidR="000B122B" w:rsidRPr="00443859">
          <w:rPr>
            <w:rStyle w:val="Hyperlink"/>
          </w:rPr>
          <w:t>Work-Related Unearned Income</w:t>
        </w:r>
        <w:r w:rsidR="000B122B">
          <w:rPr>
            <w:webHidden/>
          </w:rPr>
          <w:tab/>
        </w:r>
        <w:r w:rsidR="000B122B">
          <w:rPr>
            <w:webHidden/>
          </w:rPr>
          <w:fldChar w:fldCharType="begin"/>
        </w:r>
        <w:r w:rsidR="000B122B">
          <w:rPr>
            <w:webHidden/>
          </w:rPr>
          <w:instrText xml:space="preserve"> PAGEREF _Toc131371506 \h </w:instrText>
        </w:r>
        <w:r w:rsidR="000B122B">
          <w:rPr>
            <w:webHidden/>
          </w:rPr>
        </w:r>
        <w:r w:rsidR="000B122B">
          <w:rPr>
            <w:webHidden/>
          </w:rPr>
          <w:fldChar w:fldCharType="separate"/>
        </w:r>
        <w:r>
          <w:rPr>
            <w:webHidden/>
          </w:rPr>
          <w:t>60</w:t>
        </w:r>
        <w:r w:rsidR="000B122B">
          <w:rPr>
            <w:webHidden/>
          </w:rPr>
          <w:fldChar w:fldCharType="end"/>
        </w:r>
      </w:hyperlink>
    </w:p>
    <w:p w14:paraId="67892BD7" w14:textId="03B08521" w:rsidR="000B122B" w:rsidRDefault="00CF23E0">
      <w:pPr>
        <w:pStyle w:val="TOC2"/>
        <w:rPr>
          <w:rFonts w:asciiTheme="minorHAnsi" w:eastAsiaTheme="minorEastAsia" w:hAnsiTheme="minorHAnsi" w:cstheme="minorBidi"/>
          <w:sz w:val="22"/>
          <w:szCs w:val="22"/>
        </w:rPr>
      </w:pPr>
      <w:hyperlink w:anchor="_Toc131371507" w:history="1">
        <w:r w:rsidR="000B122B" w:rsidRPr="00443859">
          <w:rPr>
            <w:rStyle w:val="Hyperlink"/>
          </w:rPr>
          <w:t>301.09.21</w:t>
        </w:r>
        <w:r w:rsidR="000B122B">
          <w:rPr>
            <w:rFonts w:asciiTheme="minorHAnsi" w:eastAsiaTheme="minorEastAsia" w:hAnsiTheme="minorHAnsi" w:cstheme="minorBidi"/>
            <w:sz w:val="22"/>
            <w:szCs w:val="22"/>
          </w:rPr>
          <w:tab/>
        </w:r>
        <w:r w:rsidR="000B122B" w:rsidRPr="00443859">
          <w:rPr>
            <w:rStyle w:val="Hyperlink"/>
          </w:rPr>
          <w:t>Uniformed Services - Pay and Allowances</w:t>
        </w:r>
        <w:r w:rsidR="000B122B">
          <w:rPr>
            <w:webHidden/>
          </w:rPr>
          <w:tab/>
        </w:r>
        <w:r w:rsidR="000B122B">
          <w:rPr>
            <w:webHidden/>
          </w:rPr>
          <w:fldChar w:fldCharType="begin"/>
        </w:r>
        <w:r w:rsidR="000B122B">
          <w:rPr>
            <w:webHidden/>
          </w:rPr>
          <w:instrText xml:space="preserve"> PAGEREF _Toc131371507 \h </w:instrText>
        </w:r>
        <w:r w:rsidR="000B122B">
          <w:rPr>
            <w:webHidden/>
          </w:rPr>
        </w:r>
        <w:r w:rsidR="000B122B">
          <w:rPr>
            <w:webHidden/>
          </w:rPr>
          <w:fldChar w:fldCharType="separate"/>
        </w:r>
        <w:r>
          <w:rPr>
            <w:webHidden/>
          </w:rPr>
          <w:t>61</w:t>
        </w:r>
        <w:r w:rsidR="000B122B">
          <w:rPr>
            <w:webHidden/>
          </w:rPr>
          <w:fldChar w:fldCharType="end"/>
        </w:r>
      </w:hyperlink>
    </w:p>
    <w:p w14:paraId="1463BFB5" w14:textId="6464EEDF" w:rsidR="000B122B" w:rsidRDefault="00CF23E0">
      <w:pPr>
        <w:pStyle w:val="TOC2"/>
        <w:rPr>
          <w:rFonts w:asciiTheme="minorHAnsi" w:eastAsiaTheme="minorEastAsia" w:hAnsiTheme="minorHAnsi" w:cstheme="minorBidi"/>
          <w:sz w:val="22"/>
          <w:szCs w:val="22"/>
        </w:rPr>
      </w:pPr>
      <w:hyperlink w:anchor="_Toc131371508" w:history="1">
        <w:r w:rsidR="000B122B" w:rsidRPr="00443859">
          <w:rPr>
            <w:rStyle w:val="Hyperlink"/>
          </w:rPr>
          <w:t>301.09.22</w:t>
        </w:r>
        <w:r w:rsidR="000B122B">
          <w:rPr>
            <w:rFonts w:asciiTheme="minorHAnsi" w:eastAsiaTheme="minorEastAsia" w:hAnsiTheme="minorHAnsi" w:cstheme="minorBidi"/>
            <w:sz w:val="22"/>
            <w:szCs w:val="22"/>
          </w:rPr>
          <w:tab/>
        </w:r>
        <w:r w:rsidR="000B122B" w:rsidRPr="00443859">
          <w:rPr>
            <w:rStyle w:val="Hyperlink"/>
          </w:rPr>
          <w:t>Sick Pay as Unearned Income</w:t>
        </w:r>
        <w:r w:rsidR="000B122B">
          <w:rPr>
            <w:webHidden/>
          </w:rPr>
          <w:tab/>
        </w:r>
        <w:r w:rsidR="000B122B">
          <w:rPr>
            <w:webHidden/>
          </w:rPr>
          <w:fldChar w:fldCharType="begin"/>
        </w:r>
        <w:r w:rsidR="000B122B">
          <w:rPr>
            <w:webHidden/>
          </w:rPr>
          <w:instrText xml:space="preserve"> PAGEREF _Toc131371508 \h </w:instrText>
        </w:r>
        <w:r w:rsidR="000B122B">
          <w:rPr>
            <w:webHidden/>
          </w:rPr>
        </w:r>
        <w:r w:rsidR="000B122B">
          <w:rPr>
            <w:webHidden/>
          </w:rPr>
          <w:fldChar w:fldCharType="separate"/>
        </w:r>
        <w:r>
          <w:rPr>
            <w:webHidden/>
          </w:rPr>
          <w:t>63</w:t>
        </w:r>
        <w:r w:rsidR="000B122B">
          <w:rPr>
            <w:webHidden/>
          </w:rPr>
          <w:fldChar w:fldCharType="end"/>
        </w:r>
      </w:hyperlink>
    </w:p>
    <w:p w14:paraId="51BE4C1C" w14:textId="02C3FBB0" w:rsidR="000B122B" w:rsidRDefault="00CF23E0">
      <w:pPr>
        <w:pStyle w:val="TOC2"/>
        <w:rPr>
          <w:rFonts w:asciiTheme="minorHAnsi" w:eastAsiaTheme="minorEastAsia" w:hAnsiTheme="minorHAnsi" w:cstheme="minorBidi"/>
          <w:sz w:val="22"/>
          <w:szCs w:val="22"/>
        </w:rPr>
      </w:pPr>
      <w:hyperlink w:anchor="_Toc131371509" w:history="1">
        <w:r w:rsidR="000B122B" w:rsidRPr="00443859">
          <w:rPr>
            <w:rStyle w:val="Hyperlink"/>
          </w:rPr>
          <w:t>301.09.23</w:t>
        </w:r>
        <w:r w:rsidR="000B122B">
          <w:rPr>
            <w:rFonts w:asciiTheme="minorHAnsi" w:eastAsiaTheme="minorEastAsia" w:hAnsiTheme="minorHAnsi" w:cstheme="minorBidi"/>
            <w:sz w:val="22"/>
            <w:szCs w:val="22"/>
          </w:rPr>
          <w:tab/>
        </w:r>
        <w:r w:rsidR="000B122B" w:rsidRPr="00443859">
          <w:rPr>
            <w:rStyle w:val="Hyperlink"/>
          </w:rPr>
          <w:t>Death Benefits</w:t>
        </w:r>
        <w:r w:rsidR="000B122B">
          <w:rPr>
            <w:webHidden/>
          </w:rPr>
          <w:tab/>
        </w:r>
        <w:r w:rsidR="000B122B">
          <w:rPr>
            <w:webHidden/>
          </w:rPr>
          <w:fldChar w:fldCharType="begin"/>
        </w:r>
        <w:r w:rsidR="000B122B">
          <w:rPr>
            <w:webHidden/>
          </w:rPr>
          <w:instrText xml:space="preserve"> PAGEREF _Toc131371509 \h </w:instrText>
        </w:r>
        <w:r w:rsidR="000B122B">
          <w:rPr>
            <w:webHidden/>
          </w:rPr>
        </w:r>
        <w:r w:rsidR="000B122B">
          <w:rPr>
            <w:webHidden/>
          </w:rPr>
          <w:fldChar w:fldCharType="separate"/>
        </w:r>
        <w:r>
          <w:rPr>
            <w:webHidden/>
          </w:rPr>
          <w:t>63</w:t>
        </w:r>
        <w:r w:rsidR="000B122B">
          <w:rPr>
            <w:webHidden/>
          </w:rPr>
          <w:fldChar w:fldCharType="end"/>
        </w:r>
      </w:hyperlink>
    </w:p>
    <w:p w14:paraId="0C7AA159" w14:textId="24D77C86" w:rsidR="000B122B" w:rsidRDefault="00CF23E0">
      <w:pPr>
        <w:pStyle w:val="TOC2"/>
        <w:rPr>
          <w:rFonts w:asciiTheme="minorHAnsi" w:eastAsiaTheme="minorEastAsia" w:hAnsiTheme="minorHAnsi" w:cstheme="minorBidi"/>
          <w:sz w:val="22"/>
          <w:szCs w:val="22"/>
        </w:rPr>
      </w:pPr>
      <w:hyperlink w:anchor="_Toc131371510" w:history="1">
        <w:r w:rsidR="000B122B" w:rsidRPr="00443859">
          <w:rPr>
            <w:rStyle w:val="Hyperlink"/>
          </w:rPr>
          <w:t>301.09.24</w:t>
        </w:r>
        <w:r w:rsidR="000B122B">
          <w:rPr>
            <w:rFonts w:asciiTheme="minorHAnsi" w:eastAsiaTheme="minorEastAsia" w:hAnsiTheme="minorHAnsi" w:cstheme="minorBidi"/>
            <w:sz w:val="22"/>
            <w:szCs w:val="22"/>
          </w:rPr>
          <w:tab/>
        </w:r>
        <w:r w:rsidR="000B122B" w:rsidRPr="00443859">
          <w:rPr>
            <w:rStyle w:val="Hyperlink"/>
          </w:rPr>
          <w:t>Inheritances</w:t>
        </w:r>
        <w:r w:rsidR="000B122B">
          <w:rPr>
            <w:webHidden/>
          </w:rPr>
          <w:tab/>
        </w:r>
        <w:r w:rsidR="000B122B">
          <w:rPr>
            <w:webHidden/>
          </w:rPr>
          <w:fldChar w:fldCharType="begin"/>
        </w:r>
        <w:r w:rsidR="000B122B">
          <w:rPr>
            <w:webHidden/>
          </w:rPr>
          <w:instrText xml:space="preserve"> PAGEREF _Toc131371510 \h </w:instrText>
        </w:r>
        <w:r w:rsidR="000B122B">
          <w:rPr>
            <w:webHidden/>
          </w:rPr>
        </w:r>
        <w:r w:rsidR="000B122B">
          <w:rPr>
            <w:webHidden/>
          </w:rPr>
          <w:fldChar w:fldCharType="separate"/>
        </w:r>
        <w:r>
          <w:rPr>
            <w:webHidden/>
          </w:rPr>
          <w:t>63</w:t>
        </w:r>
        <w:r w:rsidR="000B122B">
          <w:rPr>
            <w:webHidden/>
          </w:rPr>
          <w:fldChar w:fldCharType="end"/>
        </w:r>
      </w:hyperlink>
    </w:p>
    <w:p w14:paraId="578C7845" w14:textId="04C316B1" w:rsidR="000B122B" w:rsidRDefault="00CF23E0">
      <w:pPr>
        <w:pStyle w:val="TOC2"/>
        <w:rPr>
          <w:rFonts w:asciiTheme="minorHAnsi" w:eastAsiaTheme="minorEastAsia" w:hAnsiTheme="minorHAnsi" w:cstheme="minorBidi"/>
          <w:sz w:val="22"/>
          <w:szCs w:val="22"/>
        </w:rPr>
      </w:pPr>
      <w:hyperlink w:anchor="_Toc131371511" w:history="1">
        <w:r w:rsidR="000B122B" w:rsidRPr="00443859">
          <w:rPr>
            <w:rStyle w:val="Hyperlink"/>
          </w:rPr>
          <w:t>301.09.25</w:t>
        </w:r>
        <w:r w:rsidR="000B122B">
          <w:rPr>
            <w:rFonts w:asciiTheme="minorHAnsi" w:eastAsiaTheme="minorEastAsia" w:hAnsiTheme="minorHAnsi" w:cstheme="minorBidi"/>
            <w:sz w:val="22"/>
            <w:szCs w:val="22"/>
          </w:rPr>
          <w:tab/>
        </w:r>
        <w:r w:rsidR="000B122B" w:rsidRPr="00443859">
          <w:rPr>
            <w:rStyle w:val="Hyperlink"/>
          </w:rPr>
          <w:t>Disaster Assistance – (Presidentially-Declared Disaster)</w:t>
        </w:r>
        <w:r w:rsidR="000B122B">
          <w:rPr>
            <w:webHidden/>
          </w:rPr>
          <w:tab/>
        </w:r>
        <w:r w:rsidR="000B122B">
          <w:rPr>
            <w:webHidden/>
          </w:rPr>
          <w:fldChar w:fldCharType="begin"/>
        </w:r>
        <w:r w:rsidR="000B122B">
          <w:rPr>
            <w:webHidden/>
          </w:rPr>
          <w:instrText xml:space="preserve"> PAGEREF _Toc131371511 \h </w:instrText>
        </w:r>
        <w:r w:rsidR="000B122B">
          <w:rPr>
            <w:webHidden/>
          </w:rPr>
        </w:r>
        <w:r w:rsidR="000B122B">
          <w:rPr>
            <w:webHidden/>
          </w:rPr>
          <w:fldChar w:fldCharType="separate"/>
        </w:r>
        <w:r>
          <w:rPr>
            <w:webHidden/>
          </w:rPr>
          <w:t>64</w:t>
        </w:r>
        <w:r w:rsidR="000B122B">
          <w:rPr>
            <w:webHidden/>
          </w:rPr>
          <w:fldChar w:fldCharType="end"/>
        </w:r>
      </w:hyperlink>
    </w:p>
    <w:p w14:paraId="42EEDDF6" w14:textId="06463A4F" w:rsidR="000B122B" w:rsidRDefault="00CF23E0">
      <w:pPr>
        <w:pStyle w:val="TOC2"/>
        <w:rPr>
          <w:rFonts w:asciiTheme="minorHAnsi" w:eastAsiaTheme="minorEastAsia" w:hAnsiTheme="minorHAnsi" w:cstheme="minorBidi"/>
          <w:sz w:val="22"/>
          <w:szCs w:val="22"/>
        </w:rPr>
      </w:pPr>
      <w:hyperlink w:anchor="_Toc131371512" w:history="1">
        <w:r w:rsidR="000B122B" w:rsidRPr="00443859">
          <w:rPr>
            <w:rStyle w:val="Hyperlink"/>
          </w:rPr>
          <w:t>301.09.25A</w:t>
        </w:r>
        <w:r w:rsidR="000B122B">
          <w:rPr>
            <w:rFonts w:asciiTheme="minorHAnsi" w:eastAsiaTheme="minorEastAsia" w:hAnsiTheme="minorHAnsi" w:cstheme="minorBidi"/>
            <w:sz w:val="22"/>
            <w:szCs w:val="22"/>
          </w:rPr>
          <w:tab/>
        </w:r>
        <w:r w:rsidR="000B122B" w:rsidRPr="00443859">
          <w:rPr>
            <w:rStyle w:val="Hyperlink"/>
          </w:rPr>
          <w:t>COVID-19 Economic Impact Payments (EIPs)</w:t>
        </w:r>
        <w:r w:rsidR="000B122B">
          <w:rPr>
            <w:webHidden/>
          </w:rPr>
          <w:tab/>
        </w:r>
        <w:r w:rsidR="000B122B">
          <w:rPr>
            <w:webHidden/>
          </w:rPr>
          <w:fldChar w:fldCharType="begin"/>
        </w:r>
        <w:r w:rsidR="000B122B">
          <w:rPr>
            <w:webHidden/>
          </w:rPr>
          <w:instrText xml:space="preserve"> PAGEREF _Toc131371512 \h </w:instrText>
        </w:r>
        <w:r w:rsidR="000B122B">
          <w:rPr>
            <w:webHidden/>
          </w:rPr>
        </w:r>
        <w:r w:rsidR="000B122B">
          <w:rPr>
            <w:webHidden/>
          </w:rPr>
          <w:fldChar w:fldCharType="separate"/>
        </w:r>
        <w:r>
          <w:rPr>
            <w:webHidden/>
          </w:rPr>
          <w:t>65</w:t>
        </w:r>
        <w:r w:rsidR="000B122B">
          <w:rPr>
            <w:webHidden/>
          </w:rPr>
          <w:fldChar w:fldCharType="end"/>
        </w:r>
      </w:hyperlink>
    </w:p>
    <w:p w14:paraId="60C5F99C" w14:textId="6ECB3D66" w:rsidR="000B122B" w:rsidRDefault="00CF23E0">
      <w:pPr>
        <w:pStyle w:val="TOC2"/>
        <w:rPr>
          <w:rFonts w:asciiTheme="minorHAnsi" w:eastAsiaTheme="minorEastAsia" w:hAnsiTheme="minorHAnsi" w:cstheme="minorBidi"/>
          <w:sz w:val="22"/>
          <w:szCs w:val="22"/>
        </w:rPr>
      </w:pPr>
      <w:hyperlink w:anchor="_Toc131371513" w:history="1">
        <w:r w:rsidR="000B122B" w:rsidRPr="00443859">
          <w:rPr>
            <w:rStyle w:val="Hyperlink"/>
          </w:rPr>
          <w:t>301.09.26</w:t>
        </w:r>
        <w:r w:rsidR="000B122B">
          <w:rPr>
            <w:rFonts w:asciiTheme="minorHAnsi" w:eastAsiaTheme="minorEastAsia" w:hAnsiTheme="minorHAnsi" w:cstheme="minorBidi"/>
            <w:sz w:val="22"/>
            <w:szCs w:val="22"/>
          </w:rPr>
          <w:tab/>
        </w:r>
        <w:r w:rsidR="000B122B" w:rsidRPr="00443859">
          <w:rPr>
            <w:rStyle w:val="Hyperlink"/>
          </w:rPr>
          <w:t>Federal Emergency Management Agency (FEMA) Emergency Food Distribution and Shelter Programs</w:t>
        </w:r>
        <w:r w:rsidR="000B122B">
          <w:rPr>
            <w:webHidden/>
          </w:rPr>
          <w:tab/>
        </w:r>
        <w:r w:rsidR="000B122B">
          <w:rPr>
            <w:webHidden/>
          </w:rPr>
          <w:fldChar w:fldCharType="begin"/>
        </w:r>
        <w:r w:rsidR="000B122B">
          <w:rPr>
            <w:webHidden/>
          </w:rPr>
          <w:instrText xml:space="preserve"> PAGEREF _Toc131371513 \h </w:instrText>
        </w:r>
        <w:r w:rsidR="000B122B">
          <w:rPr>
            <w:webHidden/>
          </w:rPr>
        </w:r>
        <w:r w:rsidR="000B122B">
          <w:rPr>
            <w:webHidden/>
          </w:rPr>
          <w:fldChar w:fldCharType="separate"/>
        </w:r>
        <w:r>
          <w:rPr>
            <w:webHidden/>
          </w:rPr>
          <w:t>66</w:t>
        </w:r>
        <w:r w:rsidR="000B122B">
          <w:rPr>
            <w:webHidden/>
          </w:rPr>
          <w:fldChar w:fldCharType="end"/>
        </w:r>
      </w:hyperlink>
    </w:p>
    <w:p w14:paraId="2605CE4F" w14:textId="062CBE7F" w:rsidR="000B122B" w:rsidRDefault="00CF23E0">
      <w:pPr>
        <w:pStyle w:val="TOC2"/>
        <w:rPr>
          <w:rFonts w:asciiTheme="minorHAnsi" w:eastAsiaTheme="minorEastAsia" w:hAnsiTheme="minorHAnsi" w:cstheme="minorBidi"/>
          <w:sz w:val="22"/>
          <w:szCs w:val="22"/>
        </w:rPr>
      </w:pPr>
      <w:hyperlink w:anchor="_Toc131371514" w:history="1">
        <w:r w:rsidR="000B122B" w:rsidRPr="00443859">
          <w:rPr>
            <w:rStyle w:val="Hyperlink"/>
          </w:rPr>
          <w:t>301.09.27</w:t>
        </w:r>
        <w:r w:rsidR="000B122B">
          <w:rPr>
            <w:rFonts w:asciiTheme="minorHAnsi" w:eastAsiaTheme="minorEastAsia" w:hAnsiTheme="minorHAnsi" w:cstheme="minorBidi"/>
            <w:sz w:val="22"/>
            <w:szCs w:val="22"/>
          </w:rPr>
          <w:tab/>
        </w:r>
        <w:r w:rsidR="000B122B" w:rsidRPr="00443859">
          <w:rPr>
            <w:rStyle w:val="Hyperlink"/>
          </w:rPr>
          <w:t>Federal Housing Assistance</w:t>
        </w:r>
        <w:r w:rsidR="000B122B">
          <w:rPr>
            <w:webHidden/>
          </w:rPr>
          <w:tab/>
        </w:r>
        <w:r w:rsidR="000B122B">
          <w:rPr>
            <w:webHidden/>
          </w:rPr>
          <w:fldChar w:fldCharType="begin"/>
        </w:r>
        <w:r w:rsidR="000B122B">
          <w:rPr>
            <w:webHidden/>
          </w:rPr>
          <w:instrText xml:space="preserve"> PAGEREF _Toc131371514 \h </w:instrText>
        </w:r>
        <w:r w:rsidR="000B122B">
          <w:rPr>
            <w:webHidden/>
          </w:rPr>
        </w:r>
        <w:r w:rsidR="000B122B">
          <w:rPr>
            <w:webHidden/>
          </w:rPr>
          <w:fldChar w:fldCharType="separate"/>
        </w:r>
        <w:r>
          <w:rPr>
            <w:webHidden/>
          </w:rPr>
          <w:t>66</w:t>
        </w:r>
        <w:r w:rsidR="000B122B">
          <w:rPr>
            <w:webHidden/>
          </w:rPr>
          <w:fldChar w:fldCharType="end"/>
        </w:r>
      </w:hyperlink>
    </w:p>
    <w:p w14:paraId="47C8711C" w14:textId="230F05EB" w:rsidR="000B122B" w:rsidRDefault="00CF23E0">
      <w:pPr>
        <w:pStyle w:val="TOC2"/>
        <w:rPr>
          <w:rFonts w:asciiTheme="minorHAnsi" w:eastAsiaTheme="minorEastAsia" w:hAnsiTheme="minorHAnsi" w:cstheme="minorBidi"/>
          <w:sz w:val="22"/>
          <w:szCs w:val="22"/>
        </w:rPr>
      </w:pPr>
      <w:hyperlink w:anchor="_Toc131371515" w:history="1">
        <w:r w:rsidR="000B122B" w:rsidRPr="00443859">
          <w:rPr>
            <w:rStyle w:val="Hyperlink"/>
          </w:rPr>
          <w:t>301.09.28</w:t>
        </w:r>
        <w:r w:rsidR="000B122B">
          <w:rPr>
            <w:rFonts w:asciiTheme="minorHAnsi" w:eastAsiaTheme="minorEastAsia" w:hAnsiTheme="minorHAnsi" w:cstheme="minorBidi"/>
            <w:sz w:val="22"/>
            <w:szCs w:val="22"/>
          </w:rPr>
          <w:tab/>
        </w:r>
        <w:r w:rsidR="000B122B" w:rsidRPr="00443859">
          <w:rPr>
            <w:rStyle w:val="Hyperlink"/>
          </w:rPr>
          <w:t>Food Programs with Federal Involvement</w:t>
        </w:r>
        <w:r w:rsidR="000B122B">
          <w:rPr>
            <w:webHidden/>
          </w:rPr>
          <w:tab/>
        </w:r>
        <w:r w:rsidR="000B122B">
          <w:rPr>
            <w:webHidden/>
          </w:rPr>
          <w:fldChar w:fldCharType="begin"/>
        </w:r>
        <w:r w:rsidR="000B122B">
          <w:rPr>
            <w:webHidden/>
          </w:rPr>
          <w:instrText xml:space="preserve"> PAGEREF _Toc131371515 \h </w:instrText>
        </w:r>
        <w:r w:rsidR="000B122B">
          <w:rPr>
            <w:webHidden/>
          </w:rPr>
        </w:r>
        <w:r w:rsidR="000B122B">
          <w:rPr>
            <w:webHidden/>
          </w:rPr>
          <w:fldChar w:fldCharType="separate"/>
        </w:r>
        <w:r>
          <w:rPr>
            <w:webHidden/>
          </w:rPr>
          <w:t>67</w:t>
        </w:r>
        <w:r w:rsidR="000B122B">
          <w:rPr>
            <w:webHidden/>
          </w:rPr>
          <w:fldChar w:fldCharType="end"/>
        </w:r>
      </w:hyperlink>
    </w:p>
    <w:p w14:paraId="6FA812CA" w14:textId="1295F233" w:rsidR="000B122B" w:rsidRDefault="00CF23E0">
      <w:pPr>
        <w:pStyle w:val="TOC2"/>
        <w:rPr>
          <w:rFonts w:asciiTheme="minorHAnsi" w:eastAsiaTheme="minorEastAsia" w:hAnsiTheme="minorHAnsi" w:cstheme="minorBidi"/>
          <w:sz w:val="22"/>
          <w:szCs w:val="22"/>
        </w:rPr>
      </w:pPr>
      <w:hyperlink w:anchor="_Toc131371516" w:history="1">
        <w:r w:rsidR="000B122B" w:rsidRPr="00443859">
          <w:rPr>
            <w:rStyle w:val="Hyperlink"/>
          </w:rPr>
          <w:t>301.09.29</w:t>
        </w:r>
        <w:r w:rsidR="000B122B">
          <w:rPr>
            <w:rFonts w:asciiTheme="minorHAnsi" w:eastAsiaTheme="minorEastAsia" w:hAnsiTheme="minorHAnsi" w:cstheme="minorBidi"/>
            <w:sz w:val="22"/>
            <w:szCs w:val="22"/>
          </w:rPr>
          <w:tab/>
        </w:r>
        <w:r w:rsidR="000B122B" w:rsidRPr="00443859">
          <w:rPr>
            <w:rStyle w:val="Hyperlink"/>
          </w:rPr>
          <w:t>Programs for Older Americans</w:t>
        </w:r>
        <w:r w:rsidR="000B122B">
          <w:rPr>
            <w:webHidden/>
          </w:rPr>
          <w:tab/>
        </w:r>
        <w:r w:rsidR="000B122B">
          <w:rPr>
            <w:webHidden/>
          </w:rPr>
          <w:fldChar w:fldCharType="begin"/>
        </w:r>
        <w:r w:rsidR="000B122B">
          <w:rPr>
            <w:webHidden/>
          </w:rPr>
          <w:instrText xml:space="preserve"> PAGEREF _Toc131371516 \h </w:instrText>
        </w:r>
        <w:r w:rsidR="000B122B">
          <w:rPr>
            <w:webHidden/>
          </w:rPr>
        </w:r>
        <w:r w:rsidR="000B122B">
          <w:rPr>
            <w:webHidden/>
          </w:rPr>
          <w:fldChar w:fldCharType="separate"/>
        </w:r>
        <w:r>
          <w:rPr>
            <w:webHidden/>
          </w:rPr>
          <w:t>67</w:t>
        </w:r>
        <w:r w:rsidR="000B122B">
          <w:rPr>
            <w:webHidden/>
          </w:rPr>
          <w:fldChar w:fldCharType="end"/>
        </w:r>
      </w:hyperlink>
    </w:p>
    <w:p w14:paraId="1DE5C480" w14:textId="4B3AE9A1" w:rsidR="000B122B" w:rsidRDefault="00CF23E0">
      <w:pPr>
        <w:pStyle w:val="TOC2"/>
        <w:rPr>
          <w:rFonts w:asciiTheme="minorHAnsi" w:eastAsiaTheme="minorEastAsia" w:hAnsiTheme="minorHAnsi" w:cstheme="minorBidi"/>
          <w:sz w:val="22"/>
          <w:szCs w:val="22"/>
        </w:rPr>
      </w:pPr>
      <w:hyperlink w:anchor="_Toc131371517" w:history="1">
        <w:r w:rsidR="000B122B" w:rsidRPr="00443859">
          <w:rPr>
            <w:rStyle w:val="Hyperlink"/>
          </w:rPr>
          <w:t>301.09.30</w:t>
        </w:r>
        <w:r w:rsidR="000B122B">
          <w:rPr>
            <w:rFonts w:asciiTheme="minorHAnsi" w:eastAsiaTheme="minorEastAsia" w:hAnsiTheme="minorHAnsi" w:cstheme="minorBidi"/>
            <w:sz w:val="22"/>
            <w:szCs w:val="22"/>
          </w:rPr>
          <w:tab/>
        </w:r>
        <w:r w:rsidR="000B122B" w:rsidRPr="00443859">
          <w:rPr>
            <w:rStyle w:val="Hyperlink"/>
          </w:rPr>
          <w:t>Refugee Cash Assistance, Cuban and Haitian Entrant Cash Assistance and Federally-Reimbursed General Assistance Payments to Refugees</w:t>
        </w:r>
        <w:r w:rsidR="000B122B">
          <w:rPr>
            <w:webHidden/>
          </w:rPr>
          <w:tab/>
        </w:r>
        <w:r w:rsidR="000B122B">
          <w:rPr>
            <w:webHidden/>
          </w:rPr>
          <w:fldChar w:fldCharType="begin"/>
        </w:r>
        <w:r w:rsidR="000B122B">
          <w:rPr>
            <w:webHidden/>
          </w:rPr>
          <w:instrText xml:space="preserve"> PAGEREF _Toc131371517 \h </w:instrText>
        </w:r>
        <w:r w:rsidR="000B122B">
          <w:rPr>
            <w:webHidden/>
          </w:rPr>
        </w:r>
        <w:r w:rsidR="000B122B">
          <w:rPr>
            <w:webHidden/>
          </w:rPr>
          <w:fldChar w:fldCharType="separate"/>
        </w:r>
        <w:r>
          <w:rPr>
            <w:webHidden/>
          </w:rPr>
          <w:t>67</w:t>
        </w:r>
        <w:r w:rsidR="000B122B">
          <w:rPr>
            <w:webHidden/>
          </w:rPr>
          <w:fldChar w:fldCharType="end"/>
        </w:r>
      </w:hyperlink>
    </w:p>
    <w:p w14:paraId="12B01262" w14:textId="33AD9F23" w:rsidR="000B122B" w:rsidRDefault="00CF23E0">
      <w:pPr>
        <w:pStyle w:val="TOC2"/>
        <w:rPr>
          <w:rFonts w:asciiTheme="minorHAnsi" w:eastAsiaTheme="minorEastAsia" w:hAnsiTheme="minorHAnsi" w:cstheme="minorBidi"/>
          <w:sz w:val="22"/>
          <w:szCs w:val="22"/>
        </w:rPr>
      </w:pPr>
      <w:hyperlink w:anchor="_Toc131371518" w:history="1">
        <w:r w:rsidR="000B122B" w:rsidRPr="00443859">
          <w:rPr>
            <w:rStyle w:val="Hyperlink"/>
          </w:rPr>
          <w:t>301.09.31</w:t>
        </w:r>
        <w:r w:rsidR="000B122B">
          <w:rPr>
            <w:rFonts w:asciiTheme="minorHAnsi" w:eastAsiaTheme="minorEastAsia" w:hAnsiTheme="minorHAnsi" w:cstheme="minorBidi"/>
            <w:sz w:val="22"/>
            <w:szCs w:val="22"/>
          </w:rPr>
          <w:tab/>
        </w:r>
        <w:r w:rsidR="000B122B" w:rsidRPr="00443859">
          <w:rPr>
            <w:rStyle w:val="Hyperlink"/>
          </w:rPr>
          <w:t>Refugee Reception and Placement Grants and Refugee Matching Grants</w:t>
        </w:r>
        <w:r w:rsidR="000B122B">
          <w:rPr>
            <w:webHidden/>
          </w:rPr>
          <w:tab/>
        </w:r>
        <w:r w:rsidR="000B122B">
          <w:rPr>
            <w:webHidden/>
          </w:rPr>
          <w:fldChar w:fldCharType="begin"/>
        </w:r>
        <w:r w:rsidR="000B122B">
          <w:rPr>
            <w:webHidden/>
          </w:rPr>
          <w:instrText xml:space="preserve"> PAGEREF _Toc131371518 \h </w:instrText>
        </w:r>
        <w:r w:rsidR="000B122B">
          <w:rPr>
            <w:webHidden/>
          </w:rPr>
        </w:r>
        <w:r w:rsidR="000B122B">
          <w:rPr>
            <w:webHidden/>
          </w:rPr>
          <w:fldChar w:fldCharType="separate"/>
        </w:r>
        <w:r>
          <w:rPr>
            <w:webHidden/>
          </w:rPr>
          <w:t>68</w:t>
        </w:r>
        <w:r w:rsidR="000B122B">
          <w:rPr>
            <w:webHidden/>
          </w:rPr>
          <w:fldChar w:fldCharType="end"/>
        </w:r>
      </w:hyperlink>
    </w:p>
    <w:p w14:paraId="07BDEFB4" w14:textId="18F222B0" w:rsidR="000B122B" w:rsidRDefault="00CF23E0">
      <w:pPr>
        <w:pStyle w:val="TOC2"/>
        <w:rPr>
          <w:rFonts w:asciiTheme="minorHAnsi" w:eastAsiaTheme="minorEastAsia" w:hAnsiTheme="minorHAnsi" w:cstheme="minorBidi"/>
          <w:sz w:val="22"/>
          <w:szCs w:val="22"/>
        </w:rPr>
      </w:pPr>
      <w:hyperlink w:anchor="_Toc131371519" w:history="1">
        <w:r w:rsidR="000B122B" w:rsidRPr="00443859">
          <w:rPr>
            <w:rStyle w:val="Hyperlink"/>
          </w:rPr>
          <w:t>301.09.32</w:t>
        </w:r>
        <w:r w:rsidR="000B122B">
          <w:rPr>
            <w:rFonts w:asciiTheme="minorHAnsi" w:eastAsiaTheme="minorEastAsia" w:hAnsiTheme="minorHAnsi" w:cstheme="minorBidi"/>
            <w:sz w:val="22"/>
            <w:szCs w:val="22"/>
          </w:rPr>
          <w:tab/>
        </w:r>
        <w:r w:rsidR="000B122B" w:rsidRPr="00443859">
          <w:rPr>
            <w:rStyle w:val="Hyperlink"/>
          </w:rPr>
          <w:t>Victims' Compensation Payments</w:t>
        </w:r>
        <w:r w:rsidR="000B122B">
          <w:rPr>
            <w:webHidden/>
          </w:rPr>
          <w:tab/>
        </w:r>
        <w:r w:rsidR="000B122B">
          <w:rPr>
            <w:webHidden/>
          </w:rPr>
          <w:fldChar w:fldCharType="begin"/>
        </w:r>
        <w:r w:rsidR="000B122B">
          <w:rPr>
            <w:webHidden/>
          </w:rPr>
          <w:instrText xml:space="preserve"> PAGEREF _Toc131371519 \h </w:instrText>
        </w:r>
        <w:r w:rsidR="000B122B">
          <w:rPr>
            <w:webHidden/>
          </w:rPr>
        </w:r>
        <w:r w:rsidR="000B122B">
          <w:rPr>
            <w:webHidden/>
          </w:rPr>
          <w:fldChar w:fldCharType="separate"/>
        </w:r>
        <w:r>
          <w:rPr>
            <w:webHidden/>
          </w:rPr>
          <w:t>68</w:t>
        </w:r>
        <w:r w:rsidR="000B122B">
          <w:rPr>
            <w:webHidden/>
          </w:rPr>
          <w:fldChar w:fldCharType="end"/>
        </w:r>
      </w:hyperlink>
    </w:p>
    <w:p w14:paraId="1CA1856A" w14:textId="7D73EE33" w:rsidR="000B122B" w:rsidRDefault="00CF23E0">
      <w:pPr>
        <w:pStyle w:val="TOC2"/>
        <w:rPr>
          <w:rFonts w:asciiTheme="minorHAnsi" w:eastAsiaTheme="minorEastAsia" w:hAnsiTheme="minorHAnsi" w:cstheme="minorBidi"/>
          <w:sz w:val="22"/>
          <w:szCs w:val="22"/>
        </w:rPr>
      </w:pPr>
      <w:hyperlink w:anchor="_Toc131371520" w:history="1">
        <w:r w:rsidR="000B122B" w:rsidRPr="00443859">
          <w:rPr>
            <w:rStyle w:val="Hyperlink"/>
          </w:rPr>
          <w:t>301.09.33</w:t>
        </w:r>
        <w:r w:rsidR="000B122B">
          <w:rPr>
            <w:rFonts w:asciiTheme="minorHAnsi" w:eastAsiaTheme="minorEastAsia" w:hAnsiTheme="minorHAnsi" w:cstheme="minorBidi"/>
            <w:sz w:val="22"/>
            <w:szCs w:val="22"/>
          </w:rPr>
          <w:tab/>
        </w:r>
        <w:r w:rsidR="000B122B" w:rsidRPr="00443859">
          <w:rPr>
            <w:rStyle w:val="Hyperlink"/>
          </w:rPr>
          <w:t>Payments in Foreign Currency</w:t>
        </w:r>
        <w:r w:rsidR="000B122B">
          <w:rPr>
            <w:webHidden/>
          </w:rPr>
          <w:tab/>
        </w:r>
        <w:r w:rsidR="000B122B">
          <w:rPr>
            <w:webHidden/>
          </w:rPr>
          <w:fldChar w:fldCharType="begin"/>
        </w:r>
        <w:r w:rsidR="000B122B">
          <w:rPr>
            <w:webHidden/>
          </w:rPr>
          <w:instrText xml:space="preserve"> PAGEREF _Toc131371520 \h </w:instrText>
        </w:r>
        <w:r w:rsidR="000B122B">
          <w:rPr>
            <w:webHidden/>
          </w:rPr>
        </w:r>
        <w:r w:rsidR="000B122B">
          <w:rPr>
            <w:webHidden/>
          </w:rPr>
          <w:fldChar w:fldCharType="separate"/>
        </w:r>
        <w:r>
          <w:rPr>
            <w:webHidden/>
          </w:rPr>
          <w:t>68</w:t>
        </w:r>
        <w:r w:rsidR="000B122B">
          <w:rPr>
            <w:webHidden/>
          </w:rPr>
          <w:fldChar w:fldCharType="end"/>
        </w:r>
      </w:hyperlink>
    </w:p>
    <w:p w14:paraId="7B87EFBF" w14:textId="13B77DA9" w:rsidR="000B122B" w:rsidRDefault="00CF23E0">
      <w:pPr>
        <w:pStyle w:val="TOC2"/>
        <w:rPr>
          <w:rFonts w:asciiTheme="minorHAnsi" w:eastAsiaTheme="minorEastAsia" w:hAnsiTheme="minorHAnsi" w:cstheme="minorBidi"/>
          <w:sz w:val="22"/>
          <w:szCs w:val="22"/>
        </w:rPr>
      </w:pPr>
      <w:hyperlink w:anchor="_Toc131371521" w:history="1">
        <w:r w:rsidR="000B122B" w:rsidRPr="00443859">
          <w:rPr>
            <w:rStyle w:val="Hyperlink"/>
          </w:rPr>
          <w:t>301.09.34</w:t>
        </w:r>
        <w:r w:rsidR="000B122B">
          <w:rPr>
            <w:rFonts w:asciiTheme="minorHAnsi" w:eastAsiaTheme="minorEastAsia" w:hAnsiTheme="minorHAnsi" w:cstheme="minorBidi"/>
            <w:sz w:val="22"/>
            <w:szCs w:val="22"/>
          </w:rPr>
          <w:tab/>
        </w:r>
        <w:r w:rsidR="000B122B" w:rsidRPr="00443859">
          <w:rPr>
            <w:rStyle w:val="Hyperlink"/>
          </w:rPr>
          <w:t>Income Based on Need (IBON)</w:t>
        </w:r>
        <w:r w:rsidR="000B122B">
          <w:rPr>
            <w:webHidden/>
          </w:rPr>
          <w:tab/>
        </w:r>
        <w:r w:rsidR="000B122B">
          <w:rPr>
            <w:webHidden/>
          </w:rPr>
          <w:fldChar w:fldCharType="begin"/>
        </w:r>
        <w:r w:rsidR="000B122B">
          <w:rPr>
            <w:webHidden/>
          </w:rPr>
          <w:instrText xml:space="preserve"> PAGEREF _Toc131371521 \h </w:instrText>
        </w:r>
        <w:r w:rsidR="000B122B">
          <w:rPr>
            <w:webHidden/>
          </w:rPr>
        </w:r>
        <w:r w:rsidR="000B122B">
          <w:rPr>
            <w:webHidden/>
          </w:rPr>
          <w:fldChar w:fldCharType="separate"/>
        </w:r>
        <w:r>
          <w:rPr>
            <w:webHidden/>
          </w:rPr>
          <w:t>69</w:t>
        </w:r>
        <w:r w:rsidR="000B122B">
          <w:rPr>
            <w:webHidden/>
          </w:rPr>
          <w:fldChar w:fldCharType="end"/>
        </w:r>
      </w:hyperlink>
    </w:p>
    <w:p w14:paraId="29057417" w14:textId="2FD234F2" w:rsidR="000B122B" w:rsidRDefault="00CF23E0">
      <w:pPr>
        <w:pStyle w:val="TOC2"/>
        <w:rPr>
          <w:rFonts w:asciiTheme="minorHAnsi" w:eastAsiaTheme="minorEastAsia" w:hAnsiTheme="minorHAnsi" w:cstheme="minorBidi"/>
          <w:sz w:val="22"/>
          <w:szCs w:val="22"/>
        </w:rPr>
      </w:pPr>
      <w:hyperlink w:anchor="_Toc131371522" w:history="1">
        <w:r w:rsidR="000B122B" w:rsidRPr="00443859">
          <w:rPr>
            <w:rStyle w:val="Hyperlink"/>
          </w:rPr>
          <w:t>301.09.35</w:t>
        </w:r>
        <w:r w:rsidR="000B122B">
          <w:rPr>
            <w:rFonts w:asciiTheme="minorHAnsi" w:eastAsiaTheme="minorEastAsia" w:hAnsiTheme="minorHAnsi" w:cstheme="minorBidi"/>
            <w:sz w:val="22"/>
            <w:szCs w:val="22"/>
          </w:rPr>
          <w:tab/>
        </w:r>
        <w:r w:rsidR="000B122B" w:rsidRPr="00443859">
          <w:rPr>
            <w:rStyle w:val="Hyperlink"/>
          </w:rPr>
          <w:t>State Assistance Based on Need (SABON)</w:t>
        </w:r>
        <w:r w:rsidR="000B122B">
          <w:rPr>
            <w:webHidden/>
          </w:rPr>
          <w:tab/>
        </w:r>
        <w:r w:rsidR="000B122B">
          <w:rPr>
            <w:webHidden/>
          </w:rPr>
          <w:fldChar w:fldCharType="begin"/>
        </w:r>
        <w:r w:rsidR="000B122B">
          <w:rPr>
            <w:webHidden/>
          </w:rPr>
          <w:instrText xml:space="preserve"> PAGEREF _Toc131371522 \h </w:instrText>
        </w:r>
        <w:r w:rsidR="000B122B">
          <w:rPr>
            <w:webHidden/>
          </w:rPr>
        </w:r>
        <w:r w:rsidR="000B122B">
          <w:rPr>
            <w:webHidden/>
          </w:rPr>
          <w:fldChar w:fldCharType="separate"/>
        </w:r>
        <w:r>
          <w:rPr>
            <w:webHidden/>
          </w:rPr>
          <w:t>69</w:t>
        </w:r>
        <w:r w:rsidR="000B122B">
          <w:rPr>
            <w:webHidden/>
          </w:rPr>
          <w:fldChar w:fldCharType="end"/>
        </w:r>
      </w:hyperlink>
    </w:p>
    <w:p w14:paraId="51435A04" w14:textId="4F4E3A8B" w:rsidR="000B122B" w:rsidRDefault="00CF23E0">
      <w:pPr>
        <w:pStyle w:val="TOC2"/>
        <w:rPr>
          <w:rFonts w:asciiTheme="minorHAnsi" w:eastAsiaTheme="minorEastAsia" w:hAnsiTheme="minorHAnsi" w:cstheme="minorBidi"/>
          <w:sz w:val="22"/>
          <w:szCs w:val="22"/>
        </w:rPr>
      </w:pPr>
      <w:hyperlink w:anchor="_Toc131371523" w:history="1">
        <w:r w:rsidR="000B122B" w:rsidRPr="00443859">
          <w:rPr>
            <w:rStyle w:val="Hyperlink"/>
          </w:rPr>
          <w:t>301.09.36</w:t>
        </w:r>
        <w:r w:rsidR="000B122B">
          <w:rPr>
            <w:rFonts w:asciiTheme="minorHAnsi" w:eastAsiaTheme="minorEastAsia" w:hAnsiTheme="minorHAnsi" w:cstheme="minorBidi"/>
            <w:sz w:val="22"/>
            <w:szCs w:val="22"/>
          </w:rPr>
          <w:tab/>
        </w:r>
        <w:r w:rsidR="000B122B" w:rsidRPr="00443859">
          <w:rPr>
            <w:rStyle w:val="Hyperlink"/>
          </w:rPr>
          <w:t>Work Relief (Workfare) Programs</w:t>
        </w:r>
        <w:r w:rsidR="000B122B">
          <w:rPr>
            <w:webHidden/>
          </w:rPr>
          <w:tab/>
        </w:r>
        <w:r w:rsidR="000B122B">
          <w:rPr>
            <w:webHidden/>
          </w:rPr>
          <w:fldChar w:fldCharType="begin"/>
        </w:r>
        <w:r w:rsidR="000B122B">
          <w:rPr>
            <w:webHidden/>
          </w:rPr>
          <w:instrText xml:space="preserve"> PAGEREF _Toc131371523 \h </w:instrText>
        </w:r>
        <w:r w:rsidR="000B122B">
          <w:rPr>
            <w:webHidden/>
          </w:rPr>
        </w:r>
        <w:r w:rsidR="000B122B">
          <w:rPr>
            <w:webHidden/>
          </w:rPr>
          <w:fldChar w:fldCharType="separate"/>
        </w:r>
        <w:r>
          <w:rPr>
            <w:webHidden/>
          </w:rPr>
          <w:t>70</w:t>
        </w:r>
        <w:r w:rsidR="000B122B">
          <w:rPr>
            <w:webHidden/>
          </w:rPr>
          <w:fldChar w:fldCharType="end"/>
        </w:r>
      </w:hyperlink>
    </w:p>
    <w:p w14:paraId="1FE1261E" w14:textId="662BCCEE" w:rsidR="000B122B" w:rsidRDefault="00CF23E0">
      <w:pPr>
        <w:pStyle w:val="TOC2"/>
        <w:rPr>
          <w:rFonts w:asciiTheme="minorHAnsi" w:eastAsiaTheme="minorEastAsia" w:hAnsiTheme="minorHAnsi" w:cstheme="minorBidi"/>
          <w:sz w:val="22"/>
          <w:szCs w:val="22"/>
        </w:rPr>
      </w:pPr>
      <w:hyperlink w:anchor="_Toc131371524" w:history="1">
        <w:r w:rsidR="000B122B" w:rsidRPr="00443859">
          <w:rPr>
            <w:rStyle w:val="Hyperlink"/>
          </w:rPr>
          <w:t>301.09.37</w:t>
        </w:r>
        <w:r w:rsidR="000B122B">
          <w:rPr>
            <w:rFonts w:asciiTheme="minorHAnsi" w:eastAsiaTheme="minorEastAsia" w:hAnsiTheme="minorHAnsi" w:cstheme="minorBidi"/>
            <w:sz w:val="22"/>
            <w:szCs w:val="22"/>
          </w:rPr>
          <w:tab/>
        </w:r>
        <w:r w:rsidR="000B122B" w:rsidRPr="00443859">
          <w:rPr>
            <w:rStyle w:val="Hyperlink"/>
          </w:rPr>
          <w:t>Foster Care and Adoption Assistance</w:t>
        </w:r>
        <w:r w:rsidR="000B122B">
          <w:rPr>
            <w:webHidden/>
          </w:rPr>
          <w:tab/>
        </w:r>
        <w:r w:rsidR="000B122B">
          <w:rPr>
            <w:webHidden/>
          </w:rPr>
          <w:fldChar w:fldCharType="begin"/>
        </w:r>
        <w:r w:rsidR="000B122B">
          <w:rPr>
            <w:webHidden/>
          </w:rPr>
          <w:instrText xml:space="preserve"> PAGEREF _Toc131371524 \h </w:instrText>
        </w:r>
        <w:r w:rsidR="000B122B">
          <w:rPr>
            <w:webHidden/>
          </w:rPr>
        </w:r>
        <w:r w:rsidR="000B122B">
          <w:rPr>
            <w:webHidden/>
          </w:rPr>
          <w:fldChar w:fldCharType="separate"/>
        </w:r>
        <w:r>
          <w:rPr>
            <w:webHidden/>
          </w:rPr>
          <w:t>70</w:t>
        </w:r>
        <w:r w:rsidR="000B122B">
          <w:rPr>
            <w:webHidden/>
          </w:rPr>
          <w:fldChar w:fldCharType="end"/>
        </w:r>
      </w:hyperlink>
    </w:p>
    <w:p w14:paraId="1B801E7F" w14:textId="5F528BAA" w:rsidR="000B122B" w:rsidRDefault="00CF23E0">
      <w:pPr>
        <w:pStyle w:val="TOC2"/>
        <w:rPr>
          <w:rFonts w:asciiTheme="minorHAnsi" w:eastAsiaTheme="minorEastAsia" w:hAnsiTheme="minorHAnsi" w:cstheme="minorBidi"/>
          <w:sz w:val="22"/>
          <w:szCs w:val="22"/>
        </w:rPr>
      </w:pPr>
      <w:hyperlink w:anchor="_Toc131371525" w:history="1">
        <w:r w:rsidR="000B122B" w:rsidRPr="00443859">
          <w:rPr>
            <w:rStyle w:val="Hyperlink"/>
          </w:rPr>
          <w:t>301.09.38</w:t>
        </w:r>
        <w:r w:rsidR="000B122B">
          <w:rPr>
            <w:rFonts w:asciiTheme="minorHAnsi" w:eastAsiaTheme="minorEastAsia" w:hAnsiTheme="minorHAnsi" w:cstheme="minorBidi"/>
            <w:sz w:val="22"/>
            <w:szCs w:val="22"/>
          </w:rPr>
          <w:tab/>
        </w:r>
        <w:r w:rsidR="000B122B" w:rsidRPr="00443859">
          <w:rPr>
            <w:rStyle w:val="Hyperlink"/>
          </w:rPr>
          <w:t>Child Care Payments</w:t>
        </w:r>
        <w:r w:rsidR="000B122B">
          <w:rPr>
            <w:webHidden/>
          </w:rPr>
          <w:tab/>
        </w:r>
        <w:r w:rsidR="000B122B">
          <w:rPr>
            <w:webHidden/>
          </w:rPr>
          <w:fldChar w:fldCharType="begin"/>
        </w:r>
        <w:r w:rsidR="000B122B">
          <w:rPr>
            <w:webHidden/>
          </w:rPr>
          <w:instrText xml:space="preserve"> PAGEREF _Toc131371525 \h </w:instrText>
        </w:r>
        <w:r w:rsidR="000B122B">
          <w:rPr>
            <w:webHidden/>
          </w:rPr>
        </w:r>
        <w:r w:rsidR="000B122B">
          <w:rPr>
            <w:webHidden/>
          </w:rPr>
          <w:fldChar w:fldCharType="separate"/>
        </w:r>
        <w:r>
          <w:rPr>
            <w:webHidden/>
          </w:rPr>
          <w:t>72</w:t>
        </w:r>
        <w:r w:rsidR="000B122B">
          <w:rPr>
            <w:webHidden/>
          </w:rPr>
          <w:fldChar w:fldCharType="end"/>
        </w:r>
      </w:hyperlink>
    </w:p>
    <w:p w14:paraId="1D1EC08F" w14:textId="13836B81" w:rsidR="000B122B" w:rsidRDefault="00CF23E0">
      <w:pPr>
        <w:pStyle w:val="TOC2"/>
        <w:rPr>
          <w:rFonts w:asciiTheme="minorHAnsi" w:eastAsiaTheme="minorEastAsia" w:hAnsiTheme="minorHAnsi" w:cstheme="minorBidi"/>
          <w:sz w:val="22"/>
          <w:szCs w:val="22"/>
        </w:rPr>
      </w:pPr>
      <w:hyperlink w:anchor="_Toc131371526" w:history="1">
        <w:r w:rsidR="000B122B" w:rsidRPr="00443859">
          <w:rPr>
            <w:rStyle w:val="Hyperlink"/>
          </w:rPr>
          <w:t>301.09.39</w:t>
        </w:r>
        <w:r w:rsidR="000B122B">
          <w:rPr>
            <w:rFonts w:asciiTheme="minorHAnsi" w:eastAsiaTheme="minorEastAsia" w:hAnsiTheme="minorHAnsi" w:cstheme="minorBidi"/>
            <w:sz w:val="22"/>
            <w:szCs w:val="22"/>
          </w:rPr>
          <w:tab/>
        </w:r>
        <w:r w:rsidR="000B122B" w:rsidRPr="00443859">
          <w:rPr>
            <w:rStyle w:val="Hyperlink"/>
          </w:rPr>
          <w:t>Educational Assistance</w:t>
        </w:r>
        <w:r w:rsidR="000B122B">
          <w:rPr>
            <w:webHidden/>
          </w:rPr>
          <w:tab/>
        </w:r>
        <w:r w:rsidR="000B122B">
          <w:rPr>
            <w:webHidden/>
          </w:rPr>
          <w:fldChar w:fldCharType="begin"/>
        </w:r>
        <w:r w:rsidR="000B122B">
          <w:rPr>
            <w:webHidden/>
          </w:rPr>
          <w:instrText xml:space="preserve"> PAGEREF _Toc131371526 \h </w:instrText>
        </w:r>
        <w:r w:rsidR="000B122B">
          <w:rPr>
            <w:webHidden/>
          </w:rPr>
        </w:r>
        <w:r w:rsidR="000B122B">
          <w:rPr>
            <w:webHidden/>
          </w:rPr>
          <w:fldChar w:fldCharType="separate"/>
        </w:r>
        <w:r>
          <w:rPr>
            <w:webHidden/>
          </w:rPr>
          <w:t>72</w:t>
        </w:r>
        <w:r w:rsidR="000B122B">
          <w:rPr>
            <w:webHidden/>
          </w:rPr>
          <w:fldChar w:fldCharType="end"/>
        </w:r>
      </w:hyperlink>
    </w:p>
    <w:p w14:paraId="3FCE004C" w14:textId="0F773857" w:rsidR="000B122B" w:rsidRDefault="00CF23E0">
      <w:pPr>
        <w:pStyle w:val="TOC2"/>
        <w:rPr>
          <w:rFonts w:asciiTheme="minorHAnsi" w:eastAsiaTheme="minorEastAsia" w:hAnsiTheme="minorHAnsi" w:cstheme="minorBidi"/>
          <w:sz w:val="22"/>
          <w:szCs w:val="22"/>
        </w:rPr>
      </w:pPr>
      <w:hyperlink w:anchor="_Toc131371527" w:history="1">
        <w:r w:rsidR="000B122B" w:rsidRPr="00443859">
          <w:rPr>
            <w:rStyle w:val="Hyperlink"/>
          </w:rPr>
          <w:t>301.09.40</w:t>
        </w:r>
        <w:r w:rsidR="000B122B">
          <w:rPr>
            <w:rFonts w:asciiTheme="minorHAnsi" w:eastAsiaTheme="minorEastAsia" w:hAnsiTheme="minorHAnsi" w:cstheme="minorBidi"/>
            <w:sz w:val="22"/>
            <w:szCs w:val="22"/>
          </w:rPr>
          <w:tab/>
        </w:r>
        <w:r w:rsidR="000B122B" w:rsidRPr="00443859">
          <w:rPr>
            <w:rStyle w:val="Hyperlink"/>
          </w:rPr>
          <w:t>Grants, Scholarships, and Fellowships</w:t>
        </w:r>
        <w:r w:rsidR="000B122B">
          <w:rPr>
            <w:webHidden/>
          </w:rPr>
          <w:tab/>
        </w:r>
        <w:r w:rsidR="000B122B">
          <w:rPr>
            <w:webHidden/>
          </w:rPr>
          <w:fldChar w:fldCharType="begin"/>
        </w:r>
        <w:r w:rsidR="000B122B">
          <w:rPr>
            <w:webHidden/>
          </w:rPr>
          <w:instrText xml:space="preserve"> PAGEREF _Toc131371527 \h </w:instrText>
        </w:r>
        <w:r w:rsidR="000B122B">
          <w:rPr>
            <w:webHidden/>
          </w:rPr>
        </w:r>
        <w:r w:rsidR="000B122B">
          <w:rPr>
            <w:webHidden/>
          </w:rPr>
          <w:fldChar w:fldCharType="separate"/>
        </w:r>
        <w:r>
          <w:rPr>
            <w:webHidden/>
          </w:rPr>
          <w:t>73</w:t>
        </w:r>
        <w:r w:rsidR="000B122B">
          <w:rPr>
            <w:webHidden/>
          </w:rPr>
          <w:fldChar w:fldCharType="end"/>
        </w:r>
      </w:hyperlink>
    </w:p>
    <w:p w14:paraId="5CEE2EFC" w14:textId="7DB296B2" w:rsidR="000B122B" w:rsidRDefault="00CF23E0">
      <w:pPr>
        <w:pStyle w:val="TOC2"/>
        <w:rPr>
          <w:rFonts w:asciiTheme="minorHAnsi" w:eastAsiaTheme="minorEastAsia" w:hAnsiTheme="minorHAnsi" w:cstheme="minorBidi"/>
          <w:sz w:val="22"/>
          <w:szCs w:val="22"/>
        </w:rPr>
      </w:pPr>
      <w:hyperlink w:anchor="_Toc131371528" w:history="1">
        <w:r w:rsidR="000B122B" w:rsidRPr="00443859">
          <w:rPr>
            <w:rStyle w:val="Hyperlink"/>
          </w:rPr>
          <w:t>301.09.41</w:t>
        </w:r>
        <w:r w:rsidR="000B122B">
          <w:rPr>
            <w:rFonts w:asciiTheme="minorHAnsi" w:eastAsiaTheme="minorEastAsia" w:hAnsiTheme="minorHAnsi" w:cstheme="minorBidi"/>
            <w:sz w:val="22"/>
            <w:szCs w:val="22"/>
          </w:rPr>
          <w:tab/>
        </w:r>
        <w:r w:rsidR="000B122B" w:rsidRPr="00443859">
          <w:rPr>
            <w:rStyle w:val="Hyperlink"/>
          </w:rPr>
          <w:t>Royalties</w:t>
        </w:r>
        <w:r w:rsidR="000B122B">
          <w:rPr>
            <w:webHidden/>
          </w:rPr>
          <w:tab/>
        </w:r>
        <w:r w:rsidR="000B122B">
          <w:rPr>
            <w:webHidden/>
          </w:rPr>
          <w:fldChar w:fldCharType="begin"/>
        </w:r>
        <w:r w:rsidR="000B122B">
          <w:rPr>
            <w:webHidden/>
          </w:rPr>
          <w:instrText xml:space="preserve"> PAGEREF _Toc131371528 \h </w:instrText>
        </w:r>
        <w:r w:rsidR="000B122B">
          <w:rPr>
            <w:webHidden/>
          </w:rPr>
        </w:r>
        <w:r w:rsidR="000B122B">
          <w:rPr>
            <w:webHidden/>
          </w:rPr>
          <w:fldChar w:fldCharType="separate"/>
        </w:r>
        <w:r>
          <w:rPr>
            <w:webHidden/>
          </w:rPr>
          <w:t>73</w:t>
        </w:r>
        <w:r w:rsidR="000B122B">
          <w:rPr>
            <w:webHidden/>
          </w:rPr>
          <w:fldChar w:fldCharType="end"/>
        </w:r>
      </w:hyperlink>
    </w:p>
    <w:p w14:paraId="388D6F69" w14:textId="5FBA1444" w:rsidR="000B122B" w:rsidRDefault="00CF23E0">
      <w:pPr>
        <w:pStyle w:val="TOC2"/>
        <w:rPr>
          <w:rFonts w:asciiTheme="minorHAnsi" w:eastAsiaTheme="minorEastAsia" w:hAnsiTheme="minorHAnsi" w:cstheme="minorBidi"/>
          <w:sz w:val="22"/>
          <w:szCs w:val="22"/>
        </w:rPr>
      </w:pPr>
      <w:hyperlink w:anchor="_Toc131371529" w:history="1">
        <w:r w:rsidR="000B122B" w:rsidRPr="00443859">
          <w:rPr>
            <w:rStyle w:val="Hyperlink"/>
          </w:rPr>
          <w:t>301.09.42</w:t>
        </w:r>
        <w:r w:rsidR="000B122B">
          <w:rPr>
            <w:rFonts w:asciiTheme="minorHAnsi" w:eastAsiaTheme="minorEastAsia" w:hAnsiTheme="minorHAnsi" w:cstheme="minorBidi"/>
            <w:sz w:val="22"/>
            <w:szCs w:val="22"/>
          </w:rPr>
          <w:tab/>
        </w:r>
        <w:r w:rsidR="000B122B" w:rsidRPr="00443859">
          <w:rPr>
            <w:rStyle w:val="Hyperlink"/>
          </w:rPr>
          <w:t>Job Training Partnership Act (JTPA)</w:t>
        </w:r>
        <w:r w:rsidR="000B122B">
          <w:rPr>
            <w:webHidden/>
          </w:rPr>
          <w:tab/>
        </w:r>
        <w:r w:rsidR="000B122B">
          <w:rPr>
            <w:webHidden/>
          </w:rPr>
          <w:fldChar w:fldCharType="begin"/>
        </w:r>
        <w:r w:rsidR="000B122B">
          <w:rPr>
            <w:webHidden/>
          </w:rPr>
          <w:instrText xml:space="preserve"> PAGEREF _Toc131371529 \h </w:instrText>
        </w:r>
        <w:r w:rsidR="000B122B">
          <w:rPr>
            <w:webHidden/>
          </w:rPr>
        </w:r>
        <w:r w:rsidR="000B122B">
          <w:rPr>
            <w:webHidden/>
          </w:rPr>
          <w:fldChar w:fldCharType="separate"/>
        </w:r>
        <w:r>
          <w:rPr>
            <w:webHidden/>
          </w:rPr>
          <w:t>74</w:t>
        </w:r>
        <w:r w:rsidR="000B122B">
          <w:rPr>
            <w:webHidden/>
          </w:rPr>
          <w:fldChar w:fldCharType="end"/>
        </w:r>
      </w:hyperlink>
    </w:p>
    <w:p w14:paraId="24F7DE45" w14:textId="55B7EA4E" w:rsidR="000B122B" w:rsidRDefault="00CF23E0">
      <w:pPr>
        <w:pStyle w:val="TOC2"/>
        <w:rPr>
          <w:rFonts w:asciiTheme="minorHAnsi" w:eastAsiaTheme="minorEastAsia" w:hAnsiTheme="minorHAnsi" w:cstheme="minorBidi"/>
          <w:sz w:val="22"/>
          <w:szCs w:val="22"/>
        </w:rPr>
      </w:pPr>
      <w:hyperlink w:anchor="_Toc131371530" w:history="1">
        <w:r w:rsidR="000B122B" w:rsidRPr="00443859">
          <w:rPr>
            <w:rStyle w:val="Hyperlink"/>
          </w:rPr>
          <w:t>301.09.43</w:t>
        </w:r>
        <w:r w:rsidR="000B122B">
          <w:rPr>
            <w:rFonts w:asciiTheme="minorHAnsi" w:eastAsiaTheme="minorEastAsia" w:hAnsiTheme="minorHAnsi" w:cstheme="minorBidi"/>
            <w:sz w:val="22"/>
            <w:szCs w:val="22"/>
          </w:rPr>
          <w:tab/>
        </w:r>
        <w:r w:rsidR="000B122B" w:rsidRPr="00443859">
          <w:rPr>
            <w:rStyle w:val="Hyperlink"/>
          </w:rPr>
          <w:t>Workforce Investment Act (WIA)</w:t>
        </w:r>
        <w:r w:rsidR="000B122B">
          <w:rPr>
            <w:webHidden/>
          </w:rPr>
          <w:tab/>
        </w:r>
        <w:r w:rsidR="000B122B">
          <w:rPr>
            <w:webHidden/>
          </w:rPr>
          <w:fldChar w:fldCharType="begin"/>
        </w:r>
        <w:r w:rsidR="000B122B">
          <w:rPr>
            <w:webHidden/>
          </w:rPr>
          <w:instrText xml:space="preserve"> PAGEREF _Toc131371530 \h </w:instrText>
        </w:r>
        <w:r w:rsidR="000B122B">
          <w:rPr>
            <w:webHidden/>
          </w:rPr>
        </w:r>
        <w:r w:rsidR="000B122B">
          <w:rPr>
            <w:webHidden/>
          </w:rPr>
          <w:fldChar w:fldCharType="separate"/>
        </w:r>
        <w:r>
          <w:rPr>
            <w:webHidden/>
          </w:rPr>
          <w:t>74</w:t>
        </w:r>
        <w:r w:rsidR="000B122B">
          <w:rPr>
            <w:webHidden/>
          </w:rPr>
          <w:fldChar w:fldCharType="end"/>
        </w:r>
      </w:hyperlink>
    </w:p>
    <w:p w14:paraId="5416CFB6" w14:textId="2C8826F8" w:rsidR="000B122B" w:rsidRDefault="00CF23E0">
      <w:pPr>
        <w:pStyle w:val="TOC2"/>
        <w:rPr>
          <w:rFonts w:asciiTheme="minorHAnsi" w:eastAsiaTheme="minorEastAsia" w:hAnsiTheme="minorHAnsi" w:cstheme="minorBidi"/>
          <w:sz w:val="22"/>
          <w:szCs w:val="22"/>
        </w:rPr>
      </w:pPr>
      <w:hyperlink w:anchor="_Toc131371531" w:history="1">
        <w:r w:rsidR="000B122B" w:rsidRPr="00443859">
          <w:rPr>
            <w:rStyle w:val="Hyperlink"/>
          </w:rPr>
          <w:t>301.09.44</w:t>
        </w:r>
        <w:r w:rsidR="000B122B">
          <w:rPr>
            <w:rFonts w:asciiTheme="minorHAnsi" w:eastAsiaTheme="minorEastAsia" w:hAnsiTheme="minorHAnsi" w:cstheme="minorBidi"/>
            <w:sz w:val="22"/>
            <w:szCs w:val="22"/>
          </w:rPr>
          <w:tab/>
        </w:r>
        <w:r w:rsidR="000B122B" w:rsidRPr="00443859">
          <w:rPr>
            <w:rStyle w:val="Hyperlink"/>
          </w:rPr>
          <w:t>Job Corps</w:t>
        </w:r>
        <w:r w:rsidR="000B122B">
          <w:rPr>
            <w:webHidden/>
          </w:rPr>
          <w:tab/>
        </w:r>
        <w:r w:rsidR="000B122B">
          <w:rPr>
            <w:webHidden/>
          </w:rPr>
          <w:fldChar w:fldCharType="begin"/>
        </w:r>
        <w:r w:rsidR="000B122B">
          <w:rPr>
            <w:webHidden/>
          </w:rPr>
          <w:instrText xml:space="preserve"> PAGEREF _Toc131371531 \h </w:instrText>
        </w:r>
        <w:r w:rsidR="000B122B">
          <w:rPr>
            <w:webHidden/>
          </w:rPr>
        </w:r>
        <w:r w:rsidR="000B122B">
          <w:rPr>
            <w:webHidden/>
          </w:rPr>
          <w:fldChar w:fldCharType="separate"/>
        </w:r>
        <w:r>
          <w:rPr>
            <w:webHidden/>
          </w:rPr>
          <w:t>75</w:t>
        </w:r>
        <w:r w:rsidR="000B122B">
          <w:rPr>
            <w:webHidden/>
          </w:rPr>
          <w:fldChar w:fldCharType="end"/>
        </w:r>
      </w:hyperlink>
    </w:p>
    <w:p w14:paraId="0A2B605F" w14:textId="432CED61" w:rsidR="000B122B" w:rsidRDefault="00CF23E0">
      <w:pPr>
        <w:pStyle w:val="TOC2"/>
        <w:rPr>
          <w:rFonts w:asciiTheme="minorHAnsi" w:eastAsiaTheme="minorEastAsia" w:hAnsiTheme="minorHAnsi" w:cstheme="minorBidi"/>
          <w:sz w:val="22"/>
          <w:szCs w:val="22"/>
        </w:rPr>
      </w:pPr>
      <w:hyperlink w:anchor="_Toc131371532" w:history="1">
        <w:r w:rsidR="000B122B" w:rsidRPr="00443859">
          <w:rPr>
            <w:rStyle w:val="Hyperlink"/>
          </w:rPr>
          <w:t>301.09.45</w:t>
        </w:r>
        <w:r w:rsidR="000B122B">
          <w:rPr>
            <w:rFonts w:asciiTheme="minorHAnsi" w:eastAsiaTheme="minorEastAsia" w:hAnsiTheme="minorHAnsi" w:cstheme="minorBidi"/>
            <w:sz w:val="22"/>
            <w:szCs w:val="22"/>
          </w:rPr>
          <w:tab/>
        </w:r>
        <w:r w:rsidR="000B122B" w:rsidRPr="00443859">
          <w:rPr>
            <w:rStyle w:val="Hyperlink"/>
          </w:rPr>
          <w:t>AmeriCorps and National Civilian Community Corps (NCCC) Payments</w:t>
        </w:r>
        <w:r w:rsidR="000B122B">
          <w:rPr>
            <w:webHidden/>
          </w:rPr>
          <w:tab/>
        </w:r>
        <w:r w:rsidR="000B122B">
          <w:rPr>
            <w:webHidden/>
          </w:rPr>
          <w:fldChar w:fldCharType="begin"/>
        </w:r>
        <w:r w:rsidR="000B122B">
          <w:rPr>
            <w:webHidden/>
          </w:rPr>
          <w:instrText xml:space="preserve"> PAGEREF _Toc131371532 \h </w:instrText>
        </w:r>
        <w:r w:rsidR="000B122B">
          <w:rPr>
            <w:webHidden/>
          </w:rPr>
        </w:r>
        <w:r w:rsidR="000B122B">
          <w:rPr>
            <w:webHidden/>
          </w:rPr>
          <w:fldChar w:fldCharType="separate"/>
        </w:r>
        <w:r>
          <w:rPr>
            <w:webHidden/>
          </w:rPr>
          <w:t>76</w:t>
        </w:r>
        <w:r w:rsidR="000B122B">
          <w:rPr>
            <w:webHidden/>
          </w:rPr>
          <w:fldChar w:fldCharType="end"/>
        </w:r>
      </w:hyperlink>
    </w:p>
    <w:p w14:paraId="3D1CDB87" w14:textId="2DB04CD2" w:rsidR="000B122B" w:rsidRDefault="00CF23E0">
      <w:pPr>
        <w:pStyle w:val="TOC2"/>
        <w:rPr>
          <w:rFonts w:asciiTheme="minorHAnsi" w:eastAsiaTheme="minorEastAsia" w:hAnsiTheme="minorHAnsi" w:cstheme="minorBidi"/>
          <w:sz w:val="22"/>
          <w:szCs w:val="22"/>
        </w:rPr>
      </w:pPr>
      <w:hyperlink w:anchor="_Toc131371533" w:history="1">
        <w:r w:rsidR="000B122B" w:rsidRPr="00443859">
          <w:rPr>
            <w:rStyle w:val="Hyperlink"/>
          </w:rPr>
          <w:t>301.09.46</w:t>
        </w:r>
        <w:r w:rsidR="000B122B">
          <w:rPr>
            <w:rFonts w:asciiTheme="minorHAnsi" w:eastAsiaTheme="minorEastAsia" w:hAnsiTheme="minorHAnsi" w:cstheme="minorBidi"/>
            <w:sz w:val="22"/>
            <w:szCs w:val="22"/>
          </w:rPr>
          <w:tab/>
        </w:r>
        <w:r w:rsidR="000B122B" w:rsidRPr="00443859">
          <w:rPr>
            <w:rStyle w:val="Hyperlink"/>
          </w:rPr>
          <w:t>Low Income Energy Assistance</w:t>
        </w:r>
        <w:r w:rsidR="000B122B">
          <w:rPr>
            <w:webHidden/>
          </w:rPr>
          <w:tab/>
        </w:r>
        <w:r w:rsidR="000B122B">
          <w:rPr>
            <w:webHidden/>
          </w:rPr>
          <w:fldChar w:fldCharType="begin"/>
        </w:r>
        <w:r w:rsidR="000B122B">
          <w:rPr>
            <w:webHidden/>
          </w:rPr>
          <w:instrText xml:space="preserve"> PAGEREF _Toc131371533 \h </w:instrText>
        </w:r>
        <w:r w:rsidR="000B122B">
          <w:rPr>
            <w:webHidden/>
          </w:rPr>
        </w:r>
        <w:r w:rsidR="000B122B">
          <w:rPr>
            <w:webHidden/>
          </w:rPr>
          <w:fldChar w:fldCharType="separate"/>
        </w:r>
        <w:r>
          <w:rPr>
            <w:webHidden/>
          </w:rPr>
          <w:t>77</w:t>
        </w:r>
        <w:r w:rsidR="000B122B">
          <w:rPr>
            <w:webHidden/>
          </w:rPr>
          <w:fldChar w:fldCharType="end"/>
        </w:r>
      </w:hyperlink>
    </w:p>
    <w:p w14:paraId="171E9AAB" w14:textId="06C7035B" w:rsidR="000B122B" w:rsidRDefault="00CF23E0">
      <w:pPr>
        <w:pStyle w:val="TOC2"/>
        <w:rPr>
          <w:rFonts w:asciiTheme="minorHAnsi" w:eastAsiaTheme="minorEastAsia" w:hAnsiTheme="minorHAnsi" w:cstheme="minorBidi"/>
          <w:sz w:val="22"/>
          <w:szCs w:val="22"/>
        </w:rPr>
      </w:pPr>
      <w:hyperlink w:anchor="_Toc131371534" w:history="1">
        <w:r w:rsidR="000B122B" w:rsidRPr="00443859">
          <w:rPr>
            <w:rStyle w:val="Hyperlink"/>
          </w:rPr>
          <w:t>301.09.47</w:t>
        </w:r>
        <w:r w:rsidR="000B122B">
          <w:rPr>
            <w:rFonts w:asciiTheme="minorHAnsi" w:eastAsiaTheme="minorEastAsia" w:hAnsiTheme="minorHAnsi" w:cstheme="minorBidi"/>
            <w:sz w:val="22"/>
            <w:szCs w:val="22"/>
          </w:rPr>
          <w:tab/>
        </w:r>
        <w:r w:rsidR="000B122B" w:rsidRPr="00443859">
          <w:rPr>
            <w:rStyle w:val="Hyperlink"/>
          </w:rPr>
          <w:t>Home Energy Assistance and Support and Maintenance Assistance (HEA/SMA)</w:t>
        </w:r>
        <w:r w:rsidR="000B122B">
          <w:rPr>
            <w:webHidden/>
          </w:rPr>
          <w:tab/>
        </w:r>
        <w:r w:rsidR="000B122B">
          <w:rPr>
            <w:webHidden/>
          </w:rPr>
          <w:fldChar w:fldCharType="begin"/>
        </w:r>
        <w:r w:rsidR="000B122B">
          <w:rPr>
            <w:webHidden/>
          </w:rPr>
          <w:instrText xml:space="preserve"> PAGEREF _Toc131371534 \h </w:instrText>
        </w:r>
        <w:r w:rsidR="000B122B">
          <w:rPr>
            <w:webHidden/>
          </w:rPr>
        </w:r>
        <w:r w:rsidR="000B122B">
          <w:rPr>
            <w:webHidden/>
          </w:rPr>
          <w:fldChar w:fldCharType="separate"/>
        </w:r>
        <w:r>
          <w:rPr>
            <w:webHidden/>
          </w:rPr>
          <w:t>77</w:t>
        </w:r>
        <w:r w:rsidR="000B122B">
          <w:rPr>
            <w:webHidden/>
          </w:rPr>
          <w:fldChar w:fldCharType="end"/>
        </w:r>
      </w:hyperlink>
    </w:p>
    <w:p w14:paraId="0C2056AF" w14:textId="11EE8E23" w:rsidR="000B122B" w:rsidRDefault="00CF23E0">
      <w:pPr>
        <w:pStyle w:val="TOC2"/>
        <w:rPr>
          <w:rFonts w:asciiTheme="minorHAnsi" w:eastAsiaTheme="minorEastAsia" w:hAnsiTheme="minorHAnsi" w:cstheme="minorBidi"/>
          <w:sz w:val="22"/>
          <w:szCs w:val="22"/>
        </w:rPr>
      </w:pPr>
      <w:hyperlink w:anchor="_Toc131371535" w:history="1">
        <w:r w:rsidR="000B122B" w:rsidRPr="00443859">
          <w:rPr>
            <w:rStyle w:val="Hyperlink"/>
          </w:rPr>
          <w:t>301.09.48</w:t>
        </w:r>
        <w:r w:rsidR="000B122B">
          <w:rPr>
            <w:rFonts w:asciiTheme="minorHAnsi" w:eastAsiaTheme="minorEastAsia" w:hAnsiTheme="minorHAnsi" w:cstheme="minorBidi"/>
            <w:sz w:val="22"/>
            <w:szCs w:val="22"/>
          </w:rPr>
          <w:tab/>
        </w:r>
        <w:r w:rsidR="000B122B" w:rsidRPr="00443859">
          <w:rPr>
            <w:rStyle w:val="Hyperlink"/>
          </w:rPr>
          <w:t>ACTION Programs/Corporation for National and Community Services (CNCS) (</w:t>
        </w:r>
        <w:r w:rsidR="000B122B" w:rsidRPr="00443859">
          <w:rPr>
            <w:rStyle w:val="Hyperlink"/>
            <w:i/>
            <w:iCs/>
          </w:rPr>
          <w:t>Formerly Domestic Volunteer Services</w:t>
        </w:r>
        <w:r w:rsidR="000B122B" w:rsidRPr="00443859">
          <w:rPr>
            <w:rStyle w:val="Hyperlink"/>
          </w:rPr>
          <w:t>)</w:t>
        </w:r>
        <w:r w:rsidR="000B122B">
          <w:rPr>
            <w:webHidden/>
          </w:rPr>
          <w:tab/>
        </w:r>
        <w:r w:rsidR="000B122B">
          <w:rPr>
            <w:webHidden/>
          </w:rPr>
          <w:fldChar w:fldCharType="begin"/>
        </w:r>
        <w:r w:rsidR="000B122B">
          <w:rPr>
            <w:webHidden/>
          </w:rPr>
          <w:instrText xml:space="preserve"> PAGEREF _Toc131371535 \h </w:instrText>
        </w:r>
        <w:r w:rsidR="000B122B">
          <w:rPr>
            <w:webHidden/>
          </w:rPr>
        </w:r>
        <w:r w:rsidR="000B122B">
          <w:rPr>
            <w:webHidden/>
          </w:rPr>
          <w:fldChar w:fldCharType="separate"/>
        </w:r>
        <w:r>
          <w:rPr>
            <w:webHidden/>
          </w:rPr>
          <w:t>77</w:t>
        </w:r>
        <w:r w:rsidR="000B122B">
          <w:rPr>
            <w:webHidden/>
          </w:rPr>
          <w:fldChar w:fldCharType="end"/>
        </w:r>
      </w:hyperlink>
    </w:p>
    <w:p w14:paraId="4FAA32C4" w14:textId="4666AE2E" w:rsidR="000B122B" w:rsidRDefault="00CF23E0">
      <w:pPr>
        <w:pStyle w:val="TOC2"/>
        <w:rPr>
          <w:rFonts w:asciiTheme="minorHAnsi" w:eastAsiaTheme="minorEastAsia" w:hAnsiTheme="minorHAnsi" w:cstheme="minorBidi"/>
          <w:sz w:val="22"/>
          <w:szCs w:val="22"/>
        </w:rPr>
      </w:pPr>
      <w:hyperlink w:anchor="_Toc131371536" w:history="1">
        <w:r w:rsidR="000B122B" w:rsidRPr="00443859">
          <w:rPr>
            <w:rStyle w:val="Hyperlink"/>
          </w:rPr>
          <w:t>301.09.49</w:t>
        </w:r>
        <w:r w:rsidR="000B122B">
          <w:rPr>
            <w:rFonts w:asciiTheme="minorHAnsi" w:eastAsiaTheme="minorEastAsia" w:hAnsiTheme="minorHAnsi" w:cstheme="minorBidi"/>
            <w:sz w:val="22"/>
            <w:szCs w:val="22"/>
          </w:rPr>
          <w:tab/>
        </w:r>
        <w:r w:rsidR="000B122B" w:rsidRPr="00443859">
          <w:rPr>
            <w:rStyle w:val="Hyperlink"/>
          </w:rPr>
          <w:t>Community Service Block Grants</w:t>
        </w:r>
        <w:r w:rsidR="000B122B">
          <w:rPr>
            <w:webHidden/>
          </w:rPr>
          <w:tab/>
        </w:r>
        <w:r w:rsidR="000B122B">
          <w:rPr>
            <w:webHidden/>
          </w:rPr>
          <w:fldChar w:fldCharType="begin"/>
        </w:r>
        <w:r w:rsidR="000B122B">
          <w:rPr>
            <w:webHidden/>
          </w:rPr>
          <w:instrText xml:space="preserve"> PAGEREF _Toc131371536 \h </w:instrText>
        </w:r>
        <w:r w:rsidR="000B122B">
          <w:rPr>
            <w:webHidden/>
          </w:rPr>
        </w:r>
        <w:r w:rsidR="000B122B">
          <w:rPr>
            <w:webHidden/>
          </w:rPr>
          <w:fldChar w:fldCharType="separate"/>
        </w:r>
        <w:r>
          <w:rPr>
            <w:webHidden/>
          </w:rPr>
          <w:t>78</w:t>
        </w:r>
        <w:r w:rsidR="000B122B">
          <w:rPr>
            <w:webHidden/>
          </w:rPr>
          <w:fldChar w:fldCharType="end"/>
        </w:r>
      </w:hyperlink>
    </w:p>
    <w:p w14:paraId="4F6A7613" w14:textId="53009F8D" w:rsidR="000B122B" w:rsidRDefault="00CF23E0">
      <w:pPr>
        <w:pStyle w:val="TOC2"/>
        <w:rPr>
          <w:rFonts w:asciiTheme="minorHAnsi" w:eastAsiaTheme="minorEastAsia" w:hAnsiTheme="minorHAnsi" w:cstheme="minorBidi"/>
          <w:sz w:val="22"/>
          <w:szCs w:val="22"/>
        </w:rPr>
      </w:pPr>
      <w:hyperlink w:anchor="_Toc131371537" w:history="1">
        <w:r w:rsidR="000B122B" w:rsidRPr="00443859">
          <w:rPr>
            <w:rStyle w:val="Hyperlink"/>
          </w:rPr>
          <w:t>301.09.50</w:t>
        </w:r>
        <w:r w:rsidR="000B122B">
          <w:rPr>
            <w:rFonts w:asciiTheme="minorHAnsi" w:eastAsiaTheme="minorEastAsia" w:hAnsiTheme="minorHAnsi" w:cstheme="minorBidi"/>
            <w:sz w:val="22"/>
            <w:szCs w:val="22"/>
          </w:rPr>
          <w:tab/>
        </w:r>
        <w:r w:rsidR="000B122B" w:rsidRPr="00443859">
          <w:rPr>
            <w:rStyle w:val="Hyperlink"/>
          </w:rPr>
          <w:t>Relocation Assistance</w:t>
        </w:r>
        <w:r w:rsidR="000B122B">
          <w:rPr>
            <w:webHidden/>
          </w:rPr>
          <w:tab/>
        </w:r>
        <w:r w:rsidR="000B122B">
          <w:rPr>
            <w:webHidden/>
          </w:rPr>
          <w:fldChar w:fldCharType="begin"/>
        </w:r>
        <w:r w:rsidR="000B122B">
          <w:rPr>
            <w:webHidden/>
          </w:rPr>
          <w:instrText xml:space="preserve"> PAGEREF _Toc131371537 \h </w:instrText>
        </w:r>
        <w:r w:rsidR="000B122B">
          <w:rPr>
            <w:webHidden/>
          </w:rPr>
        </w:r>
        <w:r w:rsidR="000B122B">
          <w:rPr>
            <w:webHidden/>
          </w:rPr>
          <w:fldChar w:fldCharType="separate"/>
        </w:r>
        <w:r>
          <w:rPr>
            <w:webHidden/>
          </w:rPr>
          <w:t>78</w:t>
        </w:r>
        <w:r w:rsidR="000B122B">
          <w:rPr>
            <w:webHidden/>
          </w:rPr>
          <w:fldChar w:fldCharType="end"/>
        </w:r>
      </w:hyperlink>
    </w:p>
    <w:p w14:paraId="42408DD2" w14:textId="3EDD25C9" w:rsidR="000B122B" w:rsidRDefault="00CF23E0">
      <w:pPr>
        <w:pStyle w:val="TOC2"/>
        <w:rPr>
          <w:rFonts w:asciiTheme="minorHAnsi" w:eastAsiaTheme="minorEastAsia" w:hAnsiTheme="minorHAnsi" w:cstheme="minorBidi"/>
          <w:sz w:val="22"/>
          <w:szCs w:val="22"/>
        </w:rPr>
      </w:pPr>
      <w:hyperlink w:anchor="_Toc131371538" w:history="1">
        <w:r w:rsidR="000B122B" w:rsidRPr="00443859">
          <w:rPr>
            <w:rStyle w:val="Hyperlink"/>
          </w:rPr>
          <w:t>301.09.51</w:t>
        </w:r>
        <w:r w:rsidR="000B122B">
          <w:rPr>
            <w:rFonts w:asciiTheme="minorHAnsi" w:eastAsiaTheme="minorEastAsia" w:hAnsiTheme="minorHAnsi" w:cstheme="minorBidi"/>
            <w:sz w:val="22"/>
            <w:szCs w:val="22"/>
          </w:rPr>
          <w:tab/>
        </w:r>
        <w:r w:rsidR="000B122B" w:rsidRPr="00443859">
          <w:rPr>
            <w:rStyle w:val="Hyperlink"/>
          </w:rPr>
          <w:t>Long-Term Care Insurance</w:t>
        </w:r>
        <w:r w:rsidR="000B122B">
          <w:rPr>
            <w:webHidden/>
          </w:rPr>
          <w:tab/>
        </w:r>
        <w:r w:rsidR="000B122B">
          <w:rPr>
            <w:webHidden/>
          </w:rPr>
          <w:fldChar w:fldCharType="begin"/>
        </w:r>
        <w:r w:rsidR="000B122B">
          <w:rPr>
            <w:webHidden/>
          </w:rPr>
          <w:instrText xml:space="preserve"> PAGEREF _Toc131371538 \h </w:instrText>
        </w:r>
        <w:r w:rsidR="000B122B">
          <w:rPr>
            <w:webHidden/>
          </w:rPr>
        </w:r>
        <w:r w:rsidR="000B122B">
          <w:rPr>
            <w:webHidden/>
          </w:rPr>
          <w:fldChar w:fldCharType="separate"/>
        </w:r>
        <w:r>
          <w:rPr>
            <w:webHidden/>
          </w:rPr>
          <w:t>79</w:t>
        </w:r>
        <w:r w:rsidR="000B122B">
          <w:rPr>
            <w:webHidden/>
          </w:rPr>
          <w:fldChar w:fldCharType="end"/>
        </w:r>
      </w:hyperlink>
    </w:p>
    <w:p w14:paraId="418D7FBD" w14:textId="64BFE72E" w:rsidR="000B122B" w:rsidRDefault="00CF23E0">
      <w:pPr>
        <w:pStyle w:val="TOC2"/>
        <w:rPr>
          <w:rFonts w:asciiTheme="minorHAnsi" w:eastAsiaTheme="minorEastAsia" w:hAnsiTheme="minorHAnsi" w:cstheme="minorBidi"/>
          <w:sz w:val="22"/>
          <w:szCs w:val="22"/>
        </w:rPr>
      </w:pPr>
      <w:hyperlink w:anchor="_Toc131371539" w:history="1">
        <w:r w:rsidR="000B122B" w:rsidRPr="00443859">
          <w:rPr>
            <w:rStyle w:val="Hyperlink"/>
          </w:rPr>
          <w:t>301.09.52</w:t>
        </w:r>
        <w:r w:rsidR="000B122B">
          <w:rPr>
            <w:rFonts w:asciiTheme="minorHAnsi" w:eastAsiaTheme="minorEastAsia" w:hAnsiTheme="minorHAnsi" w:cstheme="minorBidi"/>
            <w:sz w:val="22"/>
            <w:szCs w:val="22"/>
          </w:rPr>
          <w:tab/>
        </w:r>
        <w:r w:rsidR="000B122B" w:rsidRPr="00443859">
          <w:rPr>
            <w:rStyle w:val="Hyperlink"/>
          </w:rPr>
          <w:t>South Carolina Vocational Rehabilitation Job Readiness Vocational Training Center Services</w:t>
        </w:r>
        <w:r w:rsidR="000B122B">
          <w:rPr>
            <w:webHidden/>
          </w:rPr>
          <w:tab/>
        </w:r>
        <w:r w:rsidR="000B122B">
          <w:rPr>
            <w:webHidden/>
          </w:rPr>
          <w:fldChar w:fldCharType="begin"/>
        </w:r>
        <w:r w:rsidR="000B122B">
          <w:rPr>
            <w:webHidden/>
          </w:rPr>
          <w:instrText xml:space="preserve"> PAGEREF _Toc131371539 \h </w:instrText>
        </w:r>
        <w:r w:rsidR="000B122B">
          <w:rPr>
            <w:webHidden/>
          </w:rPr>
        </w:r>
        <w:r w:rsidR="000B122B">
          <w:rPr>
            <w:webHidden/>
          </w:rPr>
          <w:fldChar w:fldCharType="separate"/>
        </w:r>
        <w:r>
          <w:rPr>
            <w:webHidden/>
          </w:rPr>
          <w:t>79</w:t>
        </w:r>
        <w:r w:rsidR="000B122B">
          <w:rPr>
            <w:webHidden/>
          </w:rPr>
          <w:fldChar w:fldCharType="end"/>
        </w:r>
      </w:hyperlink>
    </w:p>
    <w:p w14:paraId="6C6A5651" w14:textId="752B1CC1" w:rsidR="000B122B" w:rsidRDefault="00CF23E0">
      <w:pPr>
        <w:pStyle w:val="TOC2"/>
        <w:rPr>
          <w:rFonts w:asciiTheme="minorHAnsi" w:eastAsiaTheme="minorEastAsia" w:hAnsiTheme="minorHAnsi" w:cstheme="minorBidi"/>
          <w:sz w:val="22"/>
          <w:szCs w:val="22"/>
        </w:rPr>
      </w:pPr>
      <w:hyperlink w:anchor="_Toc131371540" w:history="1">
        <w:r w:rsidR="000B122B" w:rsidRPr="00443859">
          <w:rPr>
            <w:rStyle w:val="Hyperlink"/>
          </w:rPr>
          <w:t>301.09.53</w:t>
        </w:r>
        <w:r w:rsidR="000B122B">
          <w:rPr>
            <w:rFonts w:asciiTheme="minorHAnsi" w:eastAsiaTheme="minorEastAsia" w:hAnsiTheme="minorHAnsi" w:cstheme="minorBidi"/>
            <w:sz w:val="22"/>
            <w:szCs w:val="22"/>
          </w:rPr>
          <w:tab/>
        </w:r>
        <w:r w:rsidR="000B122B" w:rsidRPr="00443859">
          <w:rPr>
            <w:rStyle w:val="Hyperlink"/>
          </w:rPr>
          <w:t>Other Unearned Income Exclusions</w:t>
        </w:r>
        <w:r w:rsidR="000B122B">
          <w:rPr>
            <w:webHidden/>
          </w:rPr>
          <w:tab/>
        </w:r>
        <w:r w:rsidR="000B122B">
          <w:rPr>
            <w:webHidden/>
          </w:rPr>
          <w:fldChar w:fldCharType="begin"/>
        </w:r>
        <w:r w:rsidR="000B122B">
          <w:rPr>
            <w:webHidden/>
          </w:rPr>
          <w:instrText xml:space="preserve"> PAGEREF _Toc131371540 \h </w:instrText>
        </w:r>
        <w:r w:rsidR="000B122B">
          <w:rPr>
            <w:webHidden/>
          </w:rPr>
        </w:r>
        <w:r w:rsidR="000B122B">
          <w:rPr>
            <w:webHidden/>
          </w:rPr>
          <w:fldChar w:fldCharType="separate"/>
        </w:r>
        <w:r>
          <w:rPr>
            <w:webHidden/>
          </w:rPr>
          <w:t>79</w:t>
        </w:r>
        <w:r w:rsidR="000B122B">
          <w:rPr>
            <w:webHidden/>
          </w:rPr>
          <w:fldChar w:fldCharType="end"/>
        </w:r>
      </w:hyperlink>
    </w:p>
    <w:p w14:paraId="467E4767" w14:textId="2EE58907" w:rsidR="000B122B" w:rsidRDefault="00CF23E0">
      <w:pPr>
        <w:pStyle w:val="TOC1"/>
        <w:rPr>
          <w:rFonts w:asciiTheme="minorHAnsi" w:eastAsiaTheme="minorEastAsia" w:hAnsiTheme="minorHAnsi" w:cstheme="minorBidi"/>
          <w:b w:val="0"/>
          <w:bCs w:val="0"/>
          <w:sz w:val="22"/>
          <w:szCs w:val="22"/>
        </w:rPr>
      </w:pPr>
      <w:hyperlink w:anchor="_Toc131371541" w:history="1">
        <w:r w:rsidR="000B122B" w:rsidRPr="00443859">
          <w:rPr>
            <w:rStyle w:val="Hyperlink"/>
          </w:rPr>
          <w:t>301.10</w:t>
        </w:r>
        <w:r w:rsidR="000B122B">
          <w:rPr>
            <w:rFonts w:asciiTheme="minorHAnsi" w:eastAsiaTheme="minorEastAsia" w:hAnsiTheme="minorHAnsi" w:cstheme="minorBidi"/>
            <w:b w:val="0"/>
            <w:bCs w:val="0"/>
            <w:sz w:val="22"/>
            <w:szCs w:val="22"/>
          </w:rPr>
          <w:tab/>
        </w:r>
        <w:r w:rsidR="000B122B" w:rsidRPr="00443859">
          <w:rPr>
            <w:rStyle w:val="Hyperlink"/>
          </w:rPr>
          <w:t>Plan for Achieving Self-Support (PASS) as an Income Exclusion</w:t>
        </w:r>
        <w:r w:rsidR="000B122B">
          <w:rPr>
            <w:webHidden/>
          </w:rPr>
          <w:tab/>
        </w:r>
        <w:r w:rsidR="000B122B">
          <w:rPr>
            <w:webHidden/>
          </w:rPr>
          <w:fldChar w:fldCharType="begin"/>
        </w:r>
        <w:r w:rsidR="000B122B">
          <w:rPr>
            <w:webHidden/>
          </w:rPr>
          <w:instrText xml:space="preserve"> PAGEREF _Toc131371541 \h </w:instrText>
        </w:r>
        <w:r w:rsidR="000B122B">
          <w:rPr>
            <w:webHidden/>
          </w:rPr>
        </w:r>
        <w:r w:rsidR="000B122B">
          <w:rPr>
            <w:webHidden/>
          </w:rPr>
          <w:fldChar w:fldCharType="separate"/>
        </w:r>
        <w:r>
          <w:rPr>
            <w:webHidden/>
          </w:rPr>
          <w:t>81</w:t>
        </w:r>
        <w:r w:rsidR="000B122B">
          <w:rPr>
            <w:webHidden/>
          </w:rPr>
          <w:fldChar w:fldCharType="end"/>
        </w:r>
      </w:hyperlink>
    </w:p>
    <w:p w14:paraId="75861C7F" w14:textId="33E238BC" w:rsidR="000B122B" w:rsidRDefault="00CF23E0">
      <w:pPr>
        <w:pStyle w:val="TOC1"/>
        <w:rPr>
          <w:rFonts w:asciiTheme="minorHAnsi" w:eastAsiaTheme="minorEastAsia" w:hAnsiTheme="minorHAnsi" w:cstheme="minorBidi"/>
          <w:b w:val="0"/>
          <w:bCs w:val="0"/>
          <w:sz w:val="22"/>
          <w:szCs w:val="22"/>
        </w:rPr>
      </w:pPr>
      <w:hyperlink w:anchor="_Toc131371542" w:history="1">
        <w:r w:rsidR="000B122B" w:rsidRPr="00443859">
          <w:rPr>
            <w:rStyle w:val="Hyperlink"/>
          </w:rPr>
          <w:t>301.11</w:t>
        </w:r>
        <w:r w:rsidR="000B122B">
          <w:rPr>
            <w:rFonts w:asciiTheme="minorHAnsi" w:eastAsiaTheme="minorEastAsia" w:hAnsiTheme="minorHAnsi" w:cstheme="minorBidi"/>
            <w:b w:val="0"/>
            <w:bCs w:val="0"/>
            <w:sz w:val="22"/>
            <w:szCs w:val="22"/>
          </w:rPr>
          <w:tab/>
        </w:r>
        <w:r w:rsidR="000B122B" w:rsidRPr="00443859">
          <w:rPr>
            <w:rStyle w:val="Hyperlink"/>
          </w:rPr>
          <w:t>Deeming of Income</w:t>
        </w:r>
        <w:r w:rsidR="000B122B">
          <w:rPr>
            <w:webHidden/>
          </w:rPr>
          <w:tab/>
        </w:r>
        <w:r w:rsidR="000B122B">
          <w:rPr>
            <w:webHidden/>
          </w:rPr>
          <w:fldChar w:fldCharType="begin"/>
        </w:r>
        <w:r w:rsidR="000B122B">
          <w:rPr>
            <w:webHidden/>
          </w:rPr>
          <w:instrText xml:space="preserve"> PAGEREF _Toc131371542 \h </w:instrText>
        </w:r>
        <w:r w:rsidR="000B122B">
          <w:rPr>
            <w:webHidden/>
          </w:rPr>
        </w:r>
        <w:r w:rsidR="000B122B">
          <w:rPr>
            <w:webHidden/>
          </w:rPr>
          <w:fldChar w:fldCharType="separate"/>
        </w:r>
        <w:r>
          <w:rPr>
            <w:webHidden/>
          </w:rPr>
          <w:t>82</w:t>
        </w:r>
        <w:r w:rsidR="000B122B">
          <w:rPr>
            <w:webHidden/>
          </w:rPr>
          <w:fldChar w:fldCharType="end"/>
        </w:r>
      </w:hyperlink>
    </w:p>
    <w:p w14:paraId="35002B6C" w14:textId="5EBBEFFA" w:rsidR="000B122B" w:rsidRDefault="00CF23E0">
      <w:pPr>
        <w:pStyle w:val="TOC1"/>
        <w:rPr>
          <w:rFonts w:asciiTheme="minorHAnsi" w:eastAsiaTheme="minorEastAsia" w:hAnsiTheme="minorHAnsi" w:cstheme="minorBidi"/>
          <w:b w:val="0"/>
          <w:bCs w:val="0"/>
          <w:sz w:val="22"/>
          <w:szCs w:val="22"/>
        </w:rPr>
      </w:pPr>
      <w:hyperlink w:anchor="_Toc131371543" w:history="1">
        <w:r w:rsidR="000B122B" w:rsidRPr="00443859">
          <w:rPr>
            <w:rStyle w:val="Hyperlink"/>
          </w:rPr>
          <w:t>301.12</w:t>
        </w:r>
        <w:r w:rsidR="000B122B">
          <w:rPr>
            <w:rFonts w:asciiTheme="minorHAnsi" w:eastAsiaTheme="minorEastAsia" w:hAnsiTheme="minorHAnsi" w:cstheme="minorBidi"/>
            <w:b w:val="0"/>
            <w:bCs w:val="0"/>
            <w:sz w:val="22"/>
            <w:szCs w:val="22"/>
          </w:rPr>
          <w:tab/>
        </w:r>
        <w:r w:rsidR="000B122B" w:rsidRPr="00443859">
          <w:rPr>
            <w:rStyle w:val="Hyperlink"/>
          </w:rPr>
          <w:t>Income Computation Methods Used to Determine Medicaid Eligibility</w:t>
        </w:r>
        <w:r w:rsidR="000B122B">
          <w:rPr>
            <w:webHidden/>
          </w:rPr>
          <w:tab/>
        </w:r>
        <w:r w:rsidR="000B122B">
          <w:rPr>
            <w:webHidden/>
          </w:rPr>
          <w:fldChar w:fldCharType="begin"/>
        </w:r>
        <w:r w:rsidR="000B122B">
          <w:rPr>
            <w:webHidden/>
          </w:rPr>
          <w:instrText xml:space="preserve"> PAGEREF _Toc131371543 \h </w:instrText>
        </w:r>
        <w:r w:rsidR="000B122B">
          <w:rPr>
            <w:webHidden/>
          </w:rPr>
        </w:r>
        <w:r w:rsidR="000B122B">
          <w:rPr>
            <w:webHidden/>
          </w:rPr>
          <w:fldChar w:fldCharType="separate"/>
        </w:r>
        <w:r>
          <w:rPr>
            <w:webHidden/>
          </w:rPr>
          <w:t>82</w:t>
        </w:r>
        <w:r w:rsidR="000B122B">
          <w:rPr>
            <w:webHidden/>
          </w:rPr>
          <w:fldChar w:fldCharType="end"/>
        </w:r>
      </w:hyperlink>
    </w:p>
    <w:p w14:paraId="628EAEAA" w14:textId="41C7D9FF" w:rsidR="000B122B" w:rsidRDefault="00CF23E0">
      <w:pPr>
        <w:pStyle w:val="TOC1"/>
        <w:rPr>
          <w:rFonts w:asciiTheme="minorHAnsi" w:eastAsiaTheme="minorEastAsia" w:hAnsiTheme="minorHAnsi" w:cstheme="minorBidi"/>
          <w:b w:val="0"/>
          <w:bCs w:val="0"/>
          <w:sz w:val="22"/>
          <w:szCs w:val="22"/>
        </w:rPr>
      </w:pPr>
      <w:hyperlink w:anchor="_Toc131371544" w:history="1">
        <w:r w:rsidR="000B122B" w:rsidRPr="00443859">
          <w:rPr>
            <w:rStyle w:val="Hyperlink"/>
          </w:rPr>
          <w:t>APPENDIX A</w:t>
        </w:r>
        <w:r w:rsidR="000B122B">
          <w:rPr>
            <w:rFonts w:asciiTheme="minorHAnsi" w:eastAsiaTheme="minorEastAsia" w:hAnsiTheme="minorHAnsi" w:cstheme="minorBidi"/>
            <w:b w:val="0"/>
            <w:bCs w:val="0"/>
            <w:sz w:val="22"/>
            <w:szCs w:val="22"/>
          </w:rPr>
          <w:tab/>
        </w:r>
        <w:r w:rsidR="000B122B" w:rsidRPr="00443859">
          <w:rPr>
            <w:rStyle w:val="Hyperlink"/>
          </w:rPr>
          <w:t>Income Deeming Procedures</w:t>
        </w:r>
        <w:r w:rsidR="000B122B">
          <w:rPr>
            <w:webHidden/>
          </w:rPr>
          <w:tab/>
        </w:r>
        <w:r w:rsidR="000B122B">
          <w:rPr>
            <w:webHidden/>
          </w:rPr>
          <w:fldChar w:fldCharType="begin"/>
        </w:r>
        <w:r w:rsidR="000B122B">
          <w:rPr>
            <w:webHidden/>
          </w:rPr>
          <w:instrText xml:space="preserve"> PAGEREF _Toc131371544 \h </w:instrText>
        </w:r>
        <w:r w:rsidR="000B122B">
          <w:rPr>
            <w:webHidden/>
          </w:rPr>
        </w:r>
        <w:r w:rsidR="000B122B">
          <w:rPr>
            <w:webHidden/>
          </w:rPr>
          <w:fldChar w:fldCharType="separate"/>
        </w:r>
        <w:r>
          <w:rPr>
            <w:webHidden/>
          </w:rPr>
          <w:t>84</w:t>
        </w:r>
        <w:r w:rsidR="000B122B">
          <w:rPr>
            <w:webHidden/>
          </w:rPr>
          <w:fldChar w:fldCharType="end"/>
        </w:r>
      </w:hyperlink>
    </w:p>
    <w:p w14:paraId="16CFA732" w14:textId="3BBEAEA2" w:rsidR="000B122B" w:rsidRDefault="00CF23E0">
      <w:pPr>
        <w:pStyle w:val="TOC1"/>
        <w:rPr>
          <w:rFonts w:asciiTheme="minorHAnsi" w:eastAsiaTheme="minorEastAsia" w:hAnsiTheme="minorHAnsi" w:cstheme="minorBidi"/>
          <w:b w:val="0"/>
          <w:bCs w:val="0"/>
          <w:sz w:val="22"/>
          <w:szCs w:val="22"/>
        </w:rPr>
      </w:pPr>
      <w:hyperlink w:anchor="_Toc131371545" w:history="1">
        <w:r w:rsidR="000B122B" w:rsidRPr="00443859">
          <w:rPr>
            <w:rStyle w:val="Hyperlink"/>
          </w:rPr>
          <w:t>APPENDIX B</w:t>
        </w:r>
        <w:r w:rsidR="000B122B">
          <w:rPr>
            <w:rFonts w:asciiTheme="minorHAnsi" w:eastAsiaTheme="minorEastAsia" w:hAnsiTheme="minorHAnsi" w:cstheme="minorBidi"/>
            <w:b w:val="0"/>
            <w:bCs w:val="0"/>
            <w:sz w:val="22"/>
            <w:szCs w:val="22"/>
          </w:rPr>
          <w:tab/>
        </w:r>
        <w:r w:rsidR="000B122B" w:rsidRPr="00443859">
          <w:rPr>
            <w:rStyle w:val="Hyperlink"/>
          </w:rPr>
          <w:t>Definitions of Provisions</w:t>
        </w:r>
        <w:r w:rsidR="000B122B">
          <w:rPr>
            <w:webHidden/>
          </w:rPr>
          <w:tab/>
        </w:r>
        <w:r w:rsidR="000B122B">
          <w:rPr>
            <w:webHidden/>
          </w:rPr>
          <w:fldChar w:fldCharType="begin"/>
        </w:r>
        <w:r w:rsidR="000B122B">
          <w:rPr>
            <w:webHidden/>
          </w:rPr>
          <w:instrText xml:space="preserve"> PAGEREF _Toc131371545 \h </w:instrText>
        </w:r>
        <w:r w:rsidR="000B122B">
          <w:rPr>
            <w:webHidden/>
          </w:rPr>
        </w:r>
        <w:r w:rsidR="000B122B">
          <w:rPr>
            <w:webHidden/>
          </w:rPr>
          <w:fldChar w:fldCharType="separate"/>
        </w:r>
        <w:r>
          <w:rPr>
            <w:webHidden/>
          </w:rPr>
          <w:t>87</w:t>
        </w:r>
        <w:r w:rsidR="000B122B">
          <w:rPr>
            <w:webHidden/>
          </w:rPr>
          <w:fldChar w:fldCharType="end"/>
        </w:r>
      </w:hyperlink>
    </w:p>
    <w:p w14:paraId="6916AB6D" w14:textId="374DF12C" w:rsidR="004B57C0" w:rsidRDefault="004B57C0">
      <w:pPr>
        <w:pStyle w:val="BodyText"/>
      </w:pPr>
      <w:r>
        <w:fldChar w:fldCharType="end"/>
      </w:r>
    </w:p>
    <w:p w14:paraId="6916AB6E" w14:textId="77777777" w:rsidR="004B57C0" w:rsidRDefault="004B57C0">
      <w:pPr>
        <w:pStyle w:val="ManualHeading1"/>
        <w:rPr>
          <w:sz w:val="16"/>
        </w:rPr>
      </w:pPr>
      <w:r>
        <w:br w:type="page"/>
      </w:r>
      <w:bookmarkStart w:id="4" w:name="_Toc106776524"/>
      <w:bookmarkStart w:id="5" w:name="_Toc131371438"/>
      <w:r>
        <w:lastRenderedPageBreak/>
        <w:t>301.01</w:t>
      </w:r>
      <w:r>
        <w:tab/>
        <w:t>Introduction</w:t>
      </w:r>
      <w:bookmarkEnd w:id="1"/>
      <w:bookmarkEnd w:id="2"/>
      <w:bookmarkEnd w:id="3"/>
      <w:bookmarkEnd w:id="4"/>
      <w:bookmarkEnd w:id="5"/>
    </w:p>
    <w:p w14:paraId="6916AB6F" w14:textId="77777777" w:rsidR="004B57C0" w:rsidRPr="00E110F4" w:rsidRDefault="00E110F4" w:rsidP="00E110F4">
      <w:pPr>
        <w:pStyle w:val="BodyText"/>
        <w:keepNext/>
        <w:keepLines/>
        <w:jc w:val="right"/>
        <w:rPr>
          <w:b/>
          <w:bCs/>
          <w:sz w:val="16"/>
          <w:szCs w:val="16"/>
        </w:rPr>
      </w:pPr>
      <w:r w:rsidRPr="00E110F4">
        <w:rPr>
          <w:b/>
          <w:bCs/>
          <w:sz w:val="16"/>
          <w:szCs w:val="16"/>
        </w:rPr>
        <w:t>(Eff. 10/01/05)</w:t>
      </w:r>
    </w:p>
    <w:p w14:paraId="6916AB70" w14:textId="77777777" w:rsidR="004B57C0" w:rsidRDefault="004B57C0">
      <w:pPr>
        <w:pStyle w:val="BodyText"/>
        <w:keepNext/>
        <w:keepLines/>
        <w:jc w:val="both"/>
      </w:pPr>
      <w:r>
        <w:t xml:space="preserve">Eligibility for Medicaid programs is based on the rules used by the Social Security Administration (SSA) to decide eligibility for Supplemental Security Income (SSI). These rules are explained in the Program Operations Manual System (POMS). Links to sections in POMS are included in this manual for detailed explanations of policy and procedures. However, for individuals who are considered institutionalized (Nursing Home, Home and Community Based Services, General Hospital), the </w:t>
      </w:r>
      <w:proofErr w:type="gramStart"/>
      <w:r>
        <w:t>manner in which</w:t>
      </w:r>
      <w:proofErr w:type="gramEnd"/>
      <w:r>
        <w:t xml:space="preserve"> income is treated may differ. These differences are discussed in MPPM Chapter 304, Nursing Home, Waivered Services, and </w:t>
      </w:r>
      <w:smartTag w:uri="urn:schemas-microsoft-com:office:smarttags" w:element="place">
        <w:smartTag w:uri="urn:schemas-microsoft-com:office:smarttags" w:element="PlaceName">
          <w:r>
            <w:t>General</w:t>
          </w:r>
        </w:smartTag>
        <w:r>
          <w:t xml:space="preserve"> </w:t>
        </w:r>
        <w:smartTag w:uri="urn:schemas-microsoft-com:office:smarttags" w:element="PlaceType">
          <w:r>
            <w:t>Hospital</w:t>
          </w:r>
        </w:smartTag>
      </w:smartTag>
      <w:r>
        <w:t>.</w:t>
      </w:r>
    </w:p>
    <w:p w14:paraId="6916AB71" w14:textId="77777777" w:rsidR="004B57C0" w:rsidRDefault="004B57C0">
      <w:pPr>
        <w:pStyle w:val="BodyTextIndent"/>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b w:val="0"/>
          <w:bCs w:val="0"/>
        </w:rPr>
      </w:pPr>
    </w:p>
    <w:p w14:paraId="6916AB72" w14:textId="77777777" w:rsidR="004B57C0" w:rsidRDefault="004B57C0">
      <w:pPr>
        <w:pStyle w:val="BodyTextIndent"/>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b w:val="0"/>
          <w:bCs w:val="0"/>
        </w:rPr>
      </w:pPr>
      <w:r>
        <w:rPr>
          <w:rFonts w:ascii="Arial" w:hAnsi="Arial"/>
          <w:b w:val="0"/>
          <w:bCs w:val="0"/>
        </w:rPr>
        <w:t>The following sections explain how to treat income for SSI-related Medicaid programs.</w:t>
      </w:r>
    </w:p>
    <w:p w14:paraId="6916AB73" w14:textId="77777777" w:rsidR="004B57C0" w:rsidRDefault="004B57C0">
      <w:pPr>
        <w:pStyle w:val="BodyTextIndent"/>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b w:val="0"/>
          <w:bCs w:val="0"/>
        </w:rPr>
      </w:pPr>
    </w:p>
    <w:p w14:paraId="6916AB74" w14:textId="77777777" w:rsidR="004B57C0" w:rsidRDefault="004B57C0">
      <w:pPr>
        <w:pStyle w:val="BodyTextIndent"/>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b w:val="0"/>
          <w:bCs w:val="0"/>
        </w:rPr>
      </w:pPr>
      <w:r>
        <w:rPr>
          <w:rFonts w:ascii="Arial" w:hAnsi="Arial"/>
          <w:b w:val="0"/>
          <w:bCs w:val="0"/>
        </w:rPr>
        <w:t>An individual is eligible for Medicaid benefits if he or she:</w:t>
      </w:r>
    </w:p>
    <w:p w14:paraId="6916AB75" w14:textId="77777777" w:rsidR="004B57C0" w:rsidRDefault="004B57C0">
      <w:pPr>
        <w:pStyle w:val="BodyTextIndent"/>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b w:val="0"/>
          <w:bCs w:val="0"/>
        </w:rPr>
      </w:pPr>
    </w:p>
    <w:p w14:paraId="6916AB76" w14:textId="77777777" w:rsidR="004B57C0" w:rsidRDefault="004B57C0" w:rsidP="004B57C0">
      <w:pPr>
        <w:pStyle w:val="BodyTextIndent"/>
        <w:numPr>
          <w:ilvl w:val="0"/>
          <w:numId w:val="4"/>
        </w:numPr>
        <w:tabs>
          <w:tab w:val="clear" w:pos="-1080"/>
          <w:tab w:val="clear" w:pos="-720"/>
          <w:tab w:val="clear" w:pos="0"/>
          <w:tab w:val="clear" w:pos="360"/>
          <w:tab w:val="clear" w:pos="72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rPr>
          <w:rFonts w:ascii="Arial" w:hAnsi="Arial"/>
          <w:b w:val="0"/>
          <w:bCs w:val="0"/>
        </w:rPr>
      </w:pPr>
      <w:r>
        <w:rPr>
          <w:rFonts w:ascii="Arial" w:hAnsi="Arial"/>
          <w:b w:val="0"/>
          <w:bCs w:val="0"/>
        </w:rPr>
        <w:t xml:space="preserve">Is aged, blind, or </w:t>
      </w:r>
      <w:proofErr w:type="gramStart"/>
      <w:r>
        <w:rPr>
          <w:rFonts w:ascii="Arial" w:hAnsi="Arial"/>
          <w:b w:val="0"/>
          <w:bCs w:val="0"/>
        </w:rPr>
        <w:t>disabled;</w:t>
      </w:r>
      <w:proofErr w:type="gramEnd"/>
    </w:p>
    <w:p w14:paraId="6916AB77" w14:textId="77777777" w:rsidR="004B57C0" w:rsidRDefault="004B57C0" w:rsidP="004B57C0">
      <w:pPr>
        <w:pStyle w:val="BodyTextIndent"/>
        <w:numPr>
          <w:ilvl w:val="0"/>
          <w:numId w:val="4"/>
        </w:numPr>
        <w:tabs>
          <w:tab w:val="clear" w:pos="-1080"/>
          <w:tab w:val="clear" w:pos="-720"/>
          <w:tab w:val="clear" w:pos="0"/>
          <w:tab w:val="clear" w:pos="360"/>
          <w:tab w:val="clear" w:pos="72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rPr>
          <w:rFonts w:ascii="Arial" w:hAnsi="Arial"/>
          <w:b w:val="0"/>
          <w:bCs w:val="0"/>
        </w:rPr>
      </w:pPr>
      <w:r>
        <w:rPr>
          <w:rFonts w:ascii="Arial" w:hAnsi="Arial"/>
          <w:b w:val="0"/>
          <w:bCs w:val="0"/>
        </w:rPr>
        <w:t>Meets citizenship and residency requirements; and</w:t>
      </w:r>
    </w:p>
    <w:p w14:paraId="6916AB78" w14:textId="77777777" w:rsidR="004B57C0" w:rsidRDefault="004B57C0" w:rsidP="004B57C0">
      <w:pPr>
        <w:pStyle w:val="BodyTextIndent"/>
        <w:numPr>
          <w:ilvl w:val="0"/>
          <w:numId w:val="4"/>
        </w:numPr>
        <w:tabs>
          <w:tab w:val="clear" w:pos="-1080"/>
          <w:tab w:val="clear" w:pos="-720"/>
          <w:tab w:val="clear" w:pos="0"/>
          <w:tab w:val="clear" w:pos="360"/>
          <w:tab w:val="clear" w:pos="72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rPr>
          <w:rFonts w:ascii="Arial" w:hAnsi="Arial"/>
          <w:b w:val="0"/>
          <w:bCs w:val="0"/>
        </w:rPr>
      </w:pPr>
      <w:r>
        <w:rPr>
          <w:rFonts w:ascii="Arial" w:hAnsi="Arial"/>
          <w:b w:val="0"/>
          <w:bCs w:val="0"/>
        </w:rPr>
        <w:t xml:space="preserve">Meets the income and resource limits. </w:t>
      </w:r>
    </w:p>
    <w:p w14:paraId="6916AB79" w14:textId="77777777" w:rsidR="004B57C0" w:rsidRDefault="004B57C0">
      <w:pPr>
        <w:pStyle w:val="BodyTextIndent"/>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jc w:val="left"/>
        <w:rPr>
          <w:rFonts w:ascii="Arial" w:hAnsi="Arial"/>
          <w:b w:val="0"/>
          <w:bCs w:val="0"/>
        </w:rPr>
      </w:pPr>
    </w:p>
    <w:p w14:paraId="6916AB7A" w14:textId="77777777" w:rsidR="004B57C0" w:rsidRDefault="004B57C0">
      <w:pPr>
        <w:pStyle w:val="BodyTextIndent"/>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b w:val="0"/>
          <w:bCs w:val="0"/>
        </w:rPr>
      </w:pPr>
      <w:r>
        <w:rPr>
          <w:rFonts w:ascii="Arial" w:hAnsi="Arial"/>
          <w:b w:val="0"/>
          <w:bCs w:val="0"/>
        </w:rPr>
        <w:t xml:space="preserve">Income is counted </w:t>
      </w:r>
      <w:proofErr w:type="gramStart"/>
      <w:r>
        <w:rPr>
          <w:rFonts w:ascii="Arial" w:hAnsi="Arial"/>
          <w:b w:val="0"/>
          <w:bCs w:val="0"/>
        </w:rPr>
        <w:t>on a monthly basis</w:t>
      </w:r>
      <w:proofErr w:type="gramEnd"/>
      <w:r>
        <w:rPr>
          <w:rFonts w:ascii="Arial" w:hAnsi="Arial"/>
          <w:b w:val="0"/>
          <w:bCs w:val="0"/>
        </w:rPr>
        <w:t>. An individual who has too much income in a particular month is not eligible in that month. Not all income counts in determining eligibility.</w:t>
      </w:r>
    </w:p>
    <w:p w14:paraId="6916AB7B" w14:textId="77777777" w:rsidR="004B57C0" w:rsidRDefault="004B57C0">
      <w:pPr>
        <w:pStyle w:val="BodyTextIndent"/>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jc w:val="right"/>
        <w:rPr>
          <w:rFonts w:ascii="Arial" w:hAnsi="Arial"/>
          <w:b w:val="0"/>
          <w:bCs w:val="0"/>
        </w:rPr>
      </w:pPr>
    </w:p>
    <w:p w14:paraId="6916AB7C" w14:textId="77777777" w:rsidR="004B57C0" w:rsidRDefault="004B57C0" w:rsidP="00E110F4">
      <w:pPr>
        <w:pStyle w:val="ManualHeading1"/>
        <w:keepLines/>
        <w:tabs>
          <w:tab w:val="clear" w:pos="9360"/>
        </w:tabs>
      </w:pPr>
      <w:bookmarkStart w:id="6" w:name="_Toc101850185"/>
      <w:bookmarkStart w:id="7" w:name="_Toc105555254"/>
      <w:bookmarkStart w:id="8" w:name="_Toc105572677"/>
      <w:bookmarkStart w:id="9" w:name="_Toc106776525"/>
      <w:bookmarkStart w:id="10" w:name="_Toc131371439"/>
      <w:r>
        <w:t>301.02</w:t>
      </w:r>
      <w:r>
        <w:tab/>
        <w:t>Income Limits</w:t>
      </w:r>
      <w:bookmarkEnd w:id="6"/>
      <w:bookmarkEnd w:id="7"/>
      <w:bookmarkEnd w:id="8"/>
      <w:bookmarkEnd w:id="9"/>
      <w:bookmarkEnd w:id="10"/>
    </w:p>
    <w:p w14:paraId="6916AB7D" w14:textId="77777777" w:rsidR="00E110F4" w:rsidRPr="00E110F4" w:rsidRDefault="00E110F4" w:rsidP="00E110F4">
      <w:pPr>
        <w:pStyle w:val="BodyText"/>
        <w:keepNext/>
        <w:keepLines/>
        <w:jc w:val="right"/>
        <w:rPr>
          <w:b/>
          <w:bCs/>
          <w:sz w:val="16"/>
          <w:szCs w:val="16"/>
        </w:rPr>
      </w:pPr>
      <w:r w:rsidRPr="00E110F4">
        <w:rPr>
          <w:b/>
          <w:bCs/>
          <w:sz w:val="16"/>
          <w:szCs w:val="16"/>
        </w:rPr>
        <w:t>(</w:t>
      </w:r>
      <w:r>
        <w:rPr>
          <w:b/>
          <w:bCs/>
          <w:sz w:val="16"/>
          <w:szCs w:val="16"/>
        </w:rPr>
        <w:t>Rev</w:t>
      </w:r>
      <w:r w:rsidRPr="00E110F4">
        <w:rPr>
          <w:b/>
          <w:bCs/>
          <w:sz w:val="16"/>
          <w:szCs w:val="16"/>
        </w:rPr>
        <w:t>. 10/01/0</w:t>
      </w:r>
      <w:r>
        <w:rPr>
          <w:b/>
          <w:bCs/>
          <w:sz w:val="16"/>
          <w:szCs w:val="16"/>
        </w:rPr>
        <w:t>7</w:t>
      </w:r>
      <w:r w:rsidRPr="00E110F4">
        <w:rPr>
          <w:b/>
          <w:bCs/>
          <w:sz w:val="16"/>
          <w:szCs w:val="16"/>
        </w:rPr>
        <w:t>)</w:t>
      </w:r>
    </w:p>
    <w:p w14:paraId="6916AB7E" w14:textId="77777777" w:rsidR="004B57C0" w:rsidRDefault="004B57C0">
      <w:pPr>
        <w:keepNext/>
        <w:keepLines/>
        <w:jc w:val="both"/>
        <w:rPr>
          <w:b w:val="0"/>
          <w:bCs w:val="0"/>
        </w:rPr>
      </w:pPr>
      <w:r>
        <w:rPr>
          <w:b w:val="0"/>
          <w:bCs w:val="0"/>
        </w:rPr>
        <w:t>Federal law establishes a limit on the amount of monthly countable income an individual may have and still be eligible for Medicaid. The limits vary according to the category of assistance. Refer to MPPM Chapter 103, Program Financial Limits.</w:t>
      </w:r>
    </w:p>
    <w:p w14:paraId="6916AB7F" w14:textId="77777777" w:rsidR="004B57C0" w:rsidRDefault="004B57C0">
      <w:pPr>
        <w:pStyle w:val="BodyTextIndent"/>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b w:val="0"/>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B57C0" w14:paraId="6916AB81" w14:textId="77777777">
        <w:tc>
          <w:tcPr>
            <w:tcW w:w="5000" w:type="pct"/>
          </w:tcPr>
          <w:p w14:paraId="6916AB80" w14:textId="77777777" w:rsidR="004B57C0" w:rsidRDefault="004B57C0">
            <w:pPr>
              <w:pStyle w:val="BodyTextIndent"/>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b w:val="0"/>
                <w:bCs w:val="0"/>
                <w:sz w:val="22"/>
              </w:rPr>
            </w:pPr>
            <w:r w:rsidRPr="00CE4823">
              <w:rPr>
                <w:rFonts w:ascii="Arial" w:hAnsi="Arial"/>
                <w:b w:val="0"/>
                <w:sz w:val="22"/>
                <w:u w:val="single"/>
              </w:rPr>
              <w:t>Note</w:t>
            </w:r>
            <w:r>
              <w:rPr>
                <w:rFonts w:ascii="Arial" w:hAnsi="Arial"/>
                <w:sz w:val="22"/>
              </w:rPr>
              <w:t>:</w:t>
            </w:r>
            <w:r>
              <w:rPr>
                <w:rFonts w:ascii="Arial" w:hAnsi="Arial"/>
                <w:b w:val="0"/>
                <w:bCs w:val="0"/>
                <w:sz w:val="22"/>
              </w:rPr>
              <w:t xml:space="preserve"> Income limits for poverty level groups change annually, usually in </w:t>
            </w:r>
            <w:r w:rsidR="00834DDF">
              <w:rPr>
                <w:rFonts w:ascii="Arial" w:hAnsi="Arial"/>
                <w:b w:val="0"/>
                <w:bCs w:val="0"/>
                <w:sz w:val="22"/>
              </w:rPr>
              <w:t>March</w:t>
            </w:r>
            <w:r>
              <w:rPr>
                <w:rFonts w:ascii="Arial" w:hAnsi="Arial"/>
                <w:b w:val="0"/>
                <w:bCs w:val="0"/>
                <w:sz w:val="22"/>
              </w:rPr>
              <w:t>. All other limits are changed effective January of each year.</w:t>
            </w:r>
          </w:p>
        </w:tc>
      </w:tr>
    </w:tbl>
    <w:p w14:paraId="6916AB82" w14:textId="77777777" w:rsidR="004B57C0" w:rsidRDefault="004B57C0">
      <w:pPr>
        <w:jc w:val="right"/>
        <w:rPr>
          <w:b w:val="0"/>
          <w:bCs w:val="0"/>
        </w:rPr>
      </w:pPr>
    </w:p>
    <w:p w14:paraId="6916AB83" w14:textId="77777777" w:rsidR="004B57C0" w:rsidRDefault="004B57C0">
      <w:pPr>
        <w:pStyle w:val="ManualHeading1"/>
        <w:keepLines/>
      </w:pPr>
      <w:bookmarkStart w:id="11" w:name="_Toc101850186"/>
      <w:bookmarkStart w:id="12" w:name="_Toc105555255"/>
      <w:bookmarkStart w:id="13" w:name="_Toc105572678"/>
      <w:bookmarkStart w:id="14" w:name="_Toc106776526"/>
      <w:bookmarkStart w:id="15" w:name="_Toc131371440"/>
      <w:r>
        <w:t>301.03</w:t>
      </w:r>
      <w:r>
        <w:tab/>
      </w:r>
      <w:r>
        <w:rPr>
          <w:rStyle w:val="Hyperlink"/>
          <w:color w:val="auto"/>
          <w:u w:val="none"/>
        </w:rPr>
        <w:t>Liberalized</w:t>
      </w:r>
      <w:r>
        <w:t xml:space="preserve"> SSI Income Policy vs. </w:t>
      </w:r>
      <w:r>
        <w:rPr>
          <w:rStyle w:val="Hyperlink"/>
          <w:color w:val="auto"/>
          <w:u w:val="none"/>
        </w:rPr>
        <w:t>Strict</w:t>
      </w:r>
      <w:bookmarkEnd w:id="11"/>
      <w:bookmarkEnd w:id="12"/>
      <w:bookmarkEnd w:id="13"/>
      <w:bookmarkEnd w:id="14"/>
      <w:bookmarkEnd w:id="15"/>
    </w:p>
    <w:p w14:paraId="6916AB84" w14:textId="77777777" w:rsidR="00E110F4" w:rsidRPr="00E110F4" w:rsidRDefault="00E110F4" w:rsidP="00E110F4">
      <w:pPr>
        <w:pStyle w:val="BodyText"/>
        <w:keepNext/>
        <w:keepLines/>
        <w:jc w:val="right"/>
        <w:rPr>
          <w:b/>
          <w:bCs/>
          <w:sz w:val="16"/>
          <w:szCs w:val="16"/>
        </w:rPr>
      </w:pPr>
      <w:r w:rsidRPr="00E110F4">
        <w:rPr>
          <w:b/>
          <w:bCs/>
          <w:sz w:val="16"/>
          <w:szCs w:val="16"/>
        </w:rPr>
        <w:t>(</w:t>
      </w:r>
      <w:r>
        <w:rPr>
          <w:b/>
          <w:bCs/>
          <w:sz w:val="16"/>
          <w:szCs w:val="16"/>
        </w:rPr>
        <w:t>Eff</w:t>
      </w:r>
      <w:r w:rsidRPr="00E110F4">
        <w:rPr>
          <w:b/>
          <w:bCs/>
          <w:sz w:val="16"/>
          <w:szCs w:val="16"/>
        </w:rPr>
        <w:t>. 10/01/0</w:t>
      </w:r>
      <w:r>
        <w:rPr>
          <w:b/>
          <w:bCs/>
          <w:sz w:val="16"/>
          <w:szCs w:val="16"/>
        </w:rPr>
        <w:t>5</w:t>
      </w:r>
      <w:r w:rsidRPr="00E110F4">
        <w:rPr>
          <w:b/>
          <w:bCs/>
          <w:sz w:val="16"/>
          <w:szCs w:val="16"/>
        </w:rPr>
        <w:t>)</w:t>
      </w:r>
    </w:p>
    <w:p w14:paraId="6916AB85" w14:textId="77777777" w:rsidR="004B57C0" w:rsidRDefault="004B57C0">
      <w:pPr>
        <w:pStyle w:val="BodyText"/>
        <w:keepNext/>
        <w:keepLines/>
        <w:jc w:val="both"/>
        <w:rPr>
          <w:b/>
          <w:bCs/>
        </w:rPr>
      </w:pPr>
      <w:r>
        <w:t xml:space="preserve">The Social Security Act allows states the option of using more liberal income criteria than SSI in certain instances. </w:t>
      </w:r>
      <w:smartTag w:uri="urn:schemas-microsoft-com:office:smarttags" w:element="State">
        <w:smartTag w:uri="urn:schemas-microsoft-com:office:smarttags" w:element="place">
          <w:r>
            <w:t>South Carolina</w:t>
          </w:r>
        </w:smartTag>
      </w:smartTag>
      <w:r>
        <w:t xml:space="preserve"> has received approval to exclude the value of In-kind Support and Maintenance (ISM) in determining eligibility for all categories except Optional State Supplementation, Pass-Along, and Retroactive SSI determinations.</w:t>
      </w:r>
    </w:p>
    <w:p w14:paraId="6916AB86" w14:textId="77777777" w:rsidR="004B57C0" w:rsidRDefault="00CF23E0">
      <w:pPr>
        <w:pStyle w:val="BodyText"/>
        <w:jc w:val="right"/>
      </w:pPr>
      <w:hyperlink w:anchor="_top" w:history="1">
        <w:r w:rsidR="004B57C0">
          <w:rPr>
            <w:rStyle w:val="Hyperlink"/>
          </w:rPr>
          <w:t>Table of Contents</w:t>
        </w:r>
      </w:hyperlink>
    </w:p>
    <w:p w14:paraId="6916AB87" w14:textId="77777777" w:rsidR="004B57C0" w:rsidRDefault="004B57C0" w:rsidP="00E110F4">
      <w:pPr>
        <w:pStyle w:val="ManualHeading1"/>
        <w:keepLines/>
        <w:tabs>
          <w:tab w:val="clear" w:pos="9360"/>
        </w:tabs>
      </w:pPr>
      <w:r>
        <w:br w:type="page"/>
      </w:r>
      <w:bookmarkStart w:id="16" w:name="_Toc105572679"/>
      <w:bookmarkStart w:id="17" w:name="_Toc106776527"/>
      <w:bookmarkStart w:id="18" w:name="_Toc131371441"/>
      <w:bookmarkStart w:id="19" w:name="_Toc101850187"/>
      <w:bookmarkStart w:id="20" w:name="_Toc105555256"/>
      <w:r>
        <w:lastRenderedPageBreak/>
        <w:t>301.04</w:t>
      </w:r>
      <w:r>
        <w:tab/>
        <w:t>What Is Income?</w:t>
      </w:r>
      <w:bookmarkEnd w:id="16"/>
      <w:bookmarkEnd w:id="17"/>
      <w:bookmarkEnd w:id="18"/>
    </w:p>
    <w:p w14:paraId="6916AB88" w14:textId="77777777" w:rsidR="00E110F4" w:rsidRPr="00C27EA9" w:rsidRDefault="00E110F4" w:rsidP="00E110F4">
      <w:pPr>
        <w:pStyle w:val="BodyText"/>
        <w:widowControl w:val="0"/>
        <w:tabs>
          <w:tab w:val="clear" w:pos="9360"/>
        </w:tabs>
        <w:jc w:val="right"/>
        <w:rPr>
          <w:bCs/>
          <w:sz w:val="16"/>
        </w:rPr>
      </w:pPr>
      <w:r w:rsidRPr="00C27EA9">
        <w:rPr>
          <w:bCs/>
          <w:sz w:val="16"/>
        </w:rPr>
        <w:t>(Eff. 10/01/05)</w:t>
      </w:r>
    </w:p>
    <w:p w14:paraId="6916AB89" w14:textId="77777777" w:rsidR="004B57C0" w:rsidRDefault="00CF23E0" w:rsidP="00E110F4">
      <w:pPr>
        <w:pStyle w:val="BodyText"/>
        <w:widowControl w:val="0"/>
        <w:jc w:val="right"/>
      </w:pPr>
      <w:hyperlink r:id="rId13" w:history="1">
        <w:r w:rsidR="004B57C0">
          <w:rPr>
            <w:rStyle w:val="Hyperlink"/>
          </w:rPr>
          <w:t>POMS SI 00810.005</w:t>
        </w:r>
      </w:hyperlink>
      <w:bookmarkEnd w:id="19"/>
      <w:bookmarkEnd w:id="20"/>
    </w:p>
    <w:p w14:paraId="6916AB8A" w14:textId="77777777" w:rsidR="004B57C0" w:rsidRDefault="004B57C0" w:rsidP="00E110F4">
      <w:pPr>
        <w:widowControl w:val="0"/>
        <w:jc w:val="both"/>
        <w:rPr>
          <w:b w:val="0"/>
          <w:bCs w:val="0"/>
        </w:rPr>
      </w:pPr>
      <w:r>
        <w:rPr>
          <w:b w:val="0"/>
          <w:bCs w:val="0"/>
        </w:rPr>
        <w:t xml:space="preserve">Income is anything an individual receives in cash that can be used to meet his needs for food or shelter. Income includes receipt of anything that can be applied, either directly or by sale or conversion, to meet the </w:t>
      </w:r>
      <w:r w:rsidR="00BA6340">
        <w:rPr>
          <w:b w:val="0"/>
          <w:bCs w:val="0"/>
        </w:rPr>
        <w:t>basic needs of food or shelter.</w:t>
      </w:r>
    </w:p>
    <w:p w14:paraId="6916AB8B" w14:textId="77777777" w:rsidR="004B57C0" w:rsidRDefault="004B57C0">
      <w:pPr>
        <w:jc w:val="both"/>
        <w:rPr>
          <w:b w:val="0"/>
          <w:bCs w:val="0"/>
        </w:rPr>
      </w:pPr>
    </w:p>
    <w:p w14:paraId="6916AB8C" w14:textId="77777777" w:rsidR="004B57C0" w:rsidRDefault="004B57C0">
      <w:pPr>
        <w:jc w:val="both"/>
        <w:rPr>
          <w:b w:val="0"/>
          <w:bCs w:val="0"/>
        </w:rPr>
      </w:pPr>
      <w:r>
        <w:rPr>
          <w:b w:val="0"/>
          <w:bCs w:val="0"/>
        </w:rPr>
        <w:t xml:space="preserve">In-kind income is not cash, but is </w:t>
      </w:r>
      <w:proofErr w:type="gramStart"/>
      <w:r>
        <w:rPr>
          <w:b w:val="0"/>
          <w:bCs w:val="0"/>
        </w:rPr>
        <w:t>actually food</w:t>
      </w:r>
      <w:proofErr w:type="gramEnd"/>
      <w:r>
        <w:rPr>
          <w:b w:val="0"/>
          <w:bCs w:val="0"/>
        </w:rPr>
        <w:t xml:space="preserve"> or shelter, or something that can be used to get one of these basic needs. This type of income is not counted under liberalized eligibility rules.</w:t>
      </w:r>
    </w:p>
    <w:p w14:paraId="6916AB8D" w14:textId="77777777" w:rsidR="004B57C0" w:rsidRDefault="004B57C0">
      <w:pPr>
        <w:jc w:val="right"/>
        <w:rPr>
          <w:b w:val="0"/>
          <w:bCs w:val="0"/>
        </w:rPr>
      </w:pPr>
    </w:p>
    <w:p w14:paraId="6916AB8E" w14:textId="77777777" w:rsidR="004B57C0" w:rsidRDefault="004B57C0">
      <w:pPr>
        <w:pStyle w:val="ManualHeading2"/>
      </w:pPr>
      <w:bookmarkStart w:id="21" w:name="_Toc105572680"/>
      <w:bookmarkStart w:id="22" w:name="_Toc106776528"/>
      <w:bookmarkStart w:id="23" w:name="_Toc131371442"/>
      <w:bookmarkStart w:id="24" w:name="_Toc101850188"/>
      <w:bookmarkStart w:id="25" w:name="_Toc105555257"/>
      <w:r>
        <w:t>301.04.01</w:t>
      </w:r>
      <w:r>
        <w:tab/>
        <w:t>Relationship of Income to Resources</w:t>
      </w:r>
      <w:bookmarkEnd w:id="21"/>
      <w:bookmarkEnd w:id="22"/>
      <w:bookmarkEnd w:id="23"/>
    </w:p>
    <w:p w14:paraId="2AABA91F" w14:textId="77777777" w:rsidR="002963A4" w:rsidRPr="00C27EA9" w:rsidRDefault="002963A4" w:rsidP="002963A4">
      <w:pPr>
        <w:jc w:val="right"/>
        <w:rPr>
          <w:b w:val="0"/>
          <w:bCs w:val="0"/>
          <w:sz w:val="16"/>
          <w:szCs w:val="16"/>
        </w:rPr>
      </w:pPr>
      <w:r w:rsidRPr="00C27EA9">
        <w:rPr>
          <w:b w:val="0"/>
          <w:bCs w:val="0"/>
          <w:sz w:val="16"/>
          <w:szCs w:val="16"/>
        </w:rPr>
        <w:t>(Rev. 08/01/19)</w:t>
      </w:r>
    </w:p>
    <w:p w14:paraId="6916AB90" w14:textId="77777777" w:rsidR="004B57C0" w:rsidRDefault="00CF23E0" w:rsidP="00E110F4">
      <w:pPr>
        <w:pStyle w:val="BodyText"/>
        <w:jc w:val="right"/>
      </w:pPr>
      <w:hyperlink r:id="rId14" w:history="1">
        <w:r w:rsidR="004B57C0">
          <w:rPr>
            <w:rStyle w:val="Hyperlink"/>
          </w:rPr>
          <w:t>POMS SI 00810.010</w:t>
        </w:r>
      </w:hyperlink>
      <w:bookmarkEnd w:id="24"/>
      <w:bookmarkEnd w:id="25"/>
    </w:p>
    <w:p w14:paraId="6916AB91" w14:textId="77777777" w:rsidR="004B57C0" w:rsidRDefault="004B57C0">
      <w:pPr>
        <w:pStyle w:val="BodyTextIndent3"/>
        <w:widowControl/>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r>
        <w:rPr>
          <w:rFonts w:ascii="Arial" w:hAnsi="Arial" w:cs="Arial"/>
        </w:rPr>
        <w:t xml:space="preserve">Income received during a month is evaluated under income rules. If an individual </w:t>
      </w:r>
      <w:proofErr w:type="gramStart"/>
      <w:r>
        <w:rPr>
          <w:rFonts w:ascii="Arial" w:hAnsi="Arial" w:cs="Arial"/>
        </w:rPr>
        <w:t>keeps</w:t>
      </w:r>
      <w:proofErr w:type="gramEnd"/>
      <w:r>
        <w:rPr>
          <w:rFonts w:ascii="Arial" w:hAnsi="Arial" w:cs="Arial"/>
        </w:rPr>
        <w:t xml:space="preserve"> part or all of the income into future months, it is counted as a resource. All other items are evaluated under resource rules. (Refer to MPPM Chapter 302)</w:t>
      </w:r>
    </w:p>
    <w:p w14:paraId="6916AB92" w14:textId="77777777" w:rsidR="004B57C0" w:rsidRDefault="004B57C0">
      <w:pPr>
        <w:pStyle w:val="BodyTextIndent3"/>
        <w:widowControl/>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B57C0" w14:paraId="6916AB96" w14:textId="77777777">
        <w:tc>
          <w:tcPr>
            <w:tcW w:w="5000" w:type="pct"/>
          </w:tcPr>
          <w:p w14:paraId="6916AB93" w14:textId="77777777" w:rsidR="004B57C0" w:rsidRDefault="004B57C0">
            <w:pPr>
              <w:jc w:val="both"/>
              <w:rPr>
                <w:sz w:val="16"/>
              </w:rPr>
            </w:pPr>
          </w:p>
          <w:p w14:paraId="6916AB94" w14:textId="56707881" w:rsidR="004B57C0" w:rsidRDefault="00BA6340" w:rsidP="00CE6292">
            <w:pPr>
              <w:tabs>
                <w:tab w:val="left" w:pos="1080"/>
              </w:tabs>
              <w:jc w:val="both"/>
              <w:rPr>
                <w:b w:val="0"/>
                <w:bCs w:val="0"/>
                <w:sz w:val="22"/>
              </w:rPr>
            </w:pPr>
            <w:r>
              <w:rPr>
                <w:sz w:val="22"/>
              </w:rPr>
              <w:t>Example</w:t>
            </w:r>
            <w:r w:rsidR="004B57C0">
              <w:rPr>
                <w:sz w:val="22"/>
              </w:rPr>
              <w:t>:</w:t>
            </w:r>
            <w:r w:rsidR="004B57C0">
              <w:rPr>
                <w:b w:val="0"/>
                <w:bCs w:val="0"/>
                <w:sz w:val="22"/>
              </w:rPr>
              <w:tab/>
              <w:t xml:space="preserve">Mr. Jones receives his Social Security check in March. It is directly deposited into his checking account. Count the Social Security check as income in </w:t>
            </w:r>
            <w:proofErr w:type="gramStart"/>
            <w:r w:rsidR="004B57C0">
              <w:rPr>
                <w:b w:val="0"/>
                <w:bCs w:val="0"/>
                <w:sz w:val="22"/>
              </w:rPr>
              <w:t>March, and</w:t>
            </w:r>
            <w:proofErr w:type="gramEnd"/>
            <w:r w:rsidR="004B57C0">
              <w:rPr>
                <w:b w:val="0"/>
                <w:bCs w:val="0"/>
                <w:sz w:val="22"/>
              </w:rPr>
              <w:t xml:space="preserve"> subtract the deposit from the checking account to determine how much he has in resources. If he carries all or part of the check into April, you </w:t>
            </w:r>
            <w:proofErr w:type="gramStart"/>
            <w:r w:rsidR="004B57C0">
              <w:rPr>
                <w:b w:val="0"/>
                <w:bCs w:val="0"/>
                <w:sz w:val="22"/>
              </w:rPr>
              <w:t>would</w:t>
            </w:r>
            <w:proofErr w:type="gramEnd"/>
            <w:r w:rsidR="004B57C0">
              <w:rPr>
                <w:b w:val="0"/>
                <w:bCs w:val="0"/>
                <w:sz w:val="22"/>
              </w:rPr>
              <w:t xml:space="preserve"> not subtract the deposit from the checking account, but count the remaining amount as a resource.</w:t>
            </w:r>
            <w:r w:rsidR="002963A4">
              <w:t xml:space="preserve"> </w:t>
            </w:r>
            <w:r w:rsidR="002963A4" w:rsidRPr="002963A4">
              <w:rPr>
                <w:b w:val="0"/>
                <w:bCs w:val="0"/>
                <w:sz w:val="22"/>
              </w:rPr>
              <w:t>Refer to MPPM 302.26.02 for specific policy related to determining the countable value for checking and savings accounts.</w:t>
            </w:r>
          </w:p>
          <w:p w14:paraId="6916AB95" w14:textId="77777777" w:rsidR="004B57C0" w:rsidRDefault="004B57C0">
            <w:pPr>
              <w:jc w:val="both"/>
              <w:rPr>
                <w:b w:val="0"/>
                <w:bCs w:val="0"/>
                <w:sz w:val="16"/>
              </w:rPr>
            </w:pPr>
          </w:p>
        </w:tc>
      </w:tr>
    </w:tbl>
    <w:p w14:paraId="6916AB97" w14:textId="77777777" w:rsidR="004B57C0" w:rsidRDefault="00CF23E0">
      <w:pPr>
        <w:jc w:val="right"/>
        <w:rPr>
          <w:b w:val="0"/>
          <w:bCs w:val="0"/>
        </w:rPr>
      </w:pPr>
      <w:hyperlink w:anchor="_top" w:history="1">
        <w:r w:rsidR="004B57C0">
          <w:rPr>
            <w:rStyle w:val="Hyperlink"/>
            <w:b w:val="0"/>
            <w:bCs w:val="0"/>
          </w:rPr>
          <w:t>Table of Contents</w:t>
        </w:r>
      </w:hyperlink>
    </w:p>
    <w:p w14:paraId="6916AB98" w14:textId="77777777" w:rsidR="004B57C0" w:rsidRDefault="004B57C0" w:rsidP="00E110F4">
      <w:pPr>
        <w:pStyle w:val="ManualHeading2"/>
        <w:keepNext w:val="0"/>
      </w:pPr>
      <w:bookmarkStart w:id="26" w:name="_Toc105572681"/>
      <w:bookmarkStart w:id="27" w:name="_Toc106776529"/>
      <w:bookmarkStart w:id="28" w:name="_Toc131371443"/>
      <w:bookmarkStart w:id="29" w:name="_Toc101850189"/>
      <w:bookmarkStart w:id="30" w:name="_Toc105555258"/>
      <w:r>
        <w:t>301.04.02</w:t>
      </w:r>
      <w:r>
        <w:tab/>
        <w:t>Types of Income</w:t>
      </w:r>
      <w:bookmarkEnd w:id="26"/>
      <w:bookmarkEnd w:id="27"/>
      <w:bookmarkEnd w:id="28"/>
    </w:p>
    <w:p w14:paraId="6916AB99" w14:textId="77777777" w:rsidR="00E110F4" w:rsidRDefault="00E110F4" w:rsidP="00E110F4">
      <w:pPr>
        <w:pStyle w:val="BodyText"/>
        <w:widowControl w:val="0"/>
        <w:jc w:val="right"/>
        <w:rPr>
          <w:b/>
          <w:bCs/>
          <w:sz w:val="16"/>
        </w:rPr>
      </w:pPr>
      <w:r>
        <w:rPr>
          <w:b/>
          <w:bCs/>
          <w:sz w:val="16"/>
        </w:rPr>
        <w:t>(Eff. 10/01/05)</w:t>
      </w:r>
    </w:p>
    <w:p w14:paraId="6916AB9A" w14:textId="77777777" w:rsidR="004B57C0" w:rsidRDefault="00CF23E0" w:rsidP="00E110F4">
      <w:pPr>
        <w:pStyle w:val="BodyText"/>
        <w:widowControl w:val="0"/>
        <w:jc w:val="right"/>
      </w:pPr>
      <w:hyperlink r:id="rId15" w:history="1">
        <w:r w:rsidR="004B57C0">
          <w:rPr>
            <w:rStyle w:val="Hyperlink"/>
          </w:rPr>
          <w:t>POMS SI 00810.015</w:t>
        </w:r>
      </w:hyperlink>
      <w:bookmarkEnd w:id="29"/>
      <w:bookmarkEnd w:id="30"/>
    </w:p>
    <w:p w14:paraId="6916AB9B" w14:textId="77777777" w:rsidR="004B57C0" w:rsidRDefault="004B57C0" w:rsidP="00E110F4">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r>
        <w:rPr>
          <w:rFonts w:ascii="Arial" w:hAnsi="Arial" w:cs="Arial"/>
        </w:rPr>
        <w:t>Income is either earned or unearned. Different rules apply to each.</w:t>
      </w:r>
    </w:p>
    <w:p w14:paraId="6916AB9C" w14:textId="77777777" w:rsidR="004B57C0" w:rsidRDefault="004B57C0" w:rsidP="00E110F4">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B57C0" w14:paraId="6916AB9E" w14:textId="77777777">
        <w:tc>
          <w:tcPr>
            <w:tcW w:w="5000" w:type="pct"/>
            <w:shd w:val="clear" w:color="auto" w:fill="D9D9D9"/>
          </w:tcPr>
          <w:p w14:paraId="6916AB9D" w14:textId="77777777" w:rsidR="004B57C0" w:rsidRDefault="004B57C0">
            <w:pPr>
              <w:pStyle w:val="QuickA"/>
              <w:widowControl/>
              <w:numPr>
                <w:ilvl w:val="0"/>
                <w:numId w:val="0"/>
              </w:numPr>
              <w:tabs>
                <w:tab w:val="right" w:pos="9360"/>
              </w:tabs>
              <w:jc w:val="both"/>
              <w:rPr>
                <w:rFonts w:ascii="Arial" w:hAnsi="Arial" w:cs="Arial"/>
                <w:b/>
                <w:bCs/>
                <w:sz w:val="22"/>
              </w:rPr>
            </w:pPr>
            <w:r>
              <w:rPr>
                <w:rFonts w:ascii="Arial" w:hAnsi="Arial" w:cs="Arial"/>
                <w:b/>
                <w:bCs/>
                <w:caps/>
                <w:sz w:val="22"/>
              </w:rPr>
              <w:t>Earned Income</w:t>
            </w:r>
            <w:r>
              <w:rPr>
                <w:rFonts w:ascii="Arial" w:hAnsi="Arial" w:cs="Arial"/>
                <w:b/>
                <w:bCs/>
                <w:sz w:val="22"/>
              </w:rPr>
              <w:tab/>
              <w:t>(</w:t>
            </w:r>
            <w:hyperlink r:id="rId16" w:history="1">
              <w:r>
                <w:rPr>
                  <w:rStyle w:val="Hyperlink"/>
                  <w:rFonts w:ascii="Arial" w:hAnsi="Arial" w:cs="Arial"/>
                  <w:sz w:val="22"/>
                </w:rPr>
                <w:t>POMS SI 00810.015</w:t>
              </w:r>
            </w:hyperlink>
            <w:r>
              <w:rPr>
                <w:rFonts w:ascii="Arial" w:hAnsi="Arial" w:cs="Arial"/>
                <w:b/>
                <w:bCs/>
                <w:sz w:val="22"/>
              </w:rPr>
              <w:t>)</w:t>
            </w:r>
          </w:p>
        </w:tc>
      </w:tr>
      <w:tr w:rsidR="004B57C0" w14:paraId="6916ABA6" w14:textId="77777777">
        <w:trPr>
          <w:trHeight w:val="1599"/>
        </w:trPr>
        <w:tc>
          <w:tcPr>
            <w:tcW w:w="5000" w:type="pct"/>
            <w:tcBorders>
              <w:bottom w:val="single" w:sz="4" w:space="0" w:color="auto"/>
            </w:tcBorders>
          </w:tcPr>
          <w:p w14:paraId="6916AB9F" w14:textId="77777777" w:rsidR="004B57C0" w:rsidRDefault="004B57C0">
            <w:pPr>
              <w:pStyle w:val="QuickA"/>
              <w:widowControl/>
              <w:numPr>
                <w:ilvl w:val="0"/>
                <w:numId w:val="0"/>
              </w:numPr>
              <w:jc w:val="both"/>
              <w:rPr>
                <w:rFonts w:ascii="Arial" w:hAnsi="Arial" w:cs="Arial"/>
                <w:sz w:val="22"/>
              </w:rPr>
            </w:pPr>
          </w:p>
          <w:p w14:paraId="6916ABA0" w14:textId="77777777" w:rsidR="004B57C0" w:rsidRDefault="004B57C0">
            <w:pPr>
              <w:pStyle w:val="QuickA"/>
              <w:widowControl/>
              <w:numPr>
                <w:ilvl w:val="0"/>
                <w:numId w:val="0"/>
              </w:numPr>
              <w:jc w:val="both"/>
              <w:rPr>
                <w:rFonts w:ascii="Arial" w:hAnsi="Arial" w:cs="Arial"/>
                <w:sz w:val="22"/>
              </w:rPr>
            </w:pPr>
            <w:r>
              <w:rPr>
                <w:rFonts w:ascii="Arial" w:hAnsi="Arial" w:cs="Arial"/>
                <w:sz w:val="22"/>
              </w:rPr>
              <w:t>Earned income consists of the following types of payments:</w:t>
            </w:r>
          </w:p>
          <w:p w14:paraId="6916ABA1" w14:textId="77777777" w:rsidR="004B57C0" w:rsidRDefault="004B57C0" w:rsidP="004B57C0">
            <w:pPr>
              <w:pStyle w:val="QuickA"/>
              <w:widowControl/>
              <w:numPr>
                <w:ilvl w:val="0"/>
                <w:numId w:val="5"/>
              </w:numPr>
              <w:tabs>
                <w:tab w:val="clear" w:pos="1800"/>
              </w:tabs>
              <w:ind w:left="720"/>
              <w:jc w:val="both"/>
              <w:rPr>
                <w:rFonts w:ascii="Arial" w:hAnsi="Arial" w:cs="Arial"/>
                <w:b/>
                <w:bCs/>
                <w:sz w:val="22"/>
              </w:rPr>
            </w:pPr>
            <w:r>
              <w:rPr>
                <w:rFonts w:ascii="Arial" w:hAnsi="Arial" w:cs="Arial"/>
                <w:sz w:val="22"/>
              </w:rPr>
              <w:t>Wages</w:t>
            </w:r>
          </w:p>
          <w:p w14:paraId="6916ABA2" w14:textId="77777777" w:rsidR="004B57C0" w:rsidRDefault="004B57C0" w:rsidP="004B57C0">
            <w:pPr>
              <w:pStyle w:val="Style"/>
              <w:widowControl/>
              <w:numPr>
                <w:ilvl w:val="0"/>
                <w:numId w:val="5"/>
              </w:numPr>
              <w:tabs>
                <w:tab w:val="clear" w:pos="1800"/>
              </w:tabs>
              <w:ind w:left="720"/>
              <w:jc w:val="both"/>
              <w:rPr>
                <w:rFonts w:ascii="Arial" w:hAnsi="Arial" w:cs="Arial"/>
                <w:sz w:val="22"/>
              </w:rPr>
            </w:pPr>
            <w:r>
              <w:rPr>
                <w:rFonts w:ascii="Arial" w:hAnsi="Arial" w:cs="Arial"/>
                <w:sz w:val="22"/>
              </w:rPr>
              <w:t>Net earnings from self-employment</w:t>
            </w:r>
          </w:p>
          <w:p w14:paraId="6916ABA3" w14:textId="77777777" w:rsidR="004B57C0" w:rsidRDefault="004B57C0" w:rsidP="004B57C0">
            <w:pPr>
              <w:pStyle w:val="Style"/>
              <w:widowControl/>
              <w:numPr>
                <w:ilvl w:val="0"/>
                <w:numId w:val="5"/>
              </w:numPr>
              <w:tabs>
                <w:tab w:val="clear" w:pos="1800"/>
              </w:tabs>
              <w:ind w:left="720"/>
              <w:jc w:val="both"/>
              <w:rPr>
                <w:rFonts w:ascii="Arial" w:hAnsi="Arial" w:cs="Arial"/>
                <w:sz w:val="22"/>
              </w:rPr>
            </w:pPr>
            <w:r>
              <w:rPr>
                <w:rFonts w:ascii="Arial" w:hAnsi="Arial" w:cs="Arial"/>
                <w:sz w:val="22"/>
              </w:rPr>
              <w:t xml:space="preserve">Payments for services performed in a sheltered workshop or work activities </w:t>
            </w:r>
            <w:proofErr w:type="gramStart"/>
            <w:r>
              <w:rPr>
                <w:rFonts w:ascii="Arial" w:hAnsi="Arial" w:cs="Arial"/>
                <w:sz w:val="22"/>
              </w:rPr>
              <w:t>center;</w:t>
            </w:r>
            <w:proofErr w:type="gramEnd"/>
          </w:p>
          <w:p w14:paraId="6916ABA4" w14:textId="77777777" w:rsidR="004B57C0" w:rsidRDefault="004B57C0" w:rsidP="004B57C0">
            <w:pPr>
              <w:pStyle w:val="Style"/>
              <w:numPr>
                <w:ilvl w:val="0"/>
                <w:numId w:val="5"/>
              </w:numPr>
              <w:tabs>
                <w:tab w:val="clear" w:pos="1800"/>
              </w:tabs>
              <w:ind w:left="720"/>
              <w:jc w:val="both"/>
              <w:rPr>
                <w:rFonts w:ascii="Arial" w:hAnsi="Arial" w:cs="Arial"/>
                <w:sz w:val="22"/>
              </w:rPr>
            </w:pPr>
            <w:r>
              <w:rPr>
                <w:rFonts w:ascii="Arial" w:hAnsi="Arial" w:cs="Arial"/>
                <w:sz w:val="22"/>
              </w:rPr>
              <w:t>Royalties earned by an individual in connection with any publication of his work and any honoraria received for services rendered.</w:t>
            </w:r>
          </w:p>
          <w:p w14:paraId="6916ABA5" w14:textId="77777777" w:rsidR="004B57C0" w:rsidRDefault="004B57C0">
            <w:pPr>
              <w:pStyle w:val="Style"/>
              <w:ind w:left="360" w:firstLine="0"/>
              <w:jc w:val="both"/>
              <w:rPr>
                <w:rFonts w:ascii="Arial" w:hAnsi="Arial" w:cs="Arial"/>
                <w:sz w:val="22"/>
              </w:rPr>
            </w:pPr>
          </w:p>
        </w:tc>
      </w:tr>
      <w:tr w:rsidR="004B57C0" w14:paraId="6916ABA8" w14:textId="77777777">
        <w:tc>
          <w:tcPr>
            <w:tcW w:w="5000" w:type="pct"/>
            <w:shd w:val="clear" w:color="auto" w:fill="D9D9D9"/>
          </w:tcPr>
          <w:p w14:paraId="6916ABA7" w14:textId="77777777" w:rsidR="004B57C0" w:rsidRDefault="004B57C0" w:rsidP="00496498">
            <w:pPr>
              <w:pStyle w:val="QuickA"/>
              <w:widowControl/>
              <w:numPr>
                <w:ilvl w:val="0"/>
                <w:numId w:val="0"/>
              </w:numPr>
              <w:tabs>
                <w:tab w:val="right" w:pos="9360"/>
              </w:tabs>
              <w:jc w:val="both"/>
              <w:rPr>
                <w:rFonts w:ascii="Arial" w:hAnsi="Arial" w:cs="Arial"/>
                <w:b/>
                <w:bCs/>
                <w:sz w:val="22"/>
              </w:rPr>
            </w:pPr>
            <w:r>
              <w:rPr>
                <w:rFonts w:ascii="Arial" w:hAnsi="Arial" w:cs="Arial"/>
                <w:b/>
                <w:bCs/>
                <w:caps/>
                <w:sz w:val="22"/>
              </w:rPr>
              <w:t>Unearned Income</w:t>
            </w:r>
            <w:r>
              <w:rPr>
                <w:rFonts w:ascii="Arial" w:hAnsi="Arial" w:cs="Arial"/>
                <w:b/>
                <w:bCs/>
                <w:sz w:val="22"/>
              </w:rPr>
              <w:tab/>
              <w:t>(</w:t>
            </w:r>
            <w:hyperlink r:id="rId17" w:history="1">
              <w:r>
                <w:rPr>
                  <w:rStyle w:val="Hyperlink"/>
                  <w:rFonts w:ascii="Arial" w:hAnsi="Arial" w:cs="Arial"/>
                  <w:sz w:val="22"/>
                </w:rPr>
                <w:t>POMS SI 00810.015</w:t>
              </w:r>
            </w:hyperlink>
            <w:r>
              <w:rPr>
                <w:rFonts w:ascii="Arial" w:hAnsi="Arial" w:cs="Arial"/>
                <w:b/>
                <w:bCs/>
                <w:sz w:val="22"/>
              </w:rPr>
              <w:t>)</w:t>
            </w:r>
          </w:p>
        </w:tc>
      </w:tr>
      <w:tr w:rsidR="004B57C0" w14:paraId="6916ABB3" w14:textId="77777777" w:rsidTr="00496498">
        <w:tc>
          <w:tcPr>
            <w:tcW w:w="5000" w:type="pct"/>
            <w:tcBorders>
              <w:bottom w:val="single" w:sz="4" w:space="0" w:color="auto"/>
            </w:tcBorders>
          </w:tcPr>
          <w:p w14:paraId="6916ABA9" w14:textId="77777777" w:rsidR="004B57C0" w:rsidRDefault="004B57C0">
            <w:pPr>
              <w:jc w:val="both"/>
              <w:rPr>
                <w:b w:val="0"/>
                <w:bCs w:val="0"/>
                <w:sz w:val="22"/>
              </w:rPr>
            </w:pPr>
          </w:p>
          <w:p w14:paraId="6916ABAA" w14:textId="77777777" w:rsidR="004B57C0" w:rsidRDefault="004B57C0">
            <w:pPr>
              <w:jc w:val="both"/>
              <w:rPr>
                <w:b w:val="0"/>
                <w:bCs w:val="0"/>
                <w:sz w:val="22"/>
              </w:rPr>
            </w:pPr>
            <w:r>
              <w:rPr>
                <w:b w:val="0"/>
                <w:bCs w:val="0"/>
                <w:sz w:val="22"/>
              </w:rPr>
              <w:t>Unearned income is all income that is not earned income. Som</w:t>
            </w:r>
            <w:r w:rsidR="00BA6340">
              <w:rPr>
                <w:b w:val="0"/>
                <w:bCs w:val="0"/>
                <w:sz w:val="22"/>
              </w:rPr>
              <w:t>e types of unearned income are:</w:t>
            </w:r>
          </w:p>
          <w:p w14:paraId="6916ABAB" w14:textId="77777777" w:rsidR="004B57C0" w:rsidRDefault="004B57C0" w:rsidP="004B57C0">
            <w:pPr>
              <w:pStyle w:val="QuickA"/>
              <w:widowControl/>
              <w:numPr>
                <w:ilvl w:val="0"/>
                <w:numId w:val="5"/>
              </w:numPr>
              <w:tabs>
                <w:tab w:val="clear" w:pos="1800"/>
              </w:tabs>
              <w:ind w:left="720"/>
              <w:jc w:val="both"/>
              <w:rPr>
                <w:rFonts w:ascii="Arial" w:hAnsi="Arial" w:cs="Arial"/>
                <w:sz w:val="22"/>
              </w:rPr>
            </w:pPr>
            <w:r>
              <w:rPr>
                <w:rFonts w:ascii="Arial" w:hAnsi="Arial" w:cs="Arial"/>
                <w:sz w:val="22"/>
              </w:rPr>
              <w:t>Annuities, pensio</w:t>
            </w:r>
            <w:r w:rsidR="00BA6340">
              <w:rPr>
                <w:rFonts w:ascii="Arial" w:hAnsi="Arial" w:cs="Arial"/>
                <w:sz w:val="22"/>
              </w:rPr>
              <w:t>ns, and other periodic payments</w:t>
            </w:r>
          </w:p>
          <w:p w14:paraId="6916ABAC" w14:textId="76AAFA95" w:rsidR="004B57C0" w:rsidRDefault="004B57C0" w:rsidP="004B57C0">
            <w:pPr>
              <w:pStyle w:val="QuickA"/>
              <w:widowControl/>
              <w:numPr>
                <w:ilvl w:val="0"/>
                <w:numId w:val="5"/>
              </w:numPr>
              <w:tabs>
                <w:tab w:val="clear" w:pos="1800"/>
              </w:tabs>
              <w:ind w:left="720"/>
              <w:jc w:val="both"/>
              <w:rPr>
                <w:rFonts w:ascii="Arial" w:hAnsi="Arial" w:cs="Arial"/>
                <w:sz w:val="22"/>
              </w:rPr>
            </w:pPr>
            <w:r>
              <w:rPr>
                <w:rFonts w:ascii="Arial" w:hAnsi="Arial" w:cs="Arial"/>
                <w:sz w:val="22"/>
              </w:rPr>
              <w:t>Alimony and support payments</w:t>
            </w:r>
          </w:p>
          <w:p w14:paraId="6916ABAD" w14:textId="77777777" w:rsidR="004B57C0" w:rsidRDefault="004B57C0" w:rsidP="004B57C0">
            <w:pPr>
              <w:pStyle w:val="QuickA"/>
              <w:widowControl/>
              <w:numPr>
                <w:ilvl w:val="0"/>
                <w:numId w:val="5"/>
              </w:numPr>
              <w:tabs>
                <w:tab w:val="clear" w:pos="1800"/>
              </w:tabs>
              <w:ind w:left="720"/>
              <w:jc w:val="both"/>
              <w:rPr>
                <w:rFonts w:ascii="Arial" w:hAnsi="Arial" w:cs="Arial"/>
                <w:sz w:val="22"/>
              </w:rPr>
            </w:pPr>
            <w:r>
              <w:rPr>
                <w:rFonts w:ascii="Arial" w:hAnsi="Arial" w:cs="Arial"/>
                <w:sz w:val="22"/>
              </w:rPr>
              <w:lastRenderedPageBreak/>
              <w:t>Dividends, interest, and royalties</w:t>
            </w:r>
          </w:p>
          <w:p w14:paraId="6916ABAE" w14:textId="77777777" w:rsidR="004B57C0" w:rsidRDefault="004B57C0" w:rsidP="004B57C0">
            <w:pPr>
              <w:pStyle w:val="QuickA"/>
              <w:widowControl/>
              <w:numPr>
                <w:ilvl w:val="0"/>
                <w:numId w:val="5"/>
              </w:numPr>
              <w:tabs>
                <w:tab w:val="clear" w:pos="1800"/>
              </w:tabs>
              <w:ind w:left="720"/>
              <w:jc w:val="both"/>
              <w:rPr>
                <w:rFonts w:ascii="Arial" w:hAnsi="Arial" w:cs="Arial"/>
                <w:sz w:val="22"/>
              </w:rPr>
            </w:pPr>
            <w:r>
              <w:rPr>
                <w:rFonts w:ascii="Arial" w:hAnsi="Arial" w:cs="Arial"/>
                <w:sz w:val="22"/>
              </w:rPr>
              <w:t>Rents</w:t>
            </w:r>
          </w:p>
          <w:p w14:paraId="6916ABAF" w14:textId="77777777" w:rsidR="004B57C0" w:rsidRDefault="004B57C0" w:rsidP="004B57C0">
            <w:pPr>
              <w:pStyle w:val="QuickA"/>
              <w:widowControl/>
              <w:numPr>
                <w:ilvl w:val="0"/>
                <w:numId w:val="5"/>
              </w:numPr>
              <w:tabs>
                <w:tab w:val="clear" w:pos="1800"/>
              </w:tabs>
              <w:ind w:left="720"/>
              <w:jc w:val="both"/>
              <w:rPr>
                <w:rFonts w:ascii="Arial" w:hAnsi="Arial" w:cs="Arial"/>
                <w:sz w:val="22"/>
              </w:rPr>
            </w:pPr>
            <w:r>
              <w:rPr>
                <w:rFonts w:ascii="Arial" w:hAnsi="Arial" w:cs="Arial"/>
                <w:sz w:val="22"/>
              </w:rPr>
              <w:t xml:space="preserve">Benefits received as the result of another's death to the extent that the total amount exceeds the expenses of the deceased person's last illness and burial paid by the </w:t>
            </w:r>
            <w:proofErr w:type="gramStart"/>
            <w:r>
              <w:rPr>
                <w:rFonts w:ascii="Arial" w:hAnsi="Arial" w:cs="Arial"/>
                <w:sz w:val="22"/>
              </w:rPr>
              <w:t>beneficiary</w:t>
            </w:r>
            <w:proofErr w:type="gramEnd"/>
          </w:p>
          <w:p w14:paraId="6916ABB0" w14:textId="77777777" w:rsidR="004B57C0" w:rsidRDefault="004B57C0" w:rsidP="004B57C0">
            <w:pPr>
              <w:pStyle w:val="QuickA"/>
              <w:widowControl/>
              <w:numPr>
                <w:ilvl w:val="0"/>
                <w:numId w:val="5"/>
              </w:numPr>
              <w:tabs>
                <w:tab w:val="clear" w:pos="1800"/>
              </w:tabs>
              <w:ind w:left="720"/>
              <w:jc w:val="both"/>
              <w:rPr>
                <w:rFonts w:ascii="Arial" w:hAnsi="Arial" w:cs="Arial"/>
                <w:sz w:val="22"/>
              </w:rPr>
            </w:pPr>
            <w:r>
              <w:rPr>
                <w:rFonts w:ascii="Arial" w:hAnsi="Arial" w:cs="Arial"/>
                <w:sz w:val="22"/>
              </w:rPr>
              <w:t>Prizes and awards</w:t>
            </w:r>
          </w:p>
          <w:p w14:paraId="6916ABB1" w14:textId="77777777" w:rsidR="004B57C0" w:rsidRDefault="004B57C0" w:rsidP="004B57C0">
            <w:pPr>
              <w:pStyle w:val="QuickA"/>
              <w:numPr>
                <w:ilvl w:val="0"/>
                <w:numId w:val="5"/>
              </w:numPr>
              <w:tabs>
                <w:tab w:val="clear" w:pos="1800"/>
              </w:tabs>
              <w:ind w:left="720"/>
              <w:jc w:val="both"/>
              <w:rPr>
                <w:rFonts w:ascii="Arial" w:hAnsi="Arial" w:cs="Arial"/>
                <w:b/>
                <w:bCs/>
                <w:sz w:val="22"/>
              </w:rPr>
            </w:pPr>
            <w:r>
              <w:rPr>
                <w:rFonts w:ascii="Arial" w:hAnsi="Arial" w:cs="Arial"/>
                <w:sz w:val="22"/>
              </w:rPr>
              <w:t>In-kind Support and Maintenance - ISM (Not counted in Liberalized policy categories.)</w:t>
            </w:r>
          </w:p>
          <w:p w14:paraId="6916ABB2" w14:textId="77777777" w:rsidR="004B57C0" w:rsidRDefault="004B57C0" w:rsidP="00A47D71">
            <w:pPr>
              <w:pStyle w:val="QuickA"/>
              <w:numPr>
                <w:ilvl w:val="0"/>
                <w:numId w:val="0"/>
              </w:numPr>
              <w:jc w:val="both"/>
              <w:rPr>
                <w:rFonts w:ascii="Arial" w:hAnsi="Arial" w:cs="Arial"/>
                <w:b/>
                <w:bCs/>
                <w:sz w:val="22"/>
              </w:rPr>
            </w:pPr>
          </w:p>
        </w:tc>
      </w:tr>
    </w:tbl>
    <w:p w14:paraId="6916ABB4" w14:textId="77777777" w:rsidR="004B57C0" w:rsidRDefault="004B57C0">
      <w:pPr>
        <w:jc w:val="right"/>
      </w:pPr>
    </w:p>
    <w:p w14:paraId="6916ABB5" w14:textId="77777777" w:rsidR="004B57C0" w:rsidRDefault="004B57C0">
      <w:pPr>
        <w:pStyle w:val="ManualHeading2"/>
        <w:keepLines/>
        <w:widowControl/>
      </w:pPr>
      <w:bookmarkStart w:id="31" w:name="_Toc105572682"/>
      <w:bookmarkStart w:id="32" w:name="_Toc106776530"/>
      <w:bookmarkStart w:id="33" w:name="_Toc131371444"/>
      <w:bookmarkStart w:id="34" w:name="_Toc101850190"/>
      <w:bookmarkStart w:id="35" w:name="_Toc105555259"/>
      <w:r>
        <w:t>301.04.03</w:t>
      </w:r>
      <w:r>
        <w:tab/>
        <w:t>Forms of Income</w:t>
      </w:r>
      <w:bookmarkEnd w:id="31"/>
      <w:bookmarkEnd w:id="32"/>
      <w:bookmarkEnd w:id="33"/>
    </w:p>
    <w:p w14:paraId="6916ABB6" w14:textId="77777777" w:rsidR="00E110F4" w:rsidRDefault="00E110F4" w:rsidP="007D1BB0">
      <w:pPr>
        <w:pStyle w:val="BodyText"/>
        <w:keepNext/>
        <w:keepLines/>
        <w:tabs>
          <w:tab w:val="clear" w:pos="9360"/>
        </w:tabs>
        <w:jc w:val="right"/>
        <w:rPr>
          <w:b/>
          <w:bCs/>
          <w:sz w:val="16"/>
        </w:rPr>
      </w:pPr>
      <w:r>
        <w:rPr>
          <w:b/>
          <w:bCs/>
          <w:sz w:val="16"/>
        </w:rPr>
        <w:t>(Eff. 10/01/05)</w:t>
      </w:r>
    </w:p>
    <w:p w14:paraId="6916ABB7" w14:textId="77777777" w:rsidR="004B57C0" w:rsidRDefault="00CF23E0">
      <w:pPr>
        <w:pStyle w:val="BodyText"/>
        <w:keepNext/>
        <w:keepLines/>
      </w:pPr>
      <w:hyperlink r:id="rId18" w:history="1">
        <w:r w:rsidR="004B57C0">
          <w:rPr>
            <w:rStyle w:val="Hyperlink"/>
          </w:rPr>
          <w:t>POMS SI 00810.020</w:t>
        </w:r>
      </w:hyperlink>
      <w:bookmarkEnd w:id="34"/>
      <w:bookmarkEnd w:id="35"/>
    </w:p>
    <w:p w14:paraId="6916ABB8" w14:textId="77777777" w:rsidR="004B57C0" w:rsidRDefault="004B57C0">
      <w:pPr>
        <w:pStyle w:val="BodyText2"/>
      </w:pPr>
      <w:r>
        <w:t xml:space="preserve">Income may be received in either of two forms: </w:t>
      </w:r>
    </w:p>
    <w:p w14:paraId="6916ABB9" w14:textId="77777777" w:rsidR="004B57C0" w:rsidRDefault="004B57C0">
      <w:pPr>
        <w:jc w:val="both"/>
        <w:rPr>
          <w:b w:val="0"/>
          <w:bCs w:val="0"/>
        </w:rPr>
      </w:pPr>
    </w:p>
    <w:p w14:paraId="6916ABBA" w14:textId="77777777" w:rsidR="004B57C0" w:rsidRDefault="004B57C0">
      <w:pPr>
        <w:pStyle w:val="QuickA"/>
        <w:numPr>
          <w:ilvl w:val="0"/>
          <w:numId w:val="0"/>
        </w:numPr>
        <w:jc w:val="both"/>
        <w:rPr>
          <w:rFonts w:ascii="Arial" w:hAnsi="Arial" w:cs="Arial"/>
          <w:sz w:val="24"/>
        </w:rPr>
      </w:pPr>
      <w:r>
        <w:rPr>
          <w:rFonts w:ascii="Arial" w:hAnsi="Arial" w:cs="Arial"/>
          <w:sz w:val="24"/>
        </w:rPr>
        <w:t xml:space="preserve">Cash </w:t>
      </w:r>
      <w:r w:rsidR="00BA6340">
        <w:rPr>
          <w:rFonts w:ascii="Arial" w:hAnsi="Arial" w:cs="Arial"/>
          <w:sz w:val="24"/>
        </w:rPr>
        <w:t>–</w:t>
      </w:r>
      <w:r>
        <w:rPr>
          <w:rFonts w:ascii="Arial" w:hAnsi="Arial" w:cs="Arial"/>
          <w:sz w:val="24"/>
        </w:rPr>
        <w:t xml:space="preserve"> Currency, checks, money orders or Electronic Funds Transfers (EFT), such as: </w:t>
      </w:r>
    </w:p>
    <w:p w14:paraId="6916ABBB" w14:textId="77777777" w:rsidR="004B57C0" w:rsidRDefault="004B57C0" w:rsidP="00F23C17">
      <w:pPr>
        <w:numPr>
          <w:ilvl w:val="0"/>
          <w:numId w:val="101"/>
        </w:numPr>
        <w:jc w:val="both"/>
        <w:rPr>
          <w:b w:val="0"/>
          <w:bCs w:val="0"/>
        </w:rPr>
      </w:pPr>
      <w:r>
        <w:rPr>
          <w:b w:val="0"/>
          <w:bCs w:val="0"/>
        </w:rPr>
        <w:t>Social Security checks</w:t>
      </w:r>
    </w:p>
    <w:p w14:paraId="6916ABBC" w14:textId="77777777" w:rsidR="004B57C0" w:rsidRDefault="004B57C0" w:rsidP="00F23C17">
      <w:pPr>
        <w:numPr>
          <w:ilvl w:val="0"/>
          <w:numId w:val="101"/>
        </w:numPr>
        <w:jc w:val="both"/>
        <w:rPr>
          <w:b w:val="0"/>
          <w:bCs w:val="0"/>
        </w:rPr>
      </w:pPr>
      <w:r>
        <w:rPr>
          <w:b w:val="0"/>
          <w:bCs w:val="0"/>
        </w:rPr>
        <w:t>Unemployment Compensation checks</w:t>
      </w:r>
    </w:p>
    <w:p w14:paraId="6916ABBD" w14:textId="77777777" w:rsidR="004B57C0" w:rsidRDefault="004B57C0" w:rsidP="00F23C17">
      <w:pPr>
        <w:numPr>
          <w:ilvl w:val="0"/>
          <w:numId w:val="101"/>
        </w:numPr>
        <w:jc w:val="both"/>
        <w:rPr>
          <w:b w:val="0"/>
          <w:bCs w:val="0"/>
        </w:rPr>
      </w:pPr>
      <w:r>
        <w:rPr>
          <w:b w:val="0"/>
          <w:bCs w:val="0"/>
        </w:rPr>
        <w:t>Payroll checks</w:t>
      </w:r>
    </w:p>
    <w:p w14:paraId="6916ABBE" w14:textId="77777777" w:rsidR="004B57C0" w:rsidRDefault="004B57C0" w:rsidP="00F23C17">
      <w:pPr>
        <w:numPr>
          <w:ilvl w:val="0"/>
          <w:numId w:val="101"/>
        </w:numPr>
        <w:jc w:val="both"/>
        <w:rPr>
          <w:b w:val="0"/>
          <w:bCs w:val="0"/>
        </w:rPr>
      </w:pPr>
      <w:r>
        <w:rPr>
          <w:b w:val="0"/>
          <w:bCs w:val="0"/>
        </w:rPr>
        <w:t>Currency</w:t>
      </w:r>
    </w:p>
    <w:p w14:paraId="6916ABBF" w14:textId="77777777" w:rsidR="004B57C0" w:rsidRDefault="004B57C0">
      <w:pPr>
        <w:jc w:val="both"/>
        <w:rPr>
          <w:b w:val="0"/>
          <w:bCs w:val="0"/>
        </w:rPr>
      </w:pPr>
    </w:p>
    <w:p w14:paraId="6916ABC0" w14:textId="77777777" w:rsidR="004B57C0" w:rsidRDefault="00BA6340">
      <w:pPr>
        <w:jc w:val="both"/>
        <w:rPr>
          <w:b w:val="0"/>
          <w:bCs w:val="0"/>
        </w:rPr>
      </w:pPr>
      <w:r>
        <w:rPr>
          <w:b w:val="0"/>
          <w:bCs w:val="0"/>
        </w:rPr>
        <w:t xml:space="preserve">In-kind </w:t>
      </w:r>
      <w:r w:rsidR="0096738F">
        <w:t xml:space="preserve">– </w:t>
      </w:r>
      <w:r>
        <w:rPr>
          <w:b w:val="0"/>
          <w:bCs w:val="0"/>
        </w:rPr>
        <w:t>Items such as:</w:t>
      </w:r>
    </w:p>
    <w:p w14:paraId="6916ABC1" w14:textId="77777777" w:rsidR="004B57C0" w:rsidRDefault="004B57C0" w:rsidP="00F23C17">
      <w:pPr>
        <w:numPr>
          <w:ilvl w:val="0"/>
          <w:numId w:val="101"/>
        </w:numPr>
        <w:jc w:val="both"/>
        <w:rPr>
          <w:b w:val="0"/>
          <w:bCs w:val="0"/>
        </w:rPr>
      </w:pPr>
      <w:r>
        <w:rPr>
          <w:b w:val="0"/>
          <w:bCs w:val="0"/>
        </w:rPr>
        <w:t>Real property (including shelter)</w:t>
      </w:r>
    </w:p>
    <w:p w14:paraId="6916ABC2" w14:textId="77777777" w:rsidR="004B57C0" w:rsidRDefault="004B57C0" w:rsidP="00F23C17">
      <w:pPr>
        <w:numPr>
          <w:ilvl w:val="0"/>
          <w:numId w:val="101"/>
        </w:numPr>
        <w:jc w:val="both"/>
        <w:rPr>
          <w:b w:val="0"/>
          <w:bCs w:val="0"/>
        </w:rPr>
      </w:pPr>
      <w:r>
        <w:rPr>
          <w:b w:val="0"/>
          <w:bCs w:val="0"/>
        </w:rPr>
        <w:t>Food</w:t>
      </w:r>
    </w:p>
    <w:p w14:paraId="6916ABC3" w14:textId="77777777" w:rsidR="004B57C0" w:rsidRDefault="004B57C0" w:rsidP="00F23C17">
      <w:pPr>
        <w:numPr>
          <w:ilvl w:val="0"/>
          <w:numId w:val="101"/>
        </w:numPr>
        <w:jc w:val="both"/>
        <w:rPr>
          <w:b w:val="0"/>
          <w:bCs w:val="0"/>
        </w:rPr>
      </w:pPr>
      <w:r>
        <w:rPr>
          <w:b w:val="0"/>
          <w:bCs w:val="0"/>
        </w:rPr>
        <w:t>Clothing (Not after 03/09/05)</w:t>
      </w:r>
    </w:p>
    <w:p w14:paraId="6916ABC4" w14:textId="77777777" w:rsidR="004B57C0" w:rsidRDefault="004B57C0" w:rsidP="00F23C17">
      <w:pPr>
        <w:numPr>
          <w:ilvl w:val="0"/>
          <w:numId w:val="101"/>
        </w:numPr>
        <w:jc w:val="both"/>
        <w:rPr>
          <w:b w:val="0"/>
          <w:bCs w:val="0"/>
        </w:rPr>
      </w:pPr>
      <w:r>
        <w:rPr>
          <w:b w:val="0"/>
          <w:bCs w:val="0"/>
        </w:rPr>
        <w:t>Non-cash wages (</w:t>
      </w:r>
      <w:r w:rsidR="00D9558D">
        <w:rPr>
          <w:b w:val="0"/>
          <w:bCs w:val="0"/>
        </w:rPr>
        <w:t>such as</w:t>
      </w:r>
      <w:r>
        <w:rPr>
          <w:b w:val="0"/>
          <w:bCs w:val="0"/>
        </w:rPr>
        <w:t>, room and board as compensation for employment)</w:t>
      </w:r>
    </w:p>
    <w:p w14:paraId="6916ABC5" w14:textId="77777777" w:rsidR="004B57C0" w:rsidRDefault="004B57C0" w:rsidP="00BA6340">
      <w:pPr>
        <w:jc w:val="both"/>
        <w:rPr>
          <w:b w:val="0"/>
          <w:bCs w:val="0"/>
        </w:rPr>
      </w:pPr>
    </w:p>
    <w:p w14:paraId="6916ABC6" w14:textId="77777777" w:rsidR="004B57C0" w:rsidRDefault="00CF23E0">
      <w:pPr>
        <w:pStyle w:val="BodyText2"/>
        <w:jc w:val="right"/>
      </w:pPr>
      <w:hyperlink w:anchor="_top" w:history="1">
        <w:r w:rsidR="004B57C0">
          <w:rPr>
            <w:rStyle w:val="Hyperlink"/>
          </w:rPr>
          <w:t>Table of Contents</w:t>
        </w:r>
      </w:hyperlink>
    </w:p>
    <w:p w14:paraId="6916ABC7" w14:textId="77777777" w:rsidR="004B57C0" w:rsidRDefault="004B57C0">
      <w:pPr>
        <w:pStyle w:val="ManualHeading2"/>
        <w:keepLines/>
        <w:widowControl/>
      </w:pPr>
      <w:bookmarkStart w:id="36" w:name="_Toc105572683"/>
      <w:bookmarkStart w:id="37" w:name="_Toc106776531"/>
      <w:bookmarkStart w:id="38" w:name="_Toc131371445"/>
      <w:bookmarkStart w:id="39" w:name="_Toc101850191"/>
      <w:bookmarkStart w:id="40" w:name="_Toc105555260"/>
      <w:r>
        <w:t>301.04.04</w:t>
      </w:r>
      <w:r>
        <w:tab/>
        <w:t>Effect of Garnishment or Seizure</w:t>
      </w:r>
      <w:bookmarkEnd w:id="36"/>
      <w:bookmarkEnd w:id="37"/>
      <w:bookmarkEnd w:id="38"/>
    </w:p>
    <w:p w14:paraId="6916ABC8" w14:textId="77777777" w:rsidR="007D1BB0" w:rsidRDefault="007D1BB0" w:rsidP="007D1BB0">
      <w:pPr>
        <w:pStyle w:val="BodyText"/>
        <w:keepNext/>
        <w:keepLines/>
        <w:jc w:val="right"/>
        <w:rPr>
          <w:b/>
          <w:bCs/>
          <w:sz w:val="16"/>
        </w:rPr>
      </w:pPr>
      <w:r>
        <w:rPr>
          <w:b/>
          <w:bCs/>
          <w:sz w:val="16"/>
        </w:rPr>
        <w:t>(Eff. 10/01/05)</w:t>
      </w:r>
    </w:p>
    <w:p w14:paraId="6916ABC9" w14:textId="77777777" w:rsidR="004B57C0" w:rsidRDefault="00CF23E0" w:rsidP="007D1BB0">
      <w:pPr>
        <w:pStyle w:val="BodyText"/>
        <w:keepNext/>
        <w:keepLines/>
        <w:jc w:val="right"/>
        <w:rPr>
          <w:rStyle w:val="Hyperlink"/>
        </w:rPr>
      </w:pPr>
      <w:hyperlink r:id="rId19" w:history="1">
        <w:r w:rsidR="004B57C0">
          <w:rPr>
            <w:rStyle w:val="Hyperlink"/>
          </w:rPr>
          <w:t>POMS SI 00810.025</w:t>
        </w:r>
      </w:hyperlink>
      <w:bookmarkEnd w:id="39"/>
      <w:bookmarkEnd w:id="40"/>
    </w:p>
    <w:p w14:paraId="6916ABCA" w14:textId="77777777" w:rsidR="004B57C0" w:rsidRDefault="004B57C0">
      <w:pPr>
        <w:pStyle w:val="BodyText2"/>
        <w:keepNext/>
        <w:keepLines/>
      </w:pPr>
      <w:r>
        <w:t xml:space="preserve">A garnishment or seizure is a withholding of an amount from earned or unearned income </w:t>
      </w:r>
      <w:proofErr w:type="gramStart"/>
      <w:r>
        <w:t>in order to</w:t>
      </w:r>
      <w:proofErr w:type="gramEnd"/>
      <w:r>
        <w:t xml:space="preserve"> satisfy a debt or legal obligation. Amounts withheld from earned or unearned income to satisfy a debt or legal obligation i</w:t>
      </w:r>
      <w:r w:rsidR="00BA6340">
        <w:t>s income for Medicaid purposes.</w:t>
      </w:r>
    </w:p>
    <w:p w14:paraId="6916ABCB" w14:textId="77777777" w:rsidR="004B57C0" w:rsidRDefault="004B57C0">
      <w:pPr>
        <w:jc w:val="both"/>
        <w:rPr>
          <w:b w:val="0"/>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B57C0" w14:paraId="6916ABCD" w14:textId="77777777">
        <w:tc>
          <w:tcPr>
            <w:tcW w:w="5000" w:type="pct"/>
          </w:tcPr>
          <w:p w14:paraId="6916ABCC" w14:textId="77777777" w:rsidR="004B57C0" w:rsidRDefault="00CE6292" w:rsidP="00CE6292">
            <w:pPr>
              <w:pStyle w:val="BodyText2"/>
              <w:tabs>
                <w:tab w:val="left" w:pos="1083"/>
              </w:tabs>
              <w:rPr>
                <w:b/>
                <w:bCs/>
                <w:sz w:val="22"/>
              </w:rPr>
            </w:pPr>
            <w:r>
              <w:rPr>
                <w:b/>
                <w:bCs/>
                <w:sz w:val="22"/>
              </w:rPr>
              <w:t>Example:</w:t>
            </w:r>
            <w:r w:rsidR="004B57C0">
              <w:rPr>
                <w:b/>
                <w:bCs/>
                <w:sz w:val="22"/>
              </w:rPr>
              <w:tab/>
            </w:r>
            <w:r w:rsidR="004B57C0">
              <w:rPr>
                <w:sz w:val="22"/>
              </w:rPr>
              <w:t>Ms. Jones receives $900 monthly from Social Security. You determine Social Security is withholding $100 to pay back an overpayment. The amount withheld would be added back into her check, and her countable gross income is $1,000.</w:t>
            </w:r>
          </w:p>
        </w:tc>
      </w:tr>
    </w:tbl>
    <w:p w14:paraId="6916ABCE" w14:textId="77777777" w:rsidR="004B57C0" w:rsidRDefault="004B57C0" w:rsidP="00BA6340">
      <w:pPr>
        <w:pStyle w:val="BodyText2"/>
      </w:pPr>
    </w:p>
    <w:p w14:paraId="6916ABCF" w14:textId="77777777" w:rsidR="004B57C0" w:rsidRDefault="004B57C0" w:rsidP="007D1BB0">
      <w:pPr>
        <w:pStyle w:val="ManualHeading2"/>
        <w:keepNext w:val="0"/>
      </w:pPr>
      <w:bookmarkStart w:id="41" w:name="_Toc105572684"/>
      <w:bookmarkStart w:id="42" w:name="_Toc106776532"/>
      <w:bookmarkStart w:id="43" w:name="_Toc131371446"/>
      <w:bookmarkStart w:id="44" w:name="_Toc101850192"/>
      <w:bookmarkStart w:id="45" w:name="_Toc105555261"/>
      <w:r>
        <w:t>301.04.05</w:t>
      </w:r>
      <w:r>
        <w:tab/>
        <w:t>When Income Is Counted</w:t>
      </w:r>
      <w:bookmarkEnd w:id="41"/>
      <w:bookmarkEnd w:id="42"/>
      <w:bookmarkEnd w:id="43"/>
    </w:p>
    <w:p w14:paraId="6916ABD0" w14:textId="77777777" w:rsidR="007D1BB0" w:rsidRDefault="007D1BB0" w:rsidP="007D1BB0">
      <w:pPr>
        <w:pStyle w:val="BodyText"/>
        <w:widowControl w:val="0"/>
        <w:jc w:val="right"/>
        <w:rPr>
          <w:b/>
          <w:bCs/>
          <w:sz w:val="16"/>
        </w:rPr>
      </w:pPr>
      <w:r>
        <w:rPr>
          <w:b/>
          <w:bCs/>
          <w:sz w:val="16"/>
        </w:rPr>
        <w:t>(Eff. 10/01/05)</w:t>
      </w:r>
    </w:p>
    <w:p w14:paraId="6916ABD1" w14:textId="77777777" w:rsidR="004B57C0" w:rsidRDefault="00CF23E0" w:rsidP="007D1BB0">
      <w:pPr>
        <w:pStyle w:val="BodyText"/>
        <w:widowControl w:val="0"/>
        <w:jc w:val="right"/>
      </w:pPr>
      <w:hyperlink r:id="rId20" w:history="1">
        <w:r w:rsidR="004B57C0" w:rsidRPr="00496498">
          <w:rPr>
            <w:rStyle w:val="Hyperlink"/>
          </w:rPr>
          <w:t>POMS SI 00810.030</w:t>
        </w:r>
        <w:bookmarkEnd w:id="44"/>
        <w:bookmarkEnd w:id="45"/>
      </w:hyperlink>
    </w:p>
    <w:p w14:paraId="6916ABD2" w14:textId="77777777" w:rsidR="004B57C0" w:rsidRDefault="004B57C0" w:rsidP="007D1BB0">
      <w:pPr>
        <w:pStyle w:val="BodyText2"/>
        <w:widowControl w:val="0"/>
      </w:pPr>
      <w:r>
        <w:t>Generally, count inco</w:t>
      </w:r>
      <w:r w:rsidR="00BA6340">
        <w:t>me in the earliest month it is:</w:t>
      </w:r>
    </w:p>
    <w:p w14:paraId="6916ABD3" w14:textId="77777777" w:rsidR="004B57C0" w:rsidRDefault="004B57C0">
      <w:pPr>
        <w:pStyle w:val="BodyText2"/>
      </w:pPr>
    </w:p>
    <w:p w14:paraId="6916ABD4" w14:textId="77777777" w:rsidR="004B57C0" w:rsidRDefault="004B57C0" w:rsidP="004B57C0">
      <w:pPr>
        <w:pStyle w:val="Style"/>
        <w:widowControl/>
        <w:numPr>
          <w:ilvl w:val="0"/>
          <w:numId w:val="6"/>
        </w:numPr>
        <w:tabs>
          <w:tab w:val="clear" w:pos="1080"/>
        </w:tabs>
        <w:ind w:left="720"/>
        <w:jc w:val="both"/>
        <w:rPr>
          <w:rFonts w:ascii="Arial" w:hAnsi="Arial" w:cs="Arial"/>
          <w:sz w:val="24"/>
        </w:rPr>
      </w:pPr>
      <w:r>
        <w:rPr>
          <w:rFonts w:ascii="Arial" w:hAnsi="Arial" w:cs="Arial"/>
          <w:sz w:val="24"/>
        </w:rPr>
        <w:t xml:space="preserve">Received by an </w:t>
      </w:r>
      <w:proofErr w:type="gramStart"/>
      <w:r>
        <w:rPr>
          <w:rFonts w:ascii="Arial" w:hAnsi="Arial" w:cs="Arial"/>
          <w:sz w:val="24"/>
        </w:rPr>
        <w:t>individual;</w:t>
      </w:r>
      <w:proofErr w:type="gramEnd"/>
    </w:p>
    <w:p w14:paraId="6916ABD5" w14:textId="77777777" w:rsidR="004B57C0" w:rsidRDefault="004B57C0" w:rsidP="004B57C0">
      <w:pPr>
        <w:pStyle w:val="Style"/>
        <w:widowControl/>
        <w:numPr>
          <w:ilvl w:val="0"/>
          <w:numId w:val="6"/>
        </w:numPr>
        <w:tabs>
          <w:tab w:val="clear" w:pos="1080"/>
        </w:tabs>
        <w:ind w:left="720"/>
        <w:jc w:val="both"/>
        <w:rPr>
          <w:rFonts w:ascii="Arial" w:hAnsi="Arial" w:cs="Arial"/>
          <w:sz w:val="24"/>
        </w:rPr>
      </w:pPr>
      <w:r>
        <w:rPr>
          <w:rFonts w:ascii="Arial" w:hAnsi="Arial" w:cs="Arial"/>
          <w:sz w:val="24"/>
        </w:rPr>
        <w:lastRenderedPageBreak/>
        <w:t>Credited</w:t>
      </w:r>
      <w:r w:rsidR="00BA6340">
        <w:rPr>
          <w:rFonts w:ascii="Arial" w:hAnsi="Arial" w:cs="Arial"/>
          <w:sz w:val="24"/>
        </w:rPr>
        <w:t xml:space="preserve"> to an individual's account; or</w:t>
      </w:r>
    </w:p>
    <w:p w14:paraId="6916ABD6" w14:textId="77777777" w:rsidR="004B57C0" w:rsidRDefault="004B57C0" w:rsidP="004B57C0">
      <w:pPr>
        <w:pStyle w:val="Style"/>
        <w:widowControl/>
        <w:numPr>
          <w:ilvl w:val="0"/>
          <w:numId w:val="6"/>
        </w:numPr>
        <w:tabs>
          <w:tab w:val="clear" w:pos="1080"/>
        </w:tabs>
        <w:ind w:left="720"/>
        <w:jc w:val="both"/>
        <w:rPr>
          <w:rFonts w:ascii="Arial" w:hAnsi="Arial" w:cs="Arial"/>
          <w:sz w:val="24"/>
        </w:rPr>
      </w:pPr>
      <w:r>
        <w:rPr>
          <w:rFonts w:ascii="Arial" w:hAnsi="Arial" w:cs="Arial"/>
          <w:sz w:val="24"/>
        </w:rPr>
        <w:t>Set</w:t>
      </w:r>
      <w:r w:rsidR="00BA6340">
        <w:rPr>
          <w:rFonts w:ascii="Arial" w:hAnsi="Arial" w:cs="Arial"/>
          <w:sz w:val="24"/>
        </w:rPr>
        <w:t xml:space="preserve"> aside for an individual’s use.</w:t>
      </w:r>
    </w:p>
    <w:p w14:paraId="6916ABD7" w14:textId="77777777" w:rsidR="004B57C0" w:rsidRDefault="004B57C0">
      <w:pPr>
        <w:jc w:val="both"/>
        <w:rPr>
          <w:b w:val="0"/>
          <w:bCs w:val="0"/>
        </w:rPr>
      </w:pPr>
    </w:p>
    <w:p w14:paraId="6916ABD8" w14:textId="77777777" w:rsidR="004B57C0" w:rsidRDefault="004B57C0">
      <w:pPr>
        <w:jc w:val="both"/>
        <w:rPr>
          <w:b w:val="0"/>
          <w:bCs w:val="0"/>
        </w:rPr>
      </w:pPr>
      <w:r>
        <w:rPr>
          <w:b w:val="0"/>
          <w:bCs w:val="0"/>
        </w:rPr>
        <w:t>Income is determined monthly and count</w:t>
      </w:r>
      <w:r w:rsidR="00BA6340">
        <w:rPr>
          <w:b w:val="0"/>
          <w:bCs w:val="0"/>
        </w:rPr>
        <w:t>ed in the month it is received.</w:t>
      </w:r>
    </w:p>
    <w:p w14:paraId="6916ABD9" w14:textId="77777777" w:rsidR="004B57C0" w:rsidRDefault="004B57C0">
      <w:pPr>
        <w:jc w:val="both"/>
        <w:rPr>
          <w:b w:val="0"/>
          <w:bCs w:val="0"/>
        </w:rPr>
      </w:pPr>
    </w:p>
    <w:p w14:paraId="6916ABDA" w14:textId="77777777" w:rsidR="004B57C0" w:rsidRDefault="004B57C0">
      <w:pPr>
        <w:pStyle w:val="BodyText2"/>
      </w:pPr>
      <w:r>
        <w:t>Occasionally, a regular periodic payment (</w:t>
      </w:r>
      <w:r w:rsidR="00D9558D">
        <w:t>such as</w:t>
      </w:r>
      <w:r>
        <w:t xml:space="preserve"> wages, Title II, or VA benefits) is received in a month other than the month of normal receipt. </w:t>
      </w:r>
      <w:proofErr w:type="gramStart"/>
      <w:r>
        <w:t>As long as</w:t>
      </w:r>
      <w:proofErr w:type="gramEnd"/>
      <w:r>
        <w:t xml:space="preserve"> there is no intent to interrupt the regular payment schedule, the funds are considered to be income </w:t>
      </w:r>
      <w:r w:rsidR="00BA6340">
        <w:t>in the normal month of receipt.</w:t>
      </w:r>
    </w:p>
    <w:p w14:paraId="6916ABDB" w14:textId="77777777" w:rsidR="004B57C0" w:rsidRDefault="004B57C0">
      <w:pPr>
        <w:jc w:val="both"/>
        <w:rPr>
          <w:b w:val="0"/>
          <w:bCs w:val="0"/>
        </w:rPr>
      </w:pPr>
    </w:p>
    <w:p w14:paraId="6916ABDC" w14:textId="77777777" w:rsidR="004B57C0" w:rsidRDefault="004B57C0">
      <w:pPr>
        <w:jc w:val="both"/>
        <w:rPr>
          <w:b w:val="0"/>
          <w:bCs w:val="0"/>
        </w:rPr>
      </w:pPr>
      <w:r>
        <w:rPr>
          <w:b w:val="0"/>
          <w:bCs w:val="0"/>
        </w:rPr>
        <w:t>The most common situations where this would apply are when:</w:t>
      </w:r>
    </w:p>
    <w:p w14:paraId="6916ABDD" w14:textId="77777777" w:rsidR="004B57C0" w:rsidRDefault="004B57C0">
      <w:pPr>
        <w:jc w:val="both"/>
        <w:rPr>
          <w:b w:val="0"/>
          <w:bCs w:val="0"/>
        </w:rPr>
      </w:pPr>
    </w:p>
    <w:p w14:paraId="6916ABDE" w14:textId="77777777" w:rsidR="004B57C0" w:rsidRDefault="004B57C0" w:rsidP="004B57C0">
      <w:pPr>
        <w:pStyle w:val="Style"/>
        <w:widowControl/>
        <w:numPr>
          <w:ilvl w:val="0"/>
          <w:numId w:val="3"/>
        </w:numPr>
        <w:tabs>
          <w:tab w:val="clear" w:pos="3060"/>
        </w:tabs>
        <w:ind w:left="720"/>
        <w:jc w:val="both"/>
        <w:rPr>
          <w:rFonts w:ascii="Arial" w:hAnsi="Arial" w:cs="Arial"/>
          <w:sz w:val="24"/>
        </w:rPr>
      </w:pPr>
      <w:r>
        <w:rPr>
          <w:rFonts w:ascii="Arial" w:hAnsi="Arial" w:cs="Arial"/>
          <w:sz w:val="24"/>
        </w:rPr>
        <w:t xml:space="preserve">A </w:t>
      </w:r>
      <w:r w:rsidR="00A36BAA">
        <w:rPr>
          <w:rFonts w:ascii="Arial" w:hAnsi="Arial" w:cs="Arial"/>
          <w:sz w:val="24"/>
        </w:rPr>
        <w:t>payer</w:t>
      </w:r>
      <w:r>
        <w:rPr>
          <w:rFonts w:ascii="Arial" w:hAnsi="Arial" w:cs="Arial"/>
          <w:sz w:val="24"/>
        </w:rPr>
        <w:t xml:space="preserve"> advance dates a check because the regular payment date falls on a weekend or holiday – there is no intent to change the normal delivery date or to disrupt the existing relationship between check</w:t>
      </w:r>
      <w:r w:rsidR="00BA6340">
        <w:rPr>
          <w:rFonts w:ascii="Arial" w:hAnsi="Arial" w:cs="Arial"/>
          <w:sz w:val="24"/>
        </w:rPr>
        <w:t xml:space="preserve"> receipt and Medicaid benefits.</w:t>
      </w:r>
    </w:p>
    <w:p w14:paraId="6916ABDF" w14:textId="77777777" w:rsidR="004B57C0" w:rsidRDefault="004B57C0" w:rsidP="004B57C0">
      <w:pPr>
        <w:numPr>
          <w:ilvl w:val="0"/>
          <w:numId w:val="3"/>
        </w:numPr>
        <w:tabs>
          <w:tab w:val="clear" w:pos="3060"/>
        </w:tabs>
        <w:ind w:left="720"/>
        <w:jc w:val="both"/>
      </w:pPr>
      <w:r>
        <w:rPr>
          <w:b w:val="0"/>
          <w:bCs w:val="0"/>
        </w:rPr>
        <w:t>An advance dated check is received – it is considered income to the beneficiary in the month of normal receipt.</w:t>
      </w:r>
    </w:p>
    <w:p w14:paraId="6916ABE0" w14:textId="77777777" w:rsidR="004B57C0" w:rsidRDefault="004B57C0" w:rsidP="004B57C0">
      <w:pPr>
        <w:pStyle w:val="Style"/>
        <w:widowControl/>
        <w:numPr>
          <w:ilvl w:val="0"/>
          <w:numId w:val="3"/>
        </w:numPr>
        <w:tabs>
          <w:tab w:val="clear" w:pos="3060"/>
        </w:tabs>
        <w:ind w:left="720"/>
        <w:jc w:val="both"/>
        <w:rPr>
          <w:rFonts w:ascii="Arial" w:hAnsi="Arial" w:cs="Arial"/>
          <w:sz w:val="24"/>
        </w:rPr>
      </w:pPr>
      <w:r>
        <w:rPr>
          <w:rFonts w:ascii="Arial" w:hAnsi="Arial" w:cs="Arial"/>
          <w:sz w:val="24"/>
        </w:rPr>
        <w:t xml:space="preserve">An individual's money goes to a bank by direct deposit, the funds may be posted to the account before or after the month they are payable. Whenever this occurs, the electronically transferred funds are treated as income </w:t>
      </w:r>
      <w:r w:rsidR="00BA6340">
        <w:rPr>
          <w:rFonts w:ascii="Arial" w:hAnsi="Arial" w:cs="Arial"/>
          <w:sz w:val="24"/>
        </w:rPr>
        <w:t>in the month of normal receipt.</w:t>
      </w:r>
    </w:p>
    <w:p w14:paraId="6916ABE1" w14:textId="77777777" w:rsidR="004B57C0" w:rsidRDefault="004B57C0" w:rsidP="00BA6340"/>
    <w:p w14:paraId="6916ABE2" w14:textId="77777777" w:rsidR="004B57C0" w:rsidRDefault="004B57C0" w:rsidP="007D1BB0">
      <w:pPr>
        <w:pStyle w:val="ManualHeading2"/>
        <w:keepNext w:val="0"/>
      </w:pPr>
      <w:bookmarkStart w:id="46" w:name="_Toc105572685"/>
      <w:bookmarkStart w:id="47" w:name="_Toc106776533"/>
      <w:bookmarkStart w:id="48" w:name="_Toc131371447"/>
      <w:bookmarkStart w:id="49" w:name="_Toc101850193"/>
      <w:bookmarkStart w:id="50" w:name="_Toc105555262"/>
      <w:r>
        <w:t>301.04.06</w:t>
      </w:r>
      <w:r>
        <w:tab/>
        <w:t>Income Determinations Involving Agents</w:t>
      </w:r>
      <w:bookmarkEnd w:id="46"/>
      <w:bookmarkEnd w:id="47"/>
      <w:bookmarkEnd w:id="48"/>
    </w:p>
    <w:p w14:paraId="6916ABE3" w14:textId="77777777" w:rsidR="007D1BB0" w:rsidRDefault="007D1BB0" w:rsidP="007D1BB0">
      <w:pPr>
        <w:pStyle w:val="BodyText"/>
        <w:widowControl w:val="0"/>
        <w:jc w:val="right"/>
        <w:rPr>
          <w:b/>
          <w:bCs/>
          <w:sz w:val="16"/>
        </w:rPr>
      </w:pPr>
      <w:r>
        <w:rPr>
          <w:b/>
          <w:bCs/>
          <w:sz w:val="16"/>
        </w:rPr>
        <w:t>(Eff. 10/01/05)</w:t>
      </w:r>
    </w:p>
    <w:p w14:paraId="6916ABE4" w14:textId="77777777" w:rsidR="004B57C0" w:rsidRDefault="00CF23E0" w:rsidP="007D1BB0">
      <w:pPr>
        <w:pStyle w:val="BodyText"/>
        <w:widowControl w:val="0"/>
        <w:jc w:val="right"/>
      </w:pPr>
      <w:hyperlink r:id="rId21" w:history="1">
        <w:r w:rsidR="004B57C0">
          <w:rPr>
            <w:rStyle w:val="Hyperlink"/>
          </w:rPr>
          <w:t>POMS SI 00810.120</w:t>
        </w:r>
      </w:hyperlink>
      <w:bookmarkEnd w:id="49"/>
      <w:bookmarkEnd w:id="50"/>
    </w:p>
    <w:p w14:paraId="6916ABE5" w14:textId="77777777" w:rsidR="004B57C0" w:rsidRDefault="004B57C0" w:rsidP="007D1BB0">
      <w:pPr>
        <w:pStyle w:val="BodyText2"/>
        <w:widowControl w:val="0"/>
      </w:pPr>
      <w:r>
        <w:t>Monies received by an individual in his role as an agent (</w:t>
      </w:r>
      <w:r w:rsidR="00FA4A04">
        <w:t>such as being a</w:t>
      </w:r>
      <w:r>
        <w:t xml:space="preserve"> representative payee) are not income to him. Regular income rules apply for charging income that a Medicaid beneficiary receives which is</w:t>
      </w:r>
      <w:r w:rsidR="00BA6340">
        <w:t xml:space="preserve"> not paid on behalf of another.</w:t>
      </w:r>
    </w:p>
    <w:p w14:paraId="6916ABE6" w14:textId="77777777" w:rsidR="004B57C0" w:rsidRDefault="004B57C0">
      <w:pPr>
        <w:jc w:val="both"/>
        <w:rPr>
          <w:b w:val="0"/>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B57C0" w14:paraId="6916ABEA" w14:textId="77777777">
        <w:tc>
          <w:tcPr>
            <w:tcW w:w="5000" w:type="pct"/>
          </w:tcPr>
          <w:p w14:paraId="6916ABE7" w14:textId="77777777" w:rsidR="004B57C0" w:rsidRDefault="004B57C0">
            <w:pPr>
              <w:jc w:val="both"/>
              <w:rPr>
                <w:sz w:val="16"/>
              </w:rPr>
            </w:pPr>
          </w:p>
          <w:p w14:paraId="6916ABE8" w14:textId="77777777" w:rsidR="004B57C0" w:rsidRDefault="00BA6340">
            <w:pPr>
              <w:jc w:val="both"/>
              <w:rPr>
                <w:b w:val="0"/>
                <w:bCs w:val="0"/>
                <w:sz w:val="22"/>
              </w:rPr>
            </w:pPr>
            <w:r>
              <w:rPr>
                <w:sz w:val="22"/>
              </w:rPr>
              <w:t>Example</w:t>
            </w:r>
            <w:r w:rsidR="004B57C0">
              <w:rPr>
                <w:sz w:val="22"/>
              </w:rPr>
              <w:t>:</w:t>
            </w:r>
            <w:r w:rsidR="004B57C0">
              <w:rPr>
                <w:sz w:val="22"/>
              </w:rPr>
              <w:tab/>
            </w:r>
            <w:r w:rsidR="004B57C0">
              <w:rPr>
                <w:b w:val="0"/>
                <w:bCs w:val="0"/>
                <w:sz w:val="22"/>
              </w:rPr>
              <w:t>Mr. Jones is receiving a Social Security check as the payee for his disabled child. This check is counted as income for the child, not Mr. Jones.</w:t>
            </w:r>
          </w:p>
          <w:p w14:paraId="6916ABE9" w14:textId="77777777" w:rsidR="004B57C0" w:rsidRDefault="004B57C0">
            <w:pPr>
              <w:jc w:val="both"/>
              <w:rPr>
                <w:b w:val="0"/>
                <w:bCs w:val="0"/>
                <w:sz w:val="16"/>
              </w:rPr>
            </w:pPr>
          </w:p>
        </w:tc>
      </w:tr>
    </w:tbl>
    <w:p w14:paraId="6916ABEB" w14:textId="77777777" w:rsidR="004B57C0" w:rsidRDefault="00CF23E0">
      <w:pPr>
        <w:jc w:val="right"/>
        <w:rPr>
          <w:b w:val="0"/>
          <w:bCs w:val="0"/>
        </w:rPr>
      </w:pPr>
      <w:hyperlink w:anchor="_top" w:history="1">
        <w:r w:rsidR="004B57C0">
          <w:rPr>
            <w:rStyle w:val="Hyperlink"/>
            <w:b w:val="0"/>
            <w:bCs w:val="0"/>
          </w:rPr>
          <w:t>Table of Contents</w:t>
        </w:r>
      </w:hyperlink>
    </w:p>
    <w:p w14:paraId="6916ABEC" w14:textId="77777777" w:rsidR="004B57C0" w:rsidRDefault="004B57C0" w:rsidP="00BA6340">
      <w:pPr>
        <w:rPr>
          <w:b w:val="0"/>
          <w:bCs w:val="0"/>
        </w:rPr>
      </w:pPr>
    </w:p>
    <w:p w14:paraId="6916ABED" w14:textId="77777777" w:rsidR="004B57C0" w:rsidRDefault="004B57C0" w:rsidP="007D1BB0">
      <w:pPr>
        <w:pStyle w:val="ManualHeading2"/>
        <w:keepNext w:val="0"/>
      </w:pPr>
      <w:bookmarkStart w:id="51" w:name="_Toc105572686"/>
      <w:bookmarkStart w:id="52" w:name="_Toc106776534"/>
      <w:bookmarkStart w:id="53" w:name="_Toc131371448"/>
      <w:bookmarkStart w:id="54" w:name="_Toc101850194"/>
      <w:bookmarkStart w:id="55" w:name="_Toc105555263"/>
      <w:r>
        <w:t>301.04.07</w:t>
      </w:r>
      <w:r>
        <w:tab/>
        <w:t>Income Derived from Joint Bank Accounts</w:t>
      </w:r>
      <w:bookmarkEnd w:id="51"/>
      <w:bookmarkEnd w:id="52"/>
      <w:bookmarkEnd w:id="53"/>
    </w:p>
    <w:p w14:paraId="6916ABEE" w14:textId="77777777" w:rsidR="007D1BB0" w:rsidRDefault="007D1BB0" w:rsidP="007D1BB0">
      <w:pPr>
        <w:pStyle w:val="BodyText"/>
        <w:widowControl w:val="0"/>
        <w:jc w:val="right"/>
        <w:rPr>
          <w:b/>
          <w:bCs/>
          <w:sz w:val="16"/>
        </w:rPr>
      </w:pPr>
      <w:r>
        <w:rPr>
          <w:b/>
          <w:bCs/>
          <w:sz w:val="16"/>
        </w:rPr>
        <w:t>(Eff. 10/01/05)</w:t>
      </w:r>
    </w:p>
    <w:p w14:paraId="6916ABEF" w14:textId="77777777" w:rsidR="004B57C0" w:rsidRDefault="00CF23E0" w:rsidP="007D1BB0">
      <w:pPr>
        <w:pStyle w:val="BodyText"/>
        <w:widowControl w:val="0"/>
        <w:jc w:val="right"/>
      </w:pPr>
      <w:hyperlink r:id="rId22" w:history="1">
        <w:r w:rsidR="004B57C0">
          <w:rPr>
            <w:rStyle w:val="Hyperlink"/>
          </w:rPr>
          <w:t>POMS SI 00810.130</w:t>
        </w:r>
      </w:hyperlink>
      <w:bookmarkEnd w:id="54"/>
      <w:bookmarkEnd w:id="55"/>
    </w:p>
    <w:p w14:paraId="6916ABF0" w14:textId="77777777" w:rsidR="004B57C0" w:rsidRDefault="004B57C0" w:rsidP="007D1BB0">
      <w:pPr>
        <w:widowControl w:val="0"/>
        <w:jc w:val="both"/>
        <w:rPr>
          <w:b w:val="0"/>
          <w:bCs w:val="0"/>
        </w:rPr>
      </w:pPr>
      <w:r>
        <w:rPr>
          <w:b w:val="0"/>
          <w:bCs w:val="0"/>
        </w:rPr>
        <w:t>When an applicant/beneficiary has a joint bank account with another individual, deposits made to the account by other account holders are income to the applicant/beneficiary.</w:t>
      </w:r>
    </w:p>
    <w:p w14:paraId="6916ABF1" w14:textId="77777777" w:rsidR="004B57C0" w:rsidRDefault="004B57C0">
      <w:pPr>
        <w:jc w:val="both"/>
        <w:rPr>
          <w:b w:val="0"/>
          <w:bCs w:val="0"/>
        </w:rPr>
      </w:pPr>
    </w:p>
    <w:p w14:paraId="6916ABF2" w14:textId="77777777" w:rsidR="004B57C0" w:rsidRDefault="004B57C0">
      <w:pPr>
        <w:pStyle w:val="BodyText2"/>
      </w:pPr>
      <w:r>
        <w:t xml:space="preserve">When an applicant/beneficiary and an ineligible individual who is not a </w:t>
      </w:r>
      <w:proofErr w:type="spellStart"/>
      <w:r>
        <w:t>deemor</w:t>
      </w:r>
      <w:proofErr w:type="spellEnd"/>
      <w:r>
        <w:t xml:space="preserve"> hold a joint bank account, income to the applicant/beneficiary includes the full amount of any </w:t>
      </w:r>
      <w:r>
        <w:lastRenderedPageBreak/>
        <w:t>deposit made by a third party or by the ineligible bank account holder unless the Medicaid beneficiary is acting as an agent.</w:t>
      </w:r>
    </w:p>
    <w:p w14:paraId="6916ABF3" w14:textId="77777777" w:rsidR="004B57C0" w:rsidRDefault="004B57C0">
      <w:pPr>
        <w:pStyle w:val="Style"/>
        <w:widowControl/>
        <w:ind w:left="720" w:firstLine="0"/>
        <w:jc w:val="both"/>
        <w:rPr>
          <w:rFonts w:ascii="Arial" w:hAnsi="Arial" w:cs="Arial"/>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B57C0" w14:paraId="6916ABF7" w14:textId="77777777">
        <w:trPr>
          <w:cantSplit/>
        </w:trPr>
        <w:tc>
          <w:tcPr>
            <w:tcW w:w="5000" w:type="pct"/>
          </w:tcPr>
          <w:p w14:paraId="6916ABF4" w14:textId="77777777" w:rsidR="004B57C0" w:rsidRDefault="004B57C0">
            <w:pPr>
              <w:pStyle w:val="BodyText2"/>
              <w:rPr>
                <w:b/>
                <w:bCs/>
                <w:sz w:val="16"/>
              </w:rPr>
            </w:pPr>
          </w:p>
          <w:p w14:paraId="6916ABF5" w14:textId="77777777" w:rsidR="004B57C0" w:rsidRDefault="004B57C0">
            <w:pPr>
              <w:pStyle w:val="BodyText2"/>
              <w:rPr>
                <w:sz w:val="22"/>
              </w:rPr>
            </w:pPr>
            <w:r>
              <w:rPr>
                <w:b/>
                <w:bCs/>
                <w:sz w:val="22"/>
              </w:rPr>
              <w:t>Example 1:</w:t>
            </w:r>
            <w:r>
              <w:rPr>
                <w:b/>
                <w:bCs/>
                <w:sz w:val="22"/>
              </w:rPr>
              <w:tab/>
            </w:r>
            <w:r>
              <w:rPr>
                <w:sz w:val="22"/>
              </w:rPr>
              <w:t>Mr. Jones has a bank account with his daughter. His daughter is not eligible for Medicaid, and she makes regular deposits into the account. These deposits are counted as income for Mr. Jones.</w:t>
            </w:r>
          </w:p>
          <w:p w14:paraId="6916ABF6" w14:textId="77777777" w:rsidR="004B57C0" w:rsidRDefault="004B57C0">
            <w:pPr>
              <w:pStyle w:val="BodyText2"/>
              <w:rPr>
                <w:sz w:val="16"/>
              </w:rPr>
            </w:pPr>
          </w:p>
        </w:tc>
      </w:tr>
    </w:tbl>
    <w:p w14:paraId="6916ABF8" w14:textId="77777777" w:rsidR="004B57C0" w:rsidRDefault="004B57C0">
      <w:pPr>
        <w:pStyle w:val="BodyText2"/>
        <w:rPr>
          <w:sz w:val="16"/>
        </w:rPr>
      </w:pPr>
    </w:p>
    <w:p w14:paraId="6916ABF9" w14:textId="77777777" w:rsidR="004B57C0" w:rsidRDefault="004B57C0">
      <w:pPr>
        <w:pStyle w:val="BodyText2"/>
      </w:pPr>
      <w:r>
        <w:t>If an applicant/beneficiary successfully rebuts ownership of a portion of funds in a joint account, deposits made by the other account holder are not inco</w:t>
      </w:r>
      <w:r w:rsidR="00BA6340">
        <w:t>me to the Medicaid beneficiary.</w:t>
      </w:r>
    </w:p>
    <w:p w14:paraId="6916ABFA" w14:textId="77777777" w:rsidR="004B57C0" w:rsidRDefault="004B57C0">
      <w:pPr>
        <w:pStyle w:val="BodyText2"/>
      </w:pPr>
    </w:p>
    <w:p w14:paraId="6916ABFB" w14:textId="77777777" w:rsidR="004B57C0" w:rsidRDefault="004B57C0">
      <w:pPr>
        <w:jc w:val="both"/>
        <w:rPr>
          <w:b w:val="0"/>
          <w:bCs w:val="0"/>
        </w:rPr>
      </w:pPr>
      <w:r>
        <w:rPr>
          <w:b w:val="0"/>
          <w:bCs w:val="0"/>
        </w:rPr>
        <w:t>If an applicant/beneficiary successfully rebuts ownership of all the funds held in a joint bank account, deposits by the other account holders are not income to the applicant/beneficiary. (Refer to MPPM 302.26.03A for steps required to rebut ownership.)</w:t>
      </w:r>
    </w:p>
    <w:p w14:paraId="6916ABFC" w14:textId="77777777" w:rsidR="004B57C0" w:rsidRDefault="004B57C0">
      <w:pPr>
        <w:jc w:val="both"/>
        <w:rPr>
          <w:b w:val="0"/>
          <w:bCs w:val="0"/>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B57C0" w14:paraId="6916AC00" w14:textId="77777777">
        <w:tc>
          <w:tcPr>
            <w:tcW w:w="5000" w:type="pct"/>
          </w:tcPr>
          <w:p w14:paraId="6916ABFD" w14:textId="77777777" w:rsidR="004B57C0" w:rsidRDefault="004B57C0">
            <w:pPr>
              <w:pStyle w:val="BodyText2"/>
              <w:rPr>
                <w:b/>
                <w:bCs/>
                <w:sz w:val="16"/>
              </w:rPr>
            </w:pPr>
          </w:p>
          <w:p w14:paraId="6916ABFE" w14:textId="77777777" w:rsidR="004B57C0" w:rsidRDefault="004B57C0">
            <w:pPr>
              <w:pStyle w:val="BodyText2"/>
              <w:rPr>
                <w:sz w:val="22"/>
              </w:rPr>
            </w:pPr>
            <w:r>
              <w:rPr>
                <w:b/>
                <w:bCs/>
                <w:sz w:val="22"/>
              </w:rPr>
              <w:t>Example 2:</w:t>
            </w:r>
            <w:r>
              <w:rPr>
                <w:b/>
                <w:bCs/>
                <w:sz w:val="22"/>
              </w:rPr>
              <w:tab/>
            </w:r>
            <w:r>
              <w:rPr>
                <w:sz w:val="22"/>
              </w:rPr>
              <w:t>Mr. Jones has a bank account with his daughter. His daughter makes regular deposits into the account, but the daughter is not eligible for Medicaid. She successfully rebuts Mr. Jones ownership to any of the funds by demonstrating the account was opened solely with her funds, and that the only deposits into the account are from her weekly paycheck. None of the deposits into the account is countable as income to Mr. Jones.</w:t>
            </w:r>
          </w:p>
          <w:p w14:paraId="6916ABFF" w14:textId="77777777" w:rsidR="004B57C0" w:rsidRDefault="004B57C0">
            <w:pPr>
              <w:pStyle w:val="BodyText2"/>
              <w:rPr>
                <w:sz w:val="16"/>
              </w:rPr>
            </w:pPr>
          </w:p>
        </w:tc>
      </w:tr>
    </w:tbl>
    <w:p w14:paraId="6916AC01" w14:textId="77777777" w:rsidR="004B57C0" w:rsidRDefault="004B57C0">
      <w:pPr>
        <w:jc w:val="both"/>
        <w:rPr>
          <w:b w:val="0"/>
          <w:bCs w:val="0"/>
        </w:rPr>
      </w:pPr>
    </w:p>
    <w:p w14:paraId="6916AC02" w14:textId="77777777" w:rsidR="004B57C0" w:rsidRDefault="004B57C0">
      <w:pPr>
        <w:pStyle w:val="BodyText2"/>
      </w:pPr>
      <w:r>
        <w:t>When two or more applicants and/or beneficiaries are joint account holders, deposits made by one individu</w:t>
      </w:r>
      <w:r w:rsidR="00BA6340">
        <w:t>al are not income to the other.</w:t>
      </w:r>
    </w:p>
    <w:p w14:paraId="6916AC03" w14:textId="77777777" w:rsidR="004B57C0" w:rsidRDefault="004B57C0">
      <w:pPr>
        <w:pStyle w:val="BodyText2"/>
      </w:pPr>
    </w:p>
    <w:p w14:paraId="6916AC04" w14:textId="77777777" w:rsidR="004B57C0" w:rsidRDefault="00CF23E0">
      <w:pPr>
        <w:jc w:val="right"/>
      </w:pPr>
      <w:hyperlink w:anchor="_top" w:history="1">
        <w:r w:rsidR="004B57C0">
          <w:rPr>
            <w:rStyle w:val="Hyperlink"/>
            <w:b w:val="0"/>
            <w:bCs w:val="0"/>
          </w:rPr>
          <w:t>Table of Contents</w:t>
        </w:r>
      </w:hyperlink>
    </w:p>
    <w:p w14:paraId="6916AC05" w14:textId="77777777" w:rsidR="004B57C0" w:rsidRDefault="004B57C0" w:rsidP="007D1BB0">
      <w:pPr>
        <w:pStyle w:val="ManualHeading2"/>
        <w:keepNext w:val="0"/>
      </w:pPr>
      <w:bookmarkStart w:id="56" w:name="MPPM_301_04_08"/>
      <w:bookmarkStart w:id="57" w:name="_Toc105572687"/>
      <w:bookmarkStart w:id="58" w:name="_Toc106776535"/>
      <w:bookmarkStart w:id="59" w:name="_Toc131371449"/>
      <w:bookmarkStart w:id="60" w:name="_Toc101850195"/>
      <w:bookmarkStart w:id="61" w:name="_Toc105555264"/>
      <w:r>
        <w:t>301.04.08</w:t>
      </w:r>
      <w:bookmarkEnd w:id="56"/>
      <w:r>
        <w:tab/>
        <w:t>Computing Countable Income</w:t>
      </w:r>
      <w:bookmarkEnd w:id="57"/>
      <w:bookmarkEnd w:id="58"/>
      <w:bookmarkEnd w:id="59"/>
    </w:p>
    <w:p w14:paraId="6916AC06" w14:textId="0DA75699" w:rsidR="007D1BB0" w:rsidRPr="00BB25A7" w:rsidRDefault="007D1BB0" w:rsidP="007D1BB0">
      <w:pPr>
        <w:pStyle w:val="BodyText"/>
        <w:widowControl w:val="0"/>
        <w:jc w:val="right"/>
        <w:rPr>
          <w:sz w:val="16"/>
        </w:rPr>
      </w:pPr>
      <w:r w:rsidRPr="00BB25A7">
        <w:rPr>
          <w:sz w:val="16"/>
        </w:rPr>
        <w:t>(</w:t>
      </w:r>
      <w:r w:rsidR="00F00EC0" w:rsidRPr="00BB25A7">
        <w:rPr>
          <w:sz w:val="16"/>
        </w:rPr>
        <w:t>Rev</w:t>
      </w:r>
      <w:r w:rsidRPr="00BB25A7">
        <w:rPr>
          <w:sz w:val="16"/>
        </w:rPr>
        <w:t xml:space="preserve">. </w:t>
      </w:r>
      <w:r w:rsidR="00BB25A7">
        <w:rPr>
          <w:sz w:val="16"/>
        </w:rPr>
        <w:t>07</w:t>
      </w:r>
      <w:r w:rsidRPr="00BB25A7">
        <w:rPr>
          <w:sz w:val="16"/>
        </w:rPr>
        <w:t>/01/</w:t>
      </w:r>
      <w:r w:rsidR="00BB25A7">
        <w:rPr>
          <w:sz w:val="16"/>
        </w:rPr>
        <w:t>23</w:t>
      </w:r>
      <w:r w:rsidRPr="00BB25A7">
        <w:rPr>
          <w:sz w:val="16"/>
        </w:rPr>
        <w:t>)</w:t>
      </w:r>
    </w:p>
    <w:p w14:paraId="6916AC07" w14:textId="77777777" w:rsidR="004B57C0" w:rsidRDefault="00CF23E0" w:rsidP="007D1BB0">
      <w:pPr>
        <w:pStyle w:val="BodyText"/>
        <w:widowControl w:val="0"/>
        <w:jc w:val="right"/>
      </w:pPr>
      <w:hyperlink r:id="rId23" w:history="1">
        <w:r w:rsidR="004B57C0">
          <w:rPr>
            <w:rStyle w:val="Hyperlink"/>
          </w:rPr>
          <w:t>POMS SI 00810.300</w:t>
        </w:r>
      </w:hyperlink>
      <w:bookmarkEnd w:id="60"/>
      <w:bookmarkEnd w:id="61"/>
    </w:p>
    <w:p w14:paraId="6916AC08" w14:textId="77777777" w:rsidR="004B57C0" w:rsidRDefault="004B57C0" w:rsidP="007D1BB0">
      <w:pPr>
        <w:widowControl w:val="0"/>
        <w:jc w:val="both"/>
        <w:rPr>
          <w:b w:val="0"/>
          <w:bCs w:val="0"/>
        </w:rPr>
      </w:pPr>
      <w:r>
        <w:rPr>
          <w:b w:val="0"/>
          <w:bCs w:val="0"/>
        </w:rPr>
        <w:t>An individual's monthly income is one of the factors used to determine eligibility for benefits. Countable Income (CI) is the amount of income that remains after eliminating all amounts that are not income and applying all appropriate exclusions. Countable income includes both earned and unearned income.</w:t>
      </w:r>
      <w:r w:rsidR="009F253A">
        <w:rPr>
          <w:b w:val="0"/>
          <w:bCs w:val="0"/>
        </w:rPr>
        <w:t xml:space="preserve"> Section SC MPPM </w:t>
      </w:r>
      <w:r w:rsidR="009F253A" w:rsidRPr="009F253A">
        <w:rPr>
          <w:b w:val="0"/>
          <w:bCs w:val="0"/>
        </w:rPr>
        <w:t>301.06.05</w:t>
      </w:r>
      <w:r w:rsidR="009F253A">
        <w:rPr>
          <w:b w:val="0"/>
          <w:bCs w:val="0"/>
        </w:rPr>
        <w:t xml:space="preserve"> regarding how to verify income. </w:t>
      </w:r>
    </w:p>
    <w:p w14:paraId="6916AC09" w14:textId="77777777" w:rsidR="004B57C0" w:rsidRDefault="004B57C0" w:rsidP="00BA6340">
      <w:pPr>
        <w:jc w:val="both"/>
        <w:rPr>
          <w:b w:val="0"/>
          <w:bCs w:val="0"/>
        </w:rPr>
      </w:pPr>
    </w:p>
    <w:p w14:paraId="6916AC0A" w14:textId="77777777" w:rsidR="00DF6F49" w:rsidRDefault="006C42C8" w:rsidP="00A67D96">
      <w:pPr>
        <w:widowControl w:val="0"/>
        <w:autoSpaceDE w:val="0"/>
        <w:autoSpaceDN w:val="0"/>
        <w:adjustRightInd w:val="0"/>
        <w:jc w:val="both"/>
        <w:rPr>
          <w:rFonts w:eastAsia="Calibri"/>
          <w:b w:val="0"/>
          <w:bCs w:val="0"/>
          <w:szCs w:val="22"/>
        </w:rPr>
      </w:pPr>
      <w:r w:rsidRPr="00680DDA">
        <w:rPr>
          <w:b w:val="0"/>
          <w:bCs w:val="0"/>
        </w:rPr>
        <w:t>The income receipt date, not the pay period ending date, is used to deter</w:t>
      </w:r>
      <w:r w:rsidR="00DF6F49">
        <w:rPr>
          <w:b w:val="0"/>
          <w:bCs w:val="0"/>
        </w:rPr>
        <w:t xml:space="preserve">mine the countable income. </w:t>
      </w:r>
      <w:r w:rsidR="00DF6F49" w:rsidRPr="00DF6F49">
        <w:rPr>
          <w:rFonts w:eastAsia="Calibri"/>
          <w:b w:val="0"/>
          <w:bCs w:val="0"/>
          <w:color w:val="000000"/>
          <w:szCs w:val="22"/>
        </w:rPr>
        <w:t xml:space="preserve">If a DHHS 1233 ME, Medicaid Eligibility Checklist, is used to request income verification, request the income received four (4) weeks prior to the application/review receipt date. In instances where check stubs and/or the DHHS Form 1245 are not available, a declaratory statement of income can be used. The statement must clearly identify the employee and be signed by the employer. </w:t>
      </w:r>
      <w:r w:rsidR="00DF6F49" w:rsidRPr="00DF6F49">
        <w:rPr>
          <w:rFonts w:eastAsia="Calibri"/>
          <w:b w:val="0"/>
          <w:bCs w:val="0"/>
          <w:szCs w:val="22"/>
        </w:rPr>
        <w:t>For decisions made on or after August 1, 2013, the following procedures for verifying income must be used.</w:t>
      </w:r>
    </w:p>
    <w:p w14:paraId="6916AC0B" w14:textId="77777777" w:rsidR="00DF6F49" w:rsidRDefault="00DF6F49" w:rsidP="00DF6F49">
      <w:pPr>
        <w:widowControl w:val="0"/>
        <w:autoSpaceDE w:val="0"/>
        <w:autoSpaceDN w:val="0"/>
        <w:adjustRightInd w:val="0"/>
        <w:rPr>
          <w:rFonts w:eastAsia="Calibri"/>
          <w:b w:val="0"/>
          <w:bCs w:val="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F6F49" w14:paraId="6916AC24" w14:textId="77777777" w:rsidTr="002963A4">
        <w:tc>
          <w:tcPr>
            <w:tcW w:w="5000" w:type="pct"/>
          </w:tcPr>
          <w:p w14:paraId="6916AC0C" w14:textId="77777777" w:rsidR="00DF6F49" w:rsidRPr="00DF6F49" w:rsidRDefault="00DF6F49" w:rsidP="00DF6F49">
            <w:pPr>
              <w:widowControl w:val="0"/>
              <w:autoSpaceDE w:val="0"/>
              <w:autoSpaceDN w:val="0"/>
              <w:adjustRightInd w:val="0"/>
              <w:rPr>
                <w:rFonts w:eastAsia="Calibri"/>
                <w:bCs w:val="0"/>
                <w:szCs w:val="22"/>
              </w:rPr>
            </w:pPr>
            <w:r w:rsidRPr="00DF6F49">
              <w:rPr>
                <w:rFonts w:eastAsia="Calibri"/>
                <w:bCs w:val="0"/>
                <w:szCs w:val="22"/>
              </w:rPr>
              <w:lastRenderedPageBreak/>
              <w:t>Earned Income Verification Procedure-Reported Income</w:t>
            </w:r>
          </w:p>
          <w:p w14:paraId="6916AC0D" w14:textId="77777777" w:rsidR="00DF6F49" w:rsidRPr="00DF6F49" w:rsidRDefault="00DF6F49" w:rsidP="00DF6F49">
            <w:pPr>
              <w:widowControl w:val="0"/>
              <w:autoSpaceDE w:val="0"/>
              <w:autoSpaceDN w:val="0"/>
              <w:adjustRightInd w:val="0"/>
              <w:rPr>
                <w:rFonts w:eastAsia="Calibri"/>
                <w:b w:val="0"/>
                <w:bCs w:val="0"/>
                <w:sz w:val="22"/>
                <w:szCs w:val="22"/>
              </w:rPr>
            </w:pPr>
          </w:p>
          <w:p w14:paraId="6916AC0E" w14:textId="77777777" w:rsidR="00DF6F49" w:rsidRPr="00DF6F49" w:rsidRDefault="00DF6F49" w:rsidP="00DF6F49">
            <w:pPr>
              <w:widowControl w:val="0"/>
              <w:autoSpaceDE w:val="0"/>
              <w:autoSpaceDN w:val="0"/>
              <w:adjustRightInd w:val="0"/>
              <w:rPr>
                <w:rFonts w:eastAsia="Calibri"/>
                <w:b w:val="0"/>
                <w:bCs w:val="0"/>
                <w:sz w:val="22"/>
                <w:szCs w:val="22"/>
              </w:rPr>
            </w:pPr>
            <w:r w:rsidRPr="00DF6F49">
              <w:rPr>
                <w:rFonts w:eastAsia="Calibri"/>
                <w:b w:val="0"/>
                <w:bCs w:val="0"/>
                <w:sz w:val="22"/>
                <w:szCs w:val="22"/>
              </w:rPr>
              <w:t xml:space="preserve">If an </w:t>
            </w:r>
            <w:proofErr w:type="gramStart"/>
            <w:r w:rsidRPr="00DF6F49">
              <w:rPr>
                <w:rFonts w:eastAsia="Calibri"/>
                <w:b w:val="0"/>
                <w:bCs w:val="0"/>
                <w:sz w:val="22"/>
                <w:szCs w:val="22"/>
              </w:rPr>
              <w:t>applicant/beneficiary reports</w:t>
            </w:r>
            <w:proofErr w:type="gramEnd"/>
            <w:r w:rsidRPr="00DF6F49">
              <w:rPr>
                <w:rFonts w:eastAsia="Calibri"/>
                <w:b w:val="0"/>
                <w:bCs w:val="0"/>
                <w:sz w:val="22"/>
                <w:szCs w:val="22"/>
              </w:rPr>
              <w:t xml:space="preserve"> earned income on an application or review form, the reported income must be accepted. If the electronic data source matches the reported income, take the following steps:</w:t>
            </w:r>
          </w:p>
          <w:p w14:paraId="6916AC0F" w14:textId="77777777" w:rsidR="00DF6F49" w:rsidRPr="00DF6F49" w:rsidRDefault="00DF6F49" w:rsidP="00F23C17">
            <w:pPr>
              <w:widowControl w:val="0"/>
              <w:numPr>
                <w:ilvl w:val="0"/>
                <w:numId w:val="142"/>
              </w:numPr>
              <w:autoSpaceDE w:val="0"/>
              <w:autoSpaceDN w:val="0"/>
              <w:adjustRightInd w:val="0"/>
              <w:spacing w:line="276" w:lineRule="auto"/>
              <w:contextualSpacing/>
              <w:rPr>
                <w:rFonts w:eastAsia="Calibri"/>
                <w:b w:val="0"/>
                <w:bCs w:val="0"/>
                <w:sz w:val="22"/>
                <w:szCs w:val="22"/>
              </w:rPr>
            </w:pPr>
            <w:r w:rsidRPr="00DF6F49">
              <w:rPr>
                <w:rFonts w:eastAsia="Calibri"/>
                <w:b w:val="0"/>
                <w:bCs w:val="0"/>
                <w:sz w:val="22"/>
                <w:szCs w:val="22"/>
              </w:rPr>
              <w:t>If the reported income is below the income eligibility standard</w:t>
            </w:r>
          </w:p>
          <w:p w14:paraId="6916AC10" w14:textId="77777777" w:rsidR="00DF6F49" w:rsidRPr="00DF6F49" w:rsidRDefault="00DF6F49" w:rsidP="00F23C17">
            <w:pPr>
              <w:widowControl w:val="0"/>
              <w:numPr>
                <w:ilvl w:val="0"/>
                <w:numId w:val="143"/>
              </w:numPr>
              <w:autoSpaceDE w:val="0"/>
              <w:autoSpaceDN w:val="0"/>
              <w:adjustRightInd w:val="0"/>
              <w:spacing w:line="276" w:lineRule="auto"/>
              <w:contextualSpacing/>
              <w:rPr>
                <w:rFonts w:eastAsia="Calibri"/>
                <w:b w:val="0"/>
                <w:bCs w:val="0"/>
                <w:sz w:val="22"/>
                <w:szCs w:val="22"/>
              </w:rPr>
            </w:pPr>
            <w:r w:rsidRPr="00DF6F49">
              <w:rPr>
                <w:rFonts w:eastAsia="Calibri"/>
                <w:b w:val="0"/>
                <w:bCs w:val="0"/>
                <w:sz w:val="22"/>
                <w:szCs w:val="22"/>
              </w:rPr>
              <w:t xml:space="preserve">Evaluate the reported income and the electronic verification to determine if it is below the income eligibility standard for the family </w:t>
            </w:r>
            <w:proofErr w:type="gramStart"/>
            <w:r w:rsidRPr="00DF6F49">
              <w:rPr>
                <w:rFonts w:eastAsia="Calibri"/>
                <w:b w:val="0"/>
                <w:bCs w:val="0"/>
                <w:sz w:val="22"/>
                <w:szCs w:val="22"/>
              </w:rPr>
              <w:t>size</w:t>
            </w:r>
            <w:proofErr w:type="gramEnd"/>
          </w:p>
          <w:p w14:paraId="6916AC11" w14:textId="77777777" w:rsidR="00DF6F49" w:rsidRPr="00DF6F49" w:rsidRDefault="00DF6F49" w:rsidP="00F23C17">
            <w:pPr>
              <w:widowControl w:val="0"/>
              <w:numPr>
                <w:ilvl w:val="0"/>
                <w:numId w:val="143"/>
              </w:numPr>
              <w:autoSpaceDE w:val="0"/>
              <w:autoSpaceDN w:val="0"/>
              <w:adjustRightInd w:val="0"/>
              <w:spacing w:line="276" w:lineRule="auto"/>
              <w:contextualSpacing/>
              <w:rPr>
                <w:rFonts w:eastAsia="Calibri"/>
                <w:b w:val="0"/>
                <w:bCs w:val="0"/>
                <w:sz w:val="22"/>
                <w:szCs w:val="22"/>
              </w:rPr>
            </w:pPr>
            <w:r w:rsidRPr="00DF6F49">
              <w:rPr>
                <w:rFonts w:eastAsia="Calibri"/>
                <w:b w:val="0"/>
                <w:bCs w:val="0"/>
                <w:sz w:val="22"/>
                <w:szCs w:val="22"/>
              </w:rPr>
              <w:t>Use the reported income received as verified income. Do not request additional documentation.</w:t>
            </w:r>
          </w:p>
          <w:p w14:paraId="6916AC12" w14:textId="77777777" w:rsidR="00DF6F49" w:rsidRPr="00DF6F49" w:rsidRDefault="00DF6F49" w:rsidP="00F23C17">
            <w:pPr>
              <w:widowControl w:val="0"/>
              <w:numPr>
                <w:ilvl w:val="0"/>
                <w:numId w:val="142"/>
              </w:numPr>
              <w:autoSpaceDE w:val="0"/>
              <w:autoSpaceDN w:val="0"/>
              <w:adjustRightInd w:val="0"/>
              <w:spacing w:line="276" w:lineRule="auto"/>
              <w:contextualSpacing/>
              <w:rPr>
                <w:rFonts w:eastAsia="Calibri"/>
                <w:b w:val="0"/>
                <w:bCs w:val="0"/>
                <w:sz w:val="22"/>
                <w:szCs w:val="22"/>
              </w:rPr>
            </w:pPr>
            <w:r w:rsidRPr="00DF6F49">
              <w:rPr>
                <w:rFonts w:eastAsia="Calibri"/>
                <w:b w:val="0"/>
                <w:bCs w:val="0"/>
                <w:sz w:val="22"/>
                <w:szCs w:val="22"/>
              </w:rPr>
              <w:t xml:space="preserve">If the reported income is below the income eligibility standard and the electronic data source displays an income above the income eligibility standard, request additional documentation. </w:t>
            </w:r>
          </w:p>
          <w:p w14:paraId="6916AC13" w14:textId="77777777" w:rsidR="00DF6F49" w:rsidRPr="00DF6F49" w:rsidRDefault="00DF6F49" w:rsidP="00F23C17">
            <w:pPr>
              <w:widowControl w:val="0"/>
              <w:numPr>
                <w:ilvl w:val="0"/>
                <w:numId w:val="142"/>
              </w:numPr>
              <w:autoSpaceDE w:val="0"/>
              <w:autoSpaceDN w:val="0"/>
              <w:adjustRightInd w:val="0"/>
              <w:spacing w:line="276" w:lineRule="auto"/>
              <w:contextualSpacing/>
              <w:rPr>
                <w:rFonts w:eastAsia="Calibri"/>
                <w:b w:val="0"/>
                <w:bCs w:val="0"/>
                <w:sz w:val="22"/>
                <w:szCs w:val="22"/>
              </w:rPr>
            </w:pPr>
            <w:r w:rsidRPr="00DF6F49">
              <w:rPr>
                <w:rFonts w:eastAsia="Calibri"/>
                <w:b w:val="0"/>
                <w:bCs w:val="0"/>
                <w:sz w:val="22"/>
                <w:szCs w:val="22"/>
              </w:rPr>
              <w:t>If the reported income is above the income eligibility standard and cannot be verified by electronic means, request additional documentation.</w:t>
            </w:r>
          </w:p>
          <w:p w14:paraId="6916AC14" w14:textId="77777777" w:rsidR="00DF6F49" w:rsidRPr="00DF6F49" w:rsidRDefault="00DF6F49" w:rsidP="00F23C17">
            <w:pPr>
              <w:widowControl w:val="0"/>
              <w:numPr>
                <w:ilvl w:val="0"/>
                <w:numId w:val="142"/>
              </w:numPr>
              <w:autoSpaceDE w:val="0"/>
              <w:autoSpaceDN w:val="0"/>
              <w:adjustRightInd w:val="0"/>
              <w:spacing w:line="276" w:lineRule="auto"/>
              <w:contextualSpacing/>
              <w:rPr>
                <w:rFonts w:eastAsia="Calibri"/>
                <w:b w:val="0"/>
                <w:bCs w:val="0"/>
                <w:sz w:val="22"/>
                <w:szCs w:val="22"/>
              </w:rPr>
            </w:pPr>
            <w:r w:rsidRPr="00DF6F49">
              <w:rPr>
                <w:rFonts w:eastAsia="Calibri"/>
                <w:b w:val="0"/>
                <w:bCs w:val="0"/>
                <w:sz w:val="22"/>
                <w:szCs w:val="22"/>
              </w:rPr>
              <w:t>If both the reported income and the electronic verification are above the income eligibility standard, deny the application.</w:t>
            </w:r>
          </w:p>
          <w:p w14:paraId="6916AC15" w14:textId="77777777" w:rsidR="00DF6F49" w:rsidRPr="00DF6F49" w:rsidRDefault="00DF6F49" w:rsidP="00DF6F49">
            <w:pPr>
              <w:widowControl w:val="0"/>
              <w:autoSpaceDE w:val="0"/>
              <w:autoSpaceDN w:val="0"/>
              <w:adjustRightInd w:val="0"/>
              <w:rPr>
                <w:rFonts w:eastAsia="Calibri"/>
                <w:b w:val="0"/>
                <w:bCs w:val="0"/>
                <w:sz w:val="22"/>
                <w:szCs w:val="22"/>
              </w:rPr>
            </w:pPr>
          </w:p>
          <w:p w14:paraId="6916AC16" w14:textId="77777777" w:rsidR="00DF6F49" w:rsidRPr="00DF6F49" w:rsidRDefault="00DF6F49" w:rsidP="00DF6F49">
            <w:pPr>
              <w:widowControl w:val="0"/>
              <w:autoSpaceDE w:val="0"/>
              <w:autoSpaceDN w:val="0"/>
              <w:adjustRightInd w:val="0"/>
              <w:rPr>
                <w:rFonts w:eastAsia="Calibri"/>
                <w:b w:val="0"/>
                <w:bCs w:val="0"/>
                <w:sz w:val="22"/>
                <w:szCs w:val="22"/>
              </w:rPr>
            </w:pPr>
            <w:r w:rsidRPr="00DF6F49">
              <w:rPr>
                <w:rFonts w:eastAsia="Calibri"/>
                <w:b w:val="0"/>
                <w:bCs w:val="0"/>
                <w:sz w:val="22"/>
                <w:szCs w:val="22"/>
              </w:rPr>
              <w:t>Sources of Electronic Verification:</w:t>
            </w:r>
          </w:p>
          <w:p w14:paraId="6916AC17" w14:textId="16DABEEC" w:rsidR="00DF6F49" w:rsidRPr="00DF6F49" w:rsidRDefault="006B6734" w:rsidP="00F23C17">
            <w:pPr>
              <w:widowControl w:val="0"/>
              <w:numPr>
                <w:ilvl w:val="0"/>
                <w:numId w:val="144"/>
              </w:numPr>
              <w:autoSpaceDE w:val="0"/>
              <w:autoSpaceDN w:val="0"/>
              <w:adjustRightInd w:val="0"/>
              <w:spacing w:line="276" w:lineRule="auto"/>
              <w:contextualSpacing/>
              <w:rPr>
                <w:rFonts w:eastAsia="Calibri"/>
                <w:b w:val="0"/>
                <w:bCs w:val="0"/>
                <w:sz w:val="22"/>
                <w:szCs w:val="22"/>
              </w:rPr>
            </w:pPr>
            <w:r>
              <w:rPr>
                <w:rFonts w:eastAsia="Calibri"/>
                <w:b w:val="0"/>
                <w:bCs w:val="0"/>
                <w:sz w:val="22"/>
                <w:szCs w:val="22"/>
              </w:rPr>
              <w:t>Person Composite Service (PCS) Wage Verification</w:t>
            </w:r>
          </w:p>
          <w:p w14:paraId="6916AC18" w14:textId="77777777" w:rsidR="00DF6F49" w:rsidRPr="00DF6F49" w:rsidRDefault="00DF6F49" w:rsidP="00F23C17">
            <w:pPr>
              <w:widowControl w:val="0"/>
              <w:numPr>
                <w:ilvl w:val="0"/>
                <w:numId w:val="144"/>
              </w:numPr>
              <w:autoSpaceDE w:val="0"/>
              <w:autoSpaceDN w:val="0"/>
              <w:adjustRightInd w:val="0"/>
              <w:spacing w:line="276" w:lineRule="auto"/>
              <w:contextualSpacing/>
              <w:rPr>
                <w:rFonts w:eastAsia="Calibri"/>
                <w:b w:val="0"/>
                <w:bCs w:val="0"/>
                <w:sz w:val="22"/>
                <w:szCs w:val="22"/>
              </w:rPr>
            </w:pPr>
            <w:r w:rsidRPr="00DF6F49">
              <w:rPr>
                <w:rFonts w:eastAsia="Calibri"/>
                <w:b w:val="0"/>
                <w:bCs w:val="0"/>
                <w:sz w:val="22"/>
                <w:szCs w:val="22"/>
              </w:rPr>
              <w:t>Employment Security Commission (ESC)Wage Match</w:t>
            </w:r>
          </w:p>
          <w:p w14:paraId="6916AC19" w14:textId="77777777" w:rsidR="00DF6F49" w:rsidRPr="00DF6F49" w:rsidRDefault="00DF6F49" w:rsidP="00F23C17">
            <w:pPr>
              <w:widowControl w:val="0"/>
              <w:numPr>
                <w:ilvl w:val="0"/>
                <w:numId w:val="144"/>
              </w:numPr>
              <w:autoSpaceDE w:val="0"/>
              <w:autoSpaceDN w:val="0"/>
              <w:adjustRightInd w:val="0"/>
              <w:spacing w:line="276" w:lineRule="auto"/>
              <w:contextualSpacing/>
              <w:rPr>
                <w:rFonts w:eastAsia="Calibri"/>
                <w:b w:val="0"/>
                <w:bCs w:val="0"/>
                <w:sz w:val="22"/>
                <w:szCs w:val="22"/>
              </w:rPr>
            </w:pPr>
            <w:r w:rsidRPr="00DF6F49">
              <w:rPr>
                <w:rFonts w:eastAsia="Calibri"/>
                <w:b w:val="0"/>
                <w:bCs w:val="0"/>
                <w:sz w:val="22"/>
                <w:szCs w:val="22"/>
              </w:rPr>
              <w:t>Verify Direct</w:t>
            </w:r>
          </w:p>
          <w:p w14:paraId="6916AC1A" w14:textId="2F6409D4" w:rsidR="00DF6F49" w:rsidRPr="00DF6F49" w:rsidRDefault="00DF6F49" w:rsidP="00F23C17">
            <w:pPr>
              <w:widowControl w:val="0"/>
              <w:numPr>
                <w:ilvl w:val="0"/>
                <w:numId w:val="144"/>
              </w:numPr>
              <w:autoSpaceDE w:val="0"/>
              <w:autoSpaceDN w:val="0"/>
              <w:adjustRightInd w:val="0"/>
              <w:spacing w:line="276" w:lineRule="auto"/>
              <w:contextualSpacing/>
              <w:rPr>
                <w:rFonts w:eastAsia="Calibri"/>
                <w:b w:val="0"/>
                <w:bCs w:val="0"/>
                <w:sz w:val="22"/>
                <w:szCs w:val="22"/>
              </w:rPr>
            </w:pPr>
            <w:r w:rsidRPr="00DF6F49">
              <w:rPr>
                <w:rFonts w:eastAsia="Calibri"/>
                <w:b w:val="0"/>
                <w:bCs w:val="0"/>
                <w:sz w:val="22"/>
                <w:szCs w:val="22"/>
              </w:rPr>
              <w:t>CHIP Data (SNAP/TANF)</w:t>
            </w:r>
          </w:p>
          <w:p w14:paraId="6916AC1B" w14:textId="77777777" w:rsidR="00DF6F49" w:rsidRPr="00DF6F49" w:rsidRDefault="00DF6F49" w:rsidP="00DF6F49">
            <w:pPr>
              <w:widowControl w:val="0"/>
              <w:autoSpaceDE w:val="0"/>
              <w:autoSpaceDN w:val="0"/>
              <w:adjustRightInd w:val="0"/>
              <w:rPr>
                <w:rFonts w:eastAsia="Calibri"/>
                <w:b w:val="0"/>
                <w:bCs w:val="0"/>
                <w:sz w:val="22"/>
                <w:szCs w:val="22"/>
              </w:rPr>
            </w:pPr>
          </w:p>
          <w:p w14:paraId="6916AC1C" w14:textId="77777777" w:rsidR="00DF6F49" w:rsidRPr="00DF6F49" w:rsidRDefault="00DF6F49" w:rsidP="00DF6F49">
            <w:pPr>
              <w:widowControl w:val="0"/>
              <w:autoSpaceDE w:val="0"/>
              <w:autoSpaceDN w:val="0"/>
              <w:adjustRightInd w:val="0"/>
              <w:rPr>
                <w:rFonts w:eastAsia="Calibri"/>
                <w:b w:val="0"/>
                <w:bCs w:val="0"/>
                <w:sz w:val="22"/>
                <w:szCs w:val="22"/>
              </w:rPr>
            </w:pPr>
            <w:r w:rsidRPr="00DF6F49">
              <w:rPr>
                <w:rFonts w:eastAsia="Calibri"/>
                <w:b w:val="0"/>
                <w:bCs w:val="0"/>
                <w:sz w:val="22"/>
                <w:szCs w:val="22"/>
              </w:rPr>
              <w:t>Acceptable Sources of Documentation:</w:t>
            </w:r>
          </w:p>
          <w:p w14:paraId="6916AC1D" w14:textId="77777777" w:rsidR="00DF6F49" w:rsidRPr="00DF6F49" w:rsidRDefault="00DF6F49" w:rsidP="00F23C17">
            <w:pPr>
              <w:widowControl w:val="0"/>
              <w:numPr>
                <w:ilvl w:val="0"/>
                <w:numId w:val="145"/>
              </w:numPr>
              <w:autoSpaceDE w:val="0"/>
              <w:autoSpaceDN w:val="0"/>
              <w:adjustRightInd w:val="0"/>
              <w:spacing w:line="276" w:lineRule="auto"/>
              <w:contextualSpacing/>
              <w:rPr>
                <w:rFonts w:eastAsia="Calibri"/>
                <w:b w:val="0"/>
                <w:bCs w:val="0"/>
                <w:sz w:val="22"/>
                <w:szCs w:val="22"/>
              </w:rPr>
            </w:pPr>
            <w:r w:rsidRPr="00DF6F49">
              <w:rPr>
                <w:rFonts w:eastAsia="Calibri"/>
                <w:b w:val="0"/>
                <w:bCs w:val="0"/>
                <w:sz w:val="22"/>
                <w:szCs w:val="22"/>
              </w:rPr>
              <w:t>DHHS Form 1245, Wage Verification</w:t>
            </w:r>
          </w:p>
          <w:p w14:paraId="6916AC1E" w14:textId="77777777" w:rsidR="00DF6F49" w:rsidRPr="00DF6F49" w:rsidRDefault="00DF6F49" w:rsidP="00F23C17">
            <w:pPr>
              <w:widowControl w:val="0"/>
              <w:numPr>
                <w:ilvl w:val="0"/>
                <w:numId w:val="145"/>
              </w:numPr>
              <w:autoSpaceDE w:val="0"/>
              <w:autoSpaceDN w:val="0"/>
              <w:adjustRightInd w:val="0"/>
              <w:spacing w:line="276" w:lineRule="auto"/>
              <w:contextualSpacing/>
              <w:rPr>
                <w:rFonts w:eastAsia="Calibri"/>
                <w:b w:val="0"/>
                <w:bCs w:val="0"/>
                <w:sz w:val="22"/>
                <w:szCs w:val="22"/>
              </w:rPr>
            </w:pPr>
            <w:r w:rsidRPr="00DF6F49">
              <w:rPr>
                <w:rFonts w:eastAsia="Calibri"/>
                <w:b w:val="0"/>
                <w:bCs w:val="0"/>
                <w:sz w:val="22"/>
                <w:szCs w:val="22"/>
              </w:rPr>
              <w:t>Pay Stubs</w:t>
            </w:r>
          </w:p>
          <w:p w14:paraId="6916AC1F" w14:textId="77777777" w:rsidR="00DF6F49" w:rsidRPr="00DF6F49" w:rsidRDefault="00DF6F49" w:rsidP="00F23C17">
            <w:pPr>
              <w:widowControl w:val="0"/>
              <w:numPr>
                <w:ilvl w:val="0"/>
                <w:numId w:val="145"/>
              </w:numPr>
              <w:autoSpaceDE w:val="0"/>
              <w:autoSpaceDN w:val="0"/>
              <w:adjustRightInd w:val="0"/>
              <w:spacing w:line="276" w:lineRule="auto"/>
              <w:contextualSpacing/>
              <w:rPr>
                <w:rFonts w:eastAsia="Calibri"/>
                <w:b w:val="0"/>
                <w:bCs w:val="0"/>
                <w:sz w:val="22"/>
                <w:szCs w:val="22"/>
              </w:rPr>
            </w:pPr>
            <w:r w:rsidRPr="00DF6F49">
              <w:rPr>
                <w:rFonts w:eastAsia="Calibri"/>
                <w:b w:val="0"/>
                <w:bCs w:val="0"/>
                <w:sz w:val="22"/>
                <w:szCs w:val="22"/>
              </w:rPr>
              <w:t>Employer’s Records</w:t>
            </w:r>
          </w:p>
          <w:p w14:paraId="6916AC20" w14:textId="77777777" w:rsidR="00DF6F49" w:rsidRPr="00DF6F49" w:rsidRDefault="00DF6F49" w:rsidP="00F23C17">
            <w:pPr>
              <w:widowControl w:val="0"/>
              <w:numPr>
                <w:ilvl w:val="0"/>
                <w:numId w:val="145"/>
              </w:numPr>
              <w:autoSpaceDE w:val="0"/>
              <w:autoSpaceDN w:val="0"/>
              <w:adjustRightInd w:val="0"/>
              <w:spacing w:line="276" w:lineRule="auto"/>
              <w:contextualSpacing/>
              <w:rPr>
                <w:rFonts w:eastAsia="Calibri"/>
                <w:b w:val="0"/>
                <w:bCs w:val="0"/>
                <w:sz w:val="22"/>
                <w:szCs w:val="22"/>
              </w:rPr>
            </w:pPr>
            <w:r w:rsidRPr="00DF6F49">
              <w:rPr>
                <w:rFonts w:eastAsia="Calibri"/>
                <w:b w:val="0"/>
                <w:bCs w:val="0"/>
                <w:sz w:val="22"/>
                <w:szCs w:val="22"/>
              </w:rPr>
              <w:t>Federal Income Tax Records (Self-employment only)</w:t>
            </w:r>
          </w:p>
          <w:p w14:paraId="6916AC21" w14:textId="77777777" w:rsidR="00DF6F49" w:rsidRPr="00DF6F49" w:rsidRDefault="00DF6F49" w:rsidP="00DF6F49">
            <w:pPr>
              <w:widowControl w:val="0"/>
              <w:autoSpaceDE w:val="0"/>
              <w:autoSpaceDN w:val="0"/>
              <w:adjustRightInd w:val="0"/>
              <w:rPr>
                <w:rFonts w:eastAsia="Calibri"/>
                <w:b w:val="0"/>
                <w:bCs w:val="0"/>
                <w:sz w:val="22"/>
                <w:szCs w:val="22"/>
              </w:rPr>
            </w:pPr>
          </w:p>
          <w:p w14:paraId="6916AC22" w14:textId="77777777" w:rsidR="00DF6F49" w:rsidRPr="00DF6F49" w:rsidRDefault="00DF6F49" w:rsidP="00DF6F49">
            <w:pPr>
              <w:widowControl w:val="0"/>
              <w:autoSpaceDE w:val="0"/>
              <w:autoSpaceDN w:val="0"/>
              <w:adjustRightInd w:val="0"/>
              <w:rPr>
                <w:rFonts w:eastAsia="Calibri"/>
                <w:b w:val="0"/>
                <w:bCs w:val="0"/>
                <w:sz w:val="22"/>
                <w:szCs w:val="22"/>
              </w:rPr>
            </w:pPr>
            <w:r w:rsidRPr="00DF6F49">
              <w:rPr>
                <w:rFonts w:eastAsia="Calibri"/>
                <w:b w:val="0"/>
                <w:bCs w:val="0"/>
                <w:sz w:val="22"/>
                <w:szCs w:val="22"/>
              </w:rPr>
              <w:t xml:space="preserve">All electronic verifications must be virtually printed in OnBase or if you are unable to access OnBase, you must print the electronic verification and place it in the case file. You must also document in the MEDS screen or in OnBase which means of verification was used for the determination. </w:t>
            </w:r>
          </w:p>
          <w:p w14:paraId="6916AC23" w14:textId="77777777" w:rsidR="00DF6F49" w:rsidRPr="00DF6F49" w:rsidRDefault="00DF6F49" w:rsidP="00DF6F49">
            <w:pPr>
              <w:widowControl w:val="0"/>
              <w:autoSpaceDE w:val="0"/>
              <w:autoSpaceDN w:val="0"/>
              <w:adjustRightInd w:val="0"/>
              <w:rPr>
                <w:rFonts w:eastAsia="Calibri"/>
                <w:b w:val="0"/>
                <w:bCs w:val="0"/>
                <w:sz w:val="22"/>
                <w:szCs w:val="22"/>
              </w:rPr>
            </w:pPr>
          </w:p>
        </w:tc>
      </w:tr>
    </w:tbl>
    <w:p w14:paraId="6916AC25" w14:textId="77777777" w:rsidR="006C42C8" w:rsidRPr="00680DDA" w:rsidRDefault="006C42C8" w:rsidP="006C42C8">
      <w:pPr>
        <w:jc w:val="both"/>
        <w:rPr>
          <w:b w:val="0"/>
          <w:bCs w:val="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C42C8" w:rsidRPr="00655991" w14:paraId="6916AC32" w14:textId="77777777" w:rsidTr="002963A4">
        <w:tc>
          <w:tcPr>
            <w:tcW w:w="5000" w:type="pct"/>
            <w:shd w:val="clear" w:color="auto" w:fill="auto"/>
          </w:tcPr>
          <w:p w14:paraId="6916AC26" w14:textId="77777777" w:rsidR="006C42C8" w:rsidRPr="00206B8A" w:rsidRDefault="006C42C8" w:rsidP="00E05718">
            <w:pPr>
              <w:widowControl w:val="0"/>
              <w:tabs>
                <w:tab w:val="left" w:pos="900"/>
              </w:tabs>
              <w:jc w:val="both"/>
              <w:rPr>
                <w:b w:val="0"/>
                <w:bCs w:val="0"/>
                <w:sz w:val="20"/>
                <w:szCs w:val="22"/>
              </w:rPr>
            </w:pPr>
          </w:p>
          <w:p w14:paraId="6916AC27" w14:textId="77777777" w:rsidR="006C42C8" w:rsidRPr="00206B8A" w:rsidRDefault="006C42C8" w:rsidP="006C42C8">
            <w:pPr>
              <w:widowControl w:val="0"/>
              <w:tabs>
                <w:tab w:val="left" w:pos="900"/>
              </w:tabs>
              <w:rPr>
                <w:bCs w:val="0"/>
                <w:sz w:val="22"/>
                <w:szCs w:val="22"/>
              </w:rPr>
            </w:pPr>
            <w:r w:rsidRPr="00206B8A">
              <w:rPr>
                <w:bCs w:val="0"/>
                <w:sz w:val="22"/>
                <w:szCs w:val="22"/>
              </w:rPr>
              <w:t xml:space="preserve">Procedure – Determine Countable Monthly Income </w:t>
            </w:r>
            <w:r w:rsidRPr="00206B8A">
              <w:rPr>
                <w:b w:val="0"/>
                <w:bCs w:val="0"/>
                <w:sz w:val="22"/>
                <w:szCs w:val="22"/>
              </w:rPr>
              <w:t>(Use Budget Workbook)</w:t>
            </w:r>
          </w:p>
          <w:p w14:paraId="6916AC28" w14:textId="77777777" w:rsidR="006C42C8" w:rsidRPr="00206B8A" w:rsidRDefault="006C42C8" w:rsidP="006C42C8">
            <w:pPr>
              <w:widowControl w:val="0"/>
              <w:tabs>
                <w:tab w:val="left" w:pos="900"/>
              </w:tabs>
              <w:rPr>
                <w:b w:val="0"/>
                <w:bCs w:val="0"/>
                <w:sz w:val="20"/>
                <w:szCs w:val="22"/>
              </w:rPr>
            </w:pPr>
          </w:p>
          <w:p w14:paraId="6916AC29" w14:textId="008CFA70" w:rsidR="006C42C8" w:rsidRDefault="006C42C8" w:rsidP="00F00EC0">
            <w:pPr>
              <w:widowControl w:val="0"/>
              <w:numPr>
                <w:ilvl w:val="0"/>
                <w:numId w:val="141"/>
              </w:numPr>
              <w:tabs>
                <w:tab w:val="left" w:pos="900"/>
              </w:tabs>
              <w:rPr>
                <w:b w:val="0"/>
                <w:bCs w:val="0"/>
                <w:sz w:val="22"/>
                <w:szCs w:val="22"/>
              </w:rPr>
            </w:pPr>
            <w:r w:rsidRPr="00206B8A">
              <w:rPr>
                <w:b w:val="0"/>
                <w:bCs w:val="0"/>
                <w:sz w:val="22"/>
                <w:szCs w:val="22"/>
              </w:rPr>
              <w:t xml:space="preserve">Establish a </w:t>
            </w:r>
            <w:r w:rsidR="00F00EC0" w:rsidRPr="00206B8A">
              <w:rPr>
                <w:b w:val="0"/>
                <w:bCs w:val="0"/>
                <w:sz w:val="22"/>
                <w:szCs w:val="22"/>
              </w:rPr>
              <w:t>35-day</w:t>
            </w:r>
            <w:r w:rsidRPr="00206B8A">
              <w:rPr>
                <w:b w:val="0"/>
                <w:bCs w:val="0"/>
                <w:sz w:val="22"/>
                <w:szCs w:val="22"/>
              </w:rPr>
              <w:t xml:space="preserve"> window for reported income prior to and including the</w:t>
            </w:r>
            <w:r w:rsidR="00F00EC0">
              <w:rPr>
                <w:b w:val="0"/>
                <w:bCs w:val="0"/>
                <w:sz w:val="22"/>
                <w:szCs w:val="22"/>
              </w:rPr>
              <w:t>:</w:t>
            </w:r>
          </w:p>
          <w:p w14:paraId="097B2988" w14:textId="1B9B6FFA" w:rsidR="00F00EC0" w:rsidRDefault="00F00EC0" w:rsidP="00F00EC0">
            <w:pPr>
              <w:widowControl w:val="0"/>
              <w:numPr>
                <w:ilvl w:val="1"/>
                <w:numId w:val="141"/>
              </w:numPr>
              <w:tabs>
                <w:tab w:val="left" w:pos="900"/>
              </w:tabs>
              <w:rPr>
                <w:b w:val="0"/>
                <w:bCs w:val="0"/>
                <w:sz w:val="22"/>
                <w:szCs w:val="22"/>
              </w:rPr>
            </w:pPr>
            <w:r w:rsidRPr="00206B8A">
              <w:rPr>
                <w:b w:val="0"/>
                <w:bCs w:val="0"/>
                <w:sz w:val="22"/>
                <w:szCs w:val="22"/>
              </w:rPr>
              <w:t xml:space="preserve">application signature </w:t>
            </w:r>
            <w:proofErr w:type="gramStart"/>
            <w:r w:rsidRPr="00206B8A">
              <w:rPr>
                <w:b w:val="0"/>
                <w:bCs w:val="0"/>
                <w:sz w:val="22"/>
                <w:szCs w:val="22"/>
              </w:rPr>
              <w:t>date</w:t>
            </w:r>
            <w:r>
              <w:rPr>
                <w:b w:val="0"/>
                <w:bCs w:val="0"/>
                <w:sz w:val="22"/>
                <w:szCs w:val="22"/>
              </w:rPr>
              <w:t>;</w:t>
            </w:r>
            <w:proofErr w:type="gramEnd"/>
          </w:p>
          <w:p w14:paraId="54F4FC5B" w14:textId="219EFB80" w:rsidR="00F00EC0" w:rsidRPr="00F00EC0" w:rsidRDefault="00F00EC0" w:rsidP="00F00EC0">
            <w:pPr>
              <w:widowControl w:val="0"/>
              <w:numPr>
                <w:ilvl w:val="1"/>
                <w:numId w:val="141"/>
              </w:numPr>
              <w:tabs>
                <w:tab w:val="left" w:pos="900"/>
              </w:tabs>
              <w:rPr>
                <w:b w:val="0"/>
                <w:bCs w:val="0"/>
                <w:sz w:val="22"/>
                <w:szCs w:val="22"/>
              </w:rPr>
            </w:pPr>
            <w:r w:rsidRPr="00F00EC0">
              <w:rPr>
                <w:b w:val="0"/>
                <w:bCs w:val="0"/>
                <w:sz w:val="22"/>
                <w:szCs w:val="22"/>
              </w:rPr>
              <w:t xml:space="preserve">review signature </w:t>
            </w:r>
            <w:proofErr w:type="gramStart"/>
            <w:r w:rsidRPr="00F00EC0">
              <w:rPr>
                <w:b w:val="0"/>
                <w:bCs w:val="0"/>
                <w:sz w:val="22"/>
                <w:szCs w:val="22"/>
              </w:rPr>
              <w:t>date;</w:t>
            </w:r>
            <w:proofErr w:type="gramEnd"/>
          </w:p>
          <w:p w14:paraId="55820081" w14:textId="7FE5B7E0" w:rsidR="00F00EC0" w:rsidRPr="00F00EC0" w:rsidRDefault="00F00EC0" w:rsidP="00F00EC0">
            <w:pPr>
              <w:widowControl w:val="0"/>
              <w:numPr>
                <w:ilvl w:val="1"/>
                <w:numId w:val="141"/>
              </w:numPr>
              <w:tabs>
                <w:tab w:val="left" w:pos="900"/>
              </w:tabs>
              <w:rPr>
                <w:b w:val="0"/>
                <w:bCs w:val="0"/>
                <w:sz w:val="22"/>
                <w:szCs w:val="22"/>
              </w:rPr>
            </w:pPr>
            <w:r w:rsidRPr="00F00EC0">
              <w:rPr>
                <w:b w:val="0"/>
                <w:bCs w:val="0"/>
                <w:sz w:val="22"/>
                <w:szCs w:val="22"/>
              </w:rPr>
              <w:t xml:space="preserve">date the application/review is received/ stamped in the Medicaid </w:t>
            </w:r>
            <w:proofErr w:type="gramStart"/>
            <w:r w:rsidRPr="00F00EC0">
              <w:rPr>
                <w:b w:val="0"/>
                <w:bCs w:val="0"/>
                <w:sz w:val="22"/>
                <w:szCs w:val="22"/>
              </w:rPr>
              <w:t>office;</w:t>
            </w:r>
            <w:proofErr w:type="gramEnd"/>
          </w:p>
          <w:p w14:paraId="775A3FB5" w14:textId="77777777" w:rsidR="00F00EC0" w:rsidRPr="00F00EC0" w:rsidRDefault="00F00EC0" w:rsidP="00F00EC0">
            <w:pPr>
              <w:widowControl w:val="0"/>
              <w:numPr>
                <w:ilvl w:val="1"/>
                <w:numId w:val="141"/>
              </w:numPr>
              <w:tabs>
                <w:tab w:val="left" w:pos="900"/>
              </w:tabs>
              <w:rPr>
                <w:b w:val="0"/>
                <w:bCs w:val="0"/>
                <w:sz w:val="22"/>
                <w:szCs w:val="22"/>
              </w:rPr>
            </w:pPr>
            <w:r w:rsidRPr="00F00EC0">
              <w:rPr>
                <w:b w:val="0"/>
                <w:bCs w:val="0"/>
                <w:sz w:val="22"/>
                <w:szCs w:val="22"/>
              </w:rPr>
              <w:t xml:space="preserve">application effective date; or </w:t>
            </w:r>
          </w:p>
          <w:p w14:paraId="0550D800" w14:textId="6C529083" w:rsidR="00F00EC0" w:rsidRPr="00F00EC0" w:rsidRDefault="00F00EC0" w:rsidP="00F00EC0">
            <w:pPr>
              <w:widowControl w:val="0"/>
              <w:numPr>
                <w:ilvl w:val="1"/>
                <w:numId w:val="141"/>
              </w:numPr>
              <w:tabs>
                <w:tab w:val="left" w:pos="900"/>
              </w:tabs>
              <w:rPr>
                <w:b w:val="0"/>
                <w:bCs w:val="0"/>
                <w:sz w:val="22"/>
                <w:szCs w:val="22"/>
              </w:rPr>
            </w:pPr>
            <w:r w:rsidRPr="00F00EC0">
              <w:rPr>
                <w:b w:val="0"/>
                <w:bCs w:val="0"/>
                <w:sz w:val="22"/>
                <w:szCs w:val="22"/>
              </w:rPr>
              <w:lastRenderedPageBreak/>
              <w:t>date a review is completed in MEDS (the Act on Decision date).</w:t>
            </w:r>
          </w:p>
          <w:p w14:paraId="6916AC2A" w14:textId="77777777" w:rsidR="006C42C8" w:rsidRPr="00206B8A" w:rsidRDefault="006C42C8" w:rsidP="006C42C8">
            <w:pPr>
              <w:widowControl w:val="0"/>
              <w:tabs>
                <w:tab w:val="left" w:pos="900"/>
              </w:tabs>
              <w:rPr>
                <w:b w:val="0"/>
                <w:bCs w:val="0"/>
                <w:sz w:val="20"/>
                <w:szCs w:val="22"/>
              </w:rPr>
            </w:pPr>
          </w:p>
          <w:p w14:paraId="02FD6636" w14:textId="77777777" w:rsidR="00BB25A7" w:rsidRDefault="006C42C8" w:rsidP="00F00EC0">
            <w:pPr>
              <w:widowControl w:val="0"/>
              <w:numPr>
                <w:ilvl w:val="0"/>
                <w:numId w:val="141"/>
              </w:numPr>
              <w:tabs>
                <w:tab w:val="left" w:pos="900"/>
              </w:tabs>
              <w:rPr>
                <w:b w:val="0"/>
                <w:bCs w:val="0"/>
                <w:sz w:val="22"/>
                <w:szCs w:val="22"/>
              </w:rPr>
            </w:pPr>
            <w:r w:rsidRPr="00206B8A">
              <w:rPr>
                <w:b w:val="0"/>
                <w:bCs w:val="0"/>
                <w:sz w:val="22"/>
                <w:szCs w:val="22"/>
              </w:rPr>
              <w:t xml:space="preserve">Evaluate </w:t>
            </w:r>
            <w:r w:rsidRPr="00655991">
              <w:rPr>
                <w:b w:val="0"/>
                <w:bCs w:val="0"/>
                <w:sz w:val="22"/>
                <w:szCs w:val="22"/>
              </w:rPr>
              <w:t xml:space="preserve">the available reported earned income documentation dated within the </w:t>
            </w:r>
            <w:proofErr w:type="gramStart"/>
            <w:r w:rsidRPr="00655991">
              <w:rPr>
                <w:b w:val="0"/>
                <w:bCs w:val="0"/>
                <w:sz w:val="22"/>
                <w:szCs w:val="22"/>
              </w:rPr>
              <w:t>35 day</w:t>
            </w:r>
            <w:proofErr w:type="gramEnd"/>
            <w:r w:rsidRPr="00655991">
              <w:rPr>
                <w:b w:val="0"/>
                <w:bCs w:val="0"/>
                <w:sz w:val="22"/>
                <w:szCs w:val="22"/>
              </w:rPr>
              <w:t xml:space="preserve"> window. Determine monthly countable income using the most recent consecutive pay periods provided (four weeks for income reported (weekly; two pay periods for, bi-weekly and, semi-monthly; one pay period for or monthly), unless one or more of those paychecks is determined not to be representative, for example, one paycheck is significantly higher or lower than </w:t>
            </w:r>
            <w:r w:rsidRPr="00206B8A">
              <w:rPr>
                <w:b w:val="0"/>
                <w:bCs w:val="0"/>
                <w:sz w:val="22"/>
                <w:szCs w:val="22"/>
              </w:rPr>
              <w:t>usual.</w:t>
            </w:r>
            <w:r w:rsidR="00BB25A7">
              <w:rPr>
                <w:b w:val="0"/>
                <w:bCs w:val="0"/>
                <w:sz w:val="22"/>
                <w:szCs w:val="22"/>
              </w:rPr>
              <w:t xml:space="preserve"> </w:t>
            </w:r>
          </w:p>
          <w:p w14:paraId="6916AC2B" w14:textId="31E03FD4" w:rsidR="006C42C8" w:rsidRPr="00BB25A7" w:rsidRDefault="00BB25A7" w:rsidP="00BB25A7">
            <w:pPr>
              <w:widowControl w:val="0"/>
              <w:numPr>
                <w:ilvl w:val="1"/>
                <w:numId w:val="141"/>
              </w:numPr>
              <w:tabs>
                <w:tab w:val="left" w:pos="900"/>
              </w:tabs>
              <w:rPr>
                <w:b w:val="0"/>
                <w:bCs w:val="0"/>
                <w:sz w:val="22"/>
                <w:szCs w:val="22"/>
              </w:rPr>
            </w:pPr>
            <w:r w:rsidRPr="00BB25A7">
              <w:rPr>
                <w:b w:val="0"/>
                <w:bCs w:val="0"/>
                <w:sz w:val="22"/>
                <w:szCs w:val="22"/>
              </w:rPr>
              <w:t>Convert income paid at a frequency other than monthly to a monthly amount. Enter the income into the SOR as a monthly amount. For example, if income is received quarterly, average the income over the three-month period and budget the income as monthly.</w:t>
            </w:r>
            <w:r>
              <w:rPr>
                <w:b w:val="0"/>
                <w:bCs w:val="0"/>
                <w:sz w:val="22"/>
                <w:szCs w:val="22"/>
              </w:rPr>
              <w:t xml:space="preserve"> </w:t>
            </w:r>
          </w:p>
          <w:p w14:paraId="6916AC2C" w14:textId="77777777" w:rsidR="006C42C8" w:rsidRPr="00BB25A7" w:rsidRDefault="006C42C8" w:rsidP="00BB25A7">
            <w:pPr>
              <w:pStyle w:val="ListParagraph"/>
              <w:spacing w:after="0" w:line="240" w:lineRule="auto"/>
              <w:rPr>
                <w:rFonts w:ascii="Arial" w:hAnsi="Arial" w:cs="Arial"/>
                <w:bCs/>
                <w:color w:val="000000"/>
              </w:rPr>
            </w:pPr>
          </w:p>
          <w:p w14:paraId="6916AC2D" w14:textId="77777777" w:rsidR="006C42C8" w:rsidRPr="00655991" w:rsidRDefault="006C42C8" w:rsidP="00F00EC0">
            <w:pPr>
              <w:widowControl w:val="0"/>
              <w:numPr>
                <w:ilvl w:val="0"/>
                <w:numId w:val="141"/>
              </w:numPr>
              <w:autoSpaceDE w:val="0"/>
              <w:autoSpaceDN w:val="0"/>
              <w:adjustRightInd w:val="0"/>
              <w:rPr>
                <w:rFonts w:eastAsia="Calibri"/>
                <w:b w:val="0"/>
                <w:color w:val="000000"/>
                <w:sz w:val="22"/>
                <w:szCs w:val="22"/>
              </w:rPr>
            </w:pPr>
            <w:r w:rsidRPr="00655991">
              <w:rPr>
                <w:b w:val="0"/>
                <w:color w:val="000000"/>
                <w:sz w:val="22"/>
                <w:szCs w:val="22"/>
              </w:rPr>
              <w:t xml:space="preserve">Disregard certain kinds of payments, property, or services that are not income for Medicaid purposes. If deeming applies, refer to </w:t>
            </w:r>
            <w:hyperlink r:id="rId24" w:anchor="Appendix_A" w:history="1">
              <w:r w:rsidRPr="00655991">
                <w:rPr>
                  <w:b w:val="0"/>
                  <w:color w:val="000000"/>
                  <w:sz w:val="22"/>
                  <w:szCs w:val="22"/>
                  <w:u w:val="single"/>
                </w:rPr>
                <w:t>Appendix A</w:t>
              </w:r>
            </w:hyperlink>
            <w:r w:rsidRPr="00655991">
              <w:rPr>
                <w:b w:val="0"/>
                <w:color w:val="000000"/>
                <w:sz w:val="22"/>
                <w:szCs w:val="22"/>
              </w:rPr>
              <w:t xml:space="preserve"> at the end of this chapter for items that are excluded from deeming.</w:t>
            </w:r>
          </w:p>
          <w:p w14:paraId="6916AC2E" w14:textId="77777777" w:rsidR="006C42C8" w:rsidRPr="00655991" w:rsidRDefault="006C42C8" w:rsidP="00385F1E">
            <w:pPr>
              <w:widowControl w:val="0"/>
              <w:autoSpaceDE w:val="0"/>
              <w:autoSpaceDN w:val="0"/>
              <w:adjustRightInd w:val="0"/>
              <w:rPr>
                <w:rFonts w:eastAsia="Calibri"/>
                <w:b w:val="0"/>
                <w:color w:val="000000"/>
                <w:sz w:val="22"/>
                <w:szCs w:val="22"/>
              </w:rPr>
            </w:pPr>
          </w:p>
          <w:p w14:paraId="6916AC2F" w14:textId="77777777" w:rsidR="006C42C8" w:rsidRPr="00655991" w:rsidRDefault="006C42C8" w:rsidP="00F00EC0">
            <w:pPr>
              <w:widowControl w:val="0"/>
              <w:numPr>
                <w:ilvl w:val="0"/>
                <w:numId w:val="141"/>
              </w:numPr>
              <w:rPr>
                <w:b w:val="0"/>
                <w:bCs w:val="0"/>
                <w:color w:val="000000"/>
                <w:sz w:val="22"/>
                <w:szCs w:val="22"/>
              </w:rPr>
            </w:pPr>
            <w:r w:rsidRPr="00655991">
              <w:rPr>
                <w:b w:val="0"/>
                <w:color w:val="000000"/>
                <w:sz w:val="22"/>
                <w:szCs w:val="22"/>
              </w:rPr>
              <w:t xml:space="preserve">Deduct income excluded under other Federal statutes. </w:t>
            </w:r>
          </w:p>
          <w:p w14:paraId="6916AC30" w14:textId="77777777" w:rsidR="006C42C8" w:rsidRPr="00655991" w:rsidRDefault="006C42C8" w:rsidP="006C42C8">
            <w:pPr>
              <w:widowControl w:val="0"/>
              <w:ind w:left="720"/>
              <w:rPr>
                <w:b w:val="0"/>
                <w:bCs w:val="0"/>
                <w:color w:val="000000"/>
                <w:sz w:val="22"/>
                <w:szCs w:val="22"/>
              </w:rPr>
            </w:pPr>
            <w:r w:rsidRPr="00655991">
              <w:rPr>
                <w:color w:val="000000"/>
                <w:sz w:val="22"/>
                <w:szCs w:val="22"/>
              </w:rPr>
              <w:t>Note:</w:t>
            </w:r>
            <w:r w:rsidRPr="00655991">
              <w:rPr>
                <w:b w:val="0"/>
                <w:color w:val="000000"/>
                <w:sz w:val="22"/>
                <w:szCs w:val="22"/>
              </w:rPr>
              <w:t xml:space="preserve"> In evaluating whether an item meets the definition of income, determine if it is something the individual can use to obtain food or shelter. If the item is not, do not count as income.</w:t>
            </w:r>
          </w:p>
          <w:p w14:paraId="6916AC31" w14:textId="77777777" w:rsidR="006C42C8" w:rsidRPr="00655991" w:rsidRDefault="006C42C8" w:rsidP="00E05718">
            <w:pPr>
              <w:jc w:val="both"/>
              <w:rPr>
                <w:b w:val="0"/>
                <w:bCs w:val="0"/>
                <w:sz w:val="22"/>
              </w:rPr>
            </w:pPr>
          </w:p>
        </w:tc>
      </w:tr>
    </w:tbl>
    <w:p w14:paraId="6916AC33" w14:textId="77777777" w:rsidR="004B57C0" w:rsidRDefault="004B57C0">
      <w:pPr>
        <w:jc w:val="both"/>
        <w:rPr>
          <w:b w:val="0"/>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B57C0" w14:paraId="6916AC4B" w14:textId="77777777" w:rsidTr="002963A4">
        <w:tc>
          <w:tcPr>
            <w:tcW w:w="5000" w:type="pct"/>
          </w:tcPr>
          <w:p w14:paraId="6916AC34" w14:textId="77777777" w:rsidR="004B57C0" w:rsidRDefault="004B57C0">
            <w:pPr>
              <w:jc w:val="both"/>
              <w:rPr>
                <w:sz w:val="22"/>
              </w:rPr>
            </w:pPr>
          </w:p>
          <w:p w14:paraId="6916AC35" w14:textId="77777777" w:rsidR="004B57C0" w:rsidRDefault="004B57C0">
            <w:pPr>
              <w:jc w:val="both"/>
              <w:rPr>
                <w:sz w:val="22"/>
              </w:rPr>
            </w:pPr>
            <w:r>
              <w:rPr>
                <w:sz w:val="22"/>
              </w:rPr>
              <w:t xml:space="preserve">Procedure to Determine Monthly Average Income:  </w:t>
            </w:r>
          </w:p>
          <w:p w14:paraId="6916AC36" w14:textId="77777777" w:rsidR="004B57C0" w:rsidRDefault="004B57C0">
            <w:pPr>
              <w:jc w:val="both"/>
              <w:rPr>
                <w:sz w:val="22"/>
              </w:rPr>
            </w:pPr>
          </w:p>
          <w:p w14:paraId="6916AC37" w14:textId="77777777" w:rsidR="004B57C0" w:rsidRDefault="004B57C0">
            <w:pPr>
              <w:rPr>
                <w:sz w:val="22"/>
              </w:rPr>
            </w:pPr>
            <w:r>
              <w:rPr>
                <w:sz w:val="22"/>
              </w:rPr>
              <w:t>(Do not round the answer and drop any numbers after the penny.)</w:t>
            </w:r>
          </w:p>
          <w:p w14:paraId="6916AC38" w14:textId="77777777" w:rsidR="004B57C0" w:rsidRDefault="004B57C0">
            <w:pPr>
              <w:jc w:val="both"/>
              <w:rPr>
                <w:b w:val="0"/>
                <w:bCs w:val="0"/>
                <w:sz w:val="22"/>
              </w:rPr>
            </w:pPr>
          </w:p>
          <w:p w14:paraId="6916AC39" w14:textId="77777777" w:rsidR="004B57C0" w:rsidRDefault="004B57C0" w:rsidP="00F23C17">
            <w:pPr>
              <w:numPr>
                <w:ilvl w:val="0"/>
                <w:numId w:val="86"/>
              </w:numPr>
              <w:tabs>
                <w:tab w:val="clear" w:pos="1080"/>
              </w:tabs>
              <w:ind w:left="720"/>
              <w:jc w:val="both"/>
              <w:rPr>
                <w:b w:val="0"/>
                <w:bCs w:val="0"/>
                <w:sz w:val="22"/>
              </w:rPr>
            </w:pPr>
            <w:r>
              <w:rPr>
                <w:b w:val="0"/>
                <w:bCs w:val="0"/>
                <w:sz w:val="22"/>
              </w:rPr>
              <w:t xml:space="preserve">For </w:t>
            </w:r>
            <w:r>
              <w:rPr>
                <w:sz w:val="22"/>
              </w:rPr>
              <w:t>weekly</w:t>
            </w:r>
            <w:r>
              <w:rPr>
                <w:b w:val="0"/>
                <w:bCs w:val="0"/>
                <w:sz w:val="22"/>
              </w:rPr>
              <w:t xml:space="preserve"> amounts, average the last four pay stubs, multiply by 52, and divide by 12. </w:t>
            </w:r>
          </w:p>
          <w:p w14:paraId="6916AC3A" w14:textId="77777777" w:rsidR="004B57C0" w:rsidRDefault="004B57C0">
            <w:pPr>
              <w:jc w:val="both"/>
              <w:rPr>
                <w:sz w:val="22"/>
              </w:rPr>
            </w:pPr>
          </w:p>
          <w:p w14:paraId="6916AC3B" w14:textId="77777777" w:rsidR="004B57C0" w:rsidRDefault="004B57C0">
            <w:pPr>
              <w:jc w:val="both"/>
              <w:rPr>
                <w:b w:val="0"/>
                <w:bCs w:val="0"/>
                <w:sz w:val="22"/>
              </w:rPr>
            </w:pPr>
            <w:r>
              <w:rPr>
                <w:sz w:val="22"/>
              </w:rPr>
              <w:tab/>
              <w:t>Ex:</w:t>
            </w:r>
            <w:r>
              <w:rPr>
                <w:b w:val="0"/>
                <w:bCs w:val="0"/>
                <w:sz w:val="22"/>
              </w:rPr>
              <w:tab/>
              <w:t>Mr. Jones received the following pay stubs:</w:t>
            </w:r>
          </w:p>
          <w:p w14:paraId="6916AC3C" w14:textId="77777777" w:rsidR="004B57C0" w:rsidRDefault="004B57C0">
            <w:pPr>
              <w:ind w:left="720"/>
              <w:rPr>
                <w:b w:val="0"/>
                <w:bCs w:val="0"/>
                <w:sz w:val="22"/>
              </w:rPr>
            </w:pPr>
          </w:p>
          <w:p w14:paraId="6916AC3D" w14:textId="77777777" w:rsidR="004B57C0" w:rsidRDefault="004B57C0">
            <w:pPr>
              <w:ind w:left="720"/>
              <w:rPr>
                <w:b w:val="0"/>
                <w:bCs w:val="0"/>
                <w:sz w:val="22"/>
              </w:rPr>
            </w:pPr>
            <w:r>
              <w:rPr>
                <w:b w:val="0"/>
                <w:bCs w:val="0"/>
                <w:sz w:val="22"/>
              </w:rPr>
              <w:t xml:space="preserve">$250.70 + $300.60 + $275.50 + $265.90 = $1,092.70 </w:t>
            </w:r>
            <w:r>
              <w:rPr>
                <w:b w:val="0"/>
                <w:bCs w:val="0"/>
                <w:sz w:val="22"/>
              </w:rPr>
              <w:sym w:font="Symbol" w:char="F0B8"/>
            </w:r>
            <w:r>
              <w:rPr>
                <w:b w:val="0"/>
                <w:bCs w:val="0"/>
                <w:sz w:val="22"/>
              </w:rPr>
              <w:t xml:space="preserve"> 4 = $273.17</w:t>
            </w:r>
            <w:r w:rsidRPr="00BA6340">
              <w:rPr>
                <w:b w:val="0"/>
                <w:bCs w:val="0"/>
                <w:strike/>
                <w:sz w:val="22"/>
              </w:rPr>
              <w:t>5</w:t>
            </w:r>
            <w:r>
              <w:rPr>
                <w:b w:val="0"/>
                <w:bCs w:val="0"/>
                <w:sz w:val="22"/>
              </w:rPr>
              <w:t xml:space="preserve"> = $273.17</w:t>
            </w:r>
          </w:p>
          <w:p w14:paraId="6916AC3E" w14:textId="77777777" w:rsidR="004B57C0" w:rsidRDefault="004B57C0">
            <w:pPr>
              <w:ind w:left="720"/>
              <w:rPr>
                <w:b w:val="0"/>
                <w:bCs w:val="0"/>
                <w:sz w:val="22"/>
              </w:rPr>
            </w:pPr>
          </w:p>
          <w:p w14:paraId="6916AC3F" w14:textId="77777777" w:rsidR="004B57C0" w:rsidRDefault="004B57C0">
            <w:pPr>
              <w:ind w:left="720"/>
              <w:rPr>
                <w:b w:val="0"/>
                <w:bCs w:val="0"/>
                <w:sz w:val="22"/>
              </w:rPr>
            </w:pPr>
            <w:r>
              <w:rPr>
                <w:b w:val="0"/>
                <w:bCs w:val="0"/>
                <w:sz w:val="22"/>
              </w:rPr>
              <w:t xml:space="preserve">$273.17 x 52 = $14,204.84 </w:t>
            </w:r>
            <w:r>
              <w:rPr>
                <w:b w:val="0"/>
                <w:bCs w:val="0"/>
                <w:sz w:val="22"/>
              </w:rPr>
              <w:sym w:font="Symbol" w:char="F0B8"/>
            </w:r>
            <w:r>
              <w:rPr>
                <w:b w:val="0"/>
                <w:bCs w:val="0"/>
                <w:sz w:val="22"/>
              </w:rPr>
              <w:t xml:space="preserve"> 12 = $1,183.73</w:t>
            </w:r>
            <w:r w:rsidRPr="00BA6340">
              <w:rPr>
                <w:b w:val="0"/>
                <w:bCs w:val="0"/>
                <w:strike/>
                <w:sz w:val="22"/>
              </w:rPr>
              <w:t>7</w:t>
            </w:r>
            <w:r>
              <w:rPr>
                <w:b w:val="0"/>
                <w:bCs w:val="0"/>
                <w:sz w:val="22"/>
              </w:rPr>
              <w:t xml:space="preserve"> = $1,183.73 (monthly countable income)</w:t>
            </w:r>
          </w:p>
          <w:p w14:paraId="6916AC40" w14:textId="77777777" w:rsidR="004B57C0" w:rsidRDefault="004B57C0">
            <w:pPr>
              <w:ind w:left="360"/>
              <w:jc w:val="both"/>
              <w:rPr>
                <w:b w:val="0"/>
                <w:bCs w:val="0"/>
                <w:sz w:val="22"/>
              </w:rPr>
            </w:pPr>
          </w:p>
          <w:p w14:paraId="6916AC41" w14:textId="77777777" w:rsidR="004B57C0" w:rsidRDefault="004B57C0" w:rsidP="00F23C17">
            <w:pPr>
              <w:numPr>
                <w:ilvl w:val="0"/>
                <w:numId w:val="86"/>
              </w:numPr>
              <w:tabs>
                <w:tab w:val="clear" w:pos="1080"/>
              </w:tabs>
              <w:ind w:left="720"/>
              <w:jc w:val="both"/>
              <w:rPr>
                <w:b w:val="0"/>
                <w:bCs w:val="0"/>
                <w:sz w:val="22"/>
              </w:rPr>
            </w:pPr>
            <w:r>
              <w:rPr>
                <w:b w:val="0"/>
                <w:bCs w:val="0"/>
                <w:sz w:val="22"/>
              </w:rPr>
              <w:t xml:space="preserve">For </w:t>
            </w:r>
            <w:r>
              <w:rPr>
                <w:sz w:val="22"/>
              </w:rPr>
              <w:t>bi-weekly</w:t>
            </w:r>
            <w:r>
              <w:rPr>
                <w:b w:val="0"/>
                <w:bCs w:val="0"/>
                <w:sz w:val="22"/>
              </w:rPr>
              <w:t xml:space="preserve"> amounts, average the last two pay stubs, multiply by 26, and divide by 12.</w:t>
            </w:r>
          </w:p>
          <w:p w14:paraId="6916AC42" w14:textId="77777777" w:rsidR="004B57C0" w:rsidRDefault="004B57C0">
            <w:pPr>
              <w:ind w:left="720"/>
              <w:jc w:val="both"/>
              <w:rPr>
                <w:sz w:val="22"/>
              </w:rPr>
            </w:pPr>
          </w:p>
          <w:p w14:paraId="6916AC43" w14:textId="77777777" w:rsidR="004B57C0" w:rsidRDefault="004B57C0">
            <w:pPr>
              <w:jc w:val="both"/>
              <w:rPr>
                <w:b w:val="0"/>
                <w:bCs w:val="0"/>
                <w:sz w:val="22"/>
              </w:rPr>
            </w:pPr>
            <w:r>
              <w:rPr>
                <w:sz w:val="22"/>
              </w:rPr>
              <w:tab/>
              <w:t>Ex:</w:t>
            </w:r>
            <w:r>
              <w:rPr>
                <w:sz w:val="22"/>
              </w:rPr>
              <w:tab/>
            </w:r>
            <w:r>
              <w:rPr>
                <w:b w:val="0"/>
                <w:bCs w:val="0"/>
                <w:sz w:val="22"/>
              </w:rPr>
              <w:t>Mr. Jones received the following pay stubs:</w:t>
            </w:r>
          </w:p>
          <w:p w14:paraId="6916AC44" w14:textId="77777777" w:rsidR="004B57C0" w:rsidRDefault="004B57C0">
            <w:pPr>
              <w:ind w:left="720"/>
              <w:jc w:val="both"/>
              <w:rPr>
                <w:b w:val="0"/>
                <w:bCs w:val="0"/>
                <w:sz w:val="22"/>
              </w:rPr>
            </w:pPr>
          </w:p>
          <w:p w14:paraId="6916AC45" w14:textId="77777777" w:rsidR="004B57C0" w:rsidRDefault="004B57C0">
            <w:pPr>
              <w:ind w:left="720"/>
              <w:jc w:val="both"/>
              <w:rPr>
                <w:b w:val="0"/>
                <w:bCs w:val="0"/>
                <w:sz w:val="22"/>
              </w:rPr>
            </w:pPr>
            <w:r>
              <w:rPr>
                <w:b w:val="0"/>
                <w:bCs w:val="0"/>
                <w:sz w:val="22"/>
              </w:rPr>
              <w:t xml:space="preserve">$650.26 + $725.25 = $1,375.51 </w:t>
            </w:r>
            <w:r>
              <w:rPr>
                <w:b w:val="0"/>
                <w:bCs w:val="0"/>
                <w:sz w:val="22"/>
              </w:rPr>
              <w:sym w:font="Symbol" w:char="F0B8"/>
            </w:r>
            <w:r>
              <w:rPr>
                <w:b w:val="0"/>
                <w:bCs w:val="0"/>
                <w:sz w:val="22"/>
              </w:rPr>
              <w:t xml:space="preserve"> 2 = $687.75</w:t>
            </w:r>
            <w:r w:rsidRPr="00BA6340">
              <w:rPr>
                <w:b w:val="0"/>
                <w:bCs w:val="0"/>
                <w:strike/>
                <w:sz w:val="22"/>
              </w:rPr>
              <w:t>5</w:t>
            </w:r>
            <w:r>
              <w:rPr>
                <w:b w:val="0"/>
                <w:bCs w:val="0"/>
                <w:sz w:val="22"/>
              </w:rPr>
              <w:t xml:space="preserve"> = $687.75</w:t>
            </w:r>
          </w:p>
          <w:p w14:paraId="6916AC46" w14:textId="77777777" w:rsidR="004B57C0" w:rsidRDefault="004B57C0">
            <w:pPr>
              <w:ind w:left="720"/>
              <w:rPr>
                <w:b w:val="0"/>
                <w:bCs w:val="0"/>
                <w:sz w:val="22"/>
              </w:rPr>
            </w:pPr>
          </w:p>
          <w:p w14:paraId="6916AC47" w14:textId="77777777" w:rsidR="004B57C0" w:rsidRDefault="004B57C0">
            <w:pPr>
              <w:ind w:left="720"/>
              <w:rPr>
                <w:b w:val="0"/>
                <w:bCs w:val="0"/>
                <w:sz w:val="22"/>
              </w:rPr>
            </w:pPr>
            <w:r>
              <w:rPr>
                <w:b w:val="0"/>
                <w:bCs w:val="0"/>
                <w:sz w:val="22"/>
              </w:rPr>
              <w:t xml:space="preserve">$687.75 x 26 = $17,881.50 </w:t>
            </w:r>
            <w:r>
              <w:rPr>
                <w:b w:val="0"/>
                <w:bCs w:val="0"/>
                <w:sz w:val="22"/>
              </w:rPr>
              <w:sym w:font="Symbol" w:char="F0B8"/>
            </w:r>
            <w:r>
              <w:rPr>
                <w:b w:val="0"/>
                <w:bCs w:val="0"/>
                <w:sz w:val="22"/>
              </w:rPr>
              <w:t xml:space="preserve"> 12 = $1,490.12</w:t>
            </w:r>
            <w:r w:rsidRPr="00BA6340">
              <w:rPr>
                <w:b w:val="0"/>
                <w:bCs w:val="0"/>
                <w:strike/>
                <w:sz w:val="22"/>
              </w:rPr>
              <w:t>5</w:t>
            </w:r>
            <w:r>
              <w:rPr>
                <w:b w:val="0"/>
                <w:bCs w:val="0"/>
                <w:sz w:val="22"/>
              </w:rPr>
              <w:t xml:space="preserve"> = $1,490.12 (monthly countable income)</w:t>
            </w:r>
          </w:p>
          <w:p w14:paraId="6916AC48" w14:textId="77777777" w:rsidR="004B57C0" w:rsidRDefault="004B57C0">
            <w:pPr>
              <w:ind w:left="720"/>
              <w:jc w:val="both"/>
              <w:rPr>
                <w:b w:val="0"/>
                <w:bCs w:val="0"/>
                <w:sz w:val="22"/>
              </w:rPr>
            </w:pPr>
          </w:p>
          <w:p w14:paraId="6916AC49" w14:textId="77777777" w:rsidR="004B57C0" w:rsidRDefault="004B57C0" w:rsidP="00F23C17">
            <w:pPr>
              <w:numPr>
                <w:ilvl w:val="0"/>
                <w:numId w:val="86"/>
              </w:numPr>
              <w:tabs>
                <w:tab w:val="clear" w:pos="1080"/>
              </w:tabs>
              <w:ind w:left="720"/>
              <w:jc w:val="both"/>
              <w:rPr>
                <w:b w:val="0"/>
                <w:bCs w:val="0"/>
                <w:sz w:val="22"/>
              </w:rPr>
            </w:pPr>
            <w:r>
              <w:rPr>
                <w:b w:val="0"/>
                <w:bCs w:val="0"/>
                <w:sz w:val="22"/>
              </w:rPr>
              <w:t xml:space="preserve">For </w:t>
            </w:r>
            <w:r>
              <w:rPr>
                <w:sz w:val="22"/>
              </w:rPr>
              <w:t>semi-monthly</w:t>
            </w:r>
            <w:r>
              <w:rPr>
                <w:b w:val="0"/>
                <w:bCs w:val="0"/>
                <w:sz w:val="22"/>
              </w:rPr>
              <w:t xml:space="preserve"> amounts, add the two pay stubs together and use the total.</w:t>
            </w:r>
          </w:p>
          <w:p w14:paraId="61992CD0" w14:textId="77777777" w:rsidR="00BB25A7" w:rsidRPr="00BB25A7" w:rsidRDefault="00BB25A7" w:rsidP="00BB25A7">
            <w:pPr>
              <w:ind w:left="720"/>
              <w:jc w:val="both"/>
              <w:rPr>
                <w:color w:val="000000" w:themeColor="text1"/>
                <w:sz w:val="22"/>
              </w:rPr>
            </w:pPr>
          </w:p>
          <w:p w14:paraId="4C5922E5" w14:textId="77777777" w:rsidR="00BB25A7" w:rsidRPr="00BB25A7" w:rsidRDefault="00BB25A7" w:rsidP="00BB25A7">
            <w:pPr>
              <w:numPr>
                <w:ilvl w:val="0"/>
                <w:numId w:val="86"/>
              </w:numPr>
              <w:ind w:left="720"/>
              <w:jc w:val="both"/>
              <w:rPr>
                <w:b w:val="0"/>
                <w:bCs w:val="0"/>
                <w:color w:val="000000" w:themeColor="text1"/>
                <w:sz w:val="22"/>
                <w:szCs w:val="22"/>
              </w:rPr>
            </w:pPr>
            <w:r w:rsidRPr="00BB25A7">
              <w:rPr>
                <w:b w:val="0"/>
                <w:bCs w:val="0"/>
                <w:color w:val="000000" w:themeColor="text1"/>
                <w:sz w:val="22"/>
                <w:szCs w:val="22"/>
              </w:rPr>
              <w:t>For quarterly amounts, divide the income received by 3.</w:t>
            </w:r>
          </w:p>
          <w:p w14:paraId="129C8449" w14:textId="77777777" w:rsidR="00BB25A7" w:rsidRPr="00BB25A7" w:rsidRDefault="00BB25A7" w:rsidP="00BB25A7">
            <w:pPr>
              <w:tabs>
                <w:tab w:val="left" w:pos="1080"/>
              </w:tabs>
              <w:ind w:left="720"/>
              <w:rPr>
                <w:b w:val="0"/>
                <w:bCs w:val="0"/>
                <w:color w:val="000000" w:themeColor="text1"/>
                <w:sz w:val="22"/>
                <w:szCs w:val="22"/>
              </w:rPr>
            </w:pPr>
            <w:r w:rsidRPr="00BB25A7">
              <w:rPr>
                <w:b w:val="0"/>
                <w:bCs w:val="0"/>
                <w:color w:val="000000" w:themeColor="text1"/>
                <w:sz w:val="22"/>
                <w:szCs w:val="22"/>
              </w:rPr>
              <w:t>Ex:</w:t>
            </w:r>
            <w:r w:rsidRPr="00BB25A7">
              <w:rPr>
                <w:b w:val="0"/>
                <w:bCs w:val="0"/>
                <w:color w:val="000000" w:themeColor="text1"/>
                <w:sz w:val="22"/>
                <w:szCs w:val="22"/>
              </w:rPr>
              <w:tab/>
              <w:t>Ms. Waters receives a retirement pension once a quarter</w:t>
            </w:r>
          </w:p>
          <w:p w14:paraId="198B96E0" w14:textId="77777777" w:rsidR="00BB25A7" w:rsidRPr="00BB25A7" w:rsidRDefault="00BB25A7" w:rsidP="00BB25A7">
            <w:pPr>
              <w:ind w:left="1080"/>
              <w:contextualSpacing/>
              <w:rPr>
                <w:rFonts w:eastAsia="Calibri"/>
                <w:b w:val="0"/>
                <w:bCs w:val="0"/>
                <w:color w:val="000000" w:themeColor="text1"/>
                <w:sz w:val="22"/>
                <w:szCs w:val="22"/>
              </w:rPr>
            </w:pPr>
            <w:r w:rsidRPr="00BB25A7">
              <w:rPr>
                <w:rFonts w:eastAsia="Calibri"/>
                <w:b w:val="0"/>
                <w:bCs w:val="0"/>
                <w:color w:val="000000" w:themeColor="text1"/>
                <w:sz w:val="22"/>
                <w:szCs w:val="22"/>
              </w:rPr>
              <w:t xml:space="preserve">$450 </w:t>
            </w:r>
            <w:r w:rsidRPr="00BB25A7">
              <w:rPr>
                <w:rFonts w:eastAsia="Calibri"/>
                <w:b w:val="0"/>
                <w:bCs w:val="0"/>
                <w:color w:val="000000" w:themeColor="text1"/>
                <w:sz w:val="22"/>
                <w:szCs w:val="22"/>
              </w:rPr>
              <w:sym w:font="Symbol" w:char="F0B8"/>
            </w:r>
            <w:r w:rsidRPr="00BB25A7">
              <w:rPr>
                <w:rFonts w:eastAsia="Calibri"/>
                <w:b w:val="0"/>
                <w:bCs w:val="0"/>
                <w:color w:val="000000" w:themeColor="text1"/>
                <w:sz w:val="22"/>
                <w:szCs w:val="22"/>
              </w:rPr>
              <w:t xml:space="preserve"> 3 = $150 (monthly countable income)</w:t>
            </w:r>
          </w:p>
          <w:p w14:paraId="6916AC4A" w14:textId="77777777" w:rsidR="004B57C0" w:rsidRDefault="004B57C0" w:rsidP="00BB25A7">
            <w:pPr>
              <w:jc w:val="both"/>
              <w:rPr>
                <w:b w:val="0"/>
                <w:bCs w:val="0"/>
                <w:sz w:val="22"/>
              </w:rPr>
            </w:pPr>
          </w:p>
        </w:tc>
      </w:tr>
    </w:tbl>
    <w:p w14:paraId="6916AC4C" w14:textId="77777777" w:rsidR="004B57C0" w:rsidRDefault="00CF23E0">
      <w:pPr>
        <w:jc w:val="right"/>
        <w:rPr>
          <w:b w:val="0"/>
          <w:bCs w:val="0"/>
        </w:rPr>
      </w:pPr>
      <w:hyperlink w:anchor="_top" w:history="1">
        <w:r w:rsidR="004B57C0">
          <w:rPr>
            <w:rStyle w:val="Hyperlink"/>
            <w:b w:val="0"/>
            <w:bCs w:val="0"/>
          </w:rPr>
          <w:t>Table of Contents</w:t>
        </w:r>
      </w:hyperlink>
    </w:p>
    <w:p w14:paraId="6916AC4D" w14:textId="77777777" w:rsidR="004B57C0" w:rsidRDefault="004B57C0" w:rsidP="007D1BB0">
      <w:pPr>
        <w:pStyle w:val="ManualHeading2"/>
        <w:keepNext w:val="0"/>
      </w:pPr>
      <w:bookmarkStart w:id="62" w:name="_Toc105572688"/>
      <w:bookmarkStart w:id="63" w:name="_Toc106776536"/>
      <w:bookmarkStart w:id="64" w:name="_Toc131371450"/>
      <w:bookmarkStart w:id="65" w:name="_Toc101850197"/>
      <w:bookmarkStart w:id="66" w:name="_Toc105555266"/>
      <w:r>
        <w:t>301.04.09</w:t>
      </w:r>
      <w:r>
        <w:tab/>
      </w:r>
      <w:bookmarkEnd w:id="62"/>
      <w:bookmarkEnd w:id="63"/>
      <w:r>
        <w:t>Infrequent or Irregular Income Exclusion</w:t>
      </w:r>
      <w:bookmarkEnd w:id="64"/>
    </w:p>
    <w:bookmarkEnd w:id="65"/>
    <w:bookmarkEnd w:id="66"/>
    <w:p w14:paraId="6916AC4E" w14:textId="77777777" w:rsidR="007D1BB0" w:rsidRDefault="007D1BB0" w:rsidP="007D1BB0">
      <w:pPr>
        <w:pStyle w:val="BodyText"/>
        <w:widowControl w:val="0"/>
        <w:jc w:val="right"/>
        <w:rPr>
          <w:b/>
          <w:bCs/>
          <w:sz w:val="16"/>
        </w:rPr>
      </w:pPr>
      <w:r>
        <w:rPr>
          <w:b/>
          <w:bCs/>
          <w:sz w:val="16"/>
        </w:rPr>
        <w:t>(Rev. 04/01/07)</w:t>
      </w:r>
    </w:p>
    <w:p w14:paraId="6916AC4F" w14:textId="77777777" w:rsidR="004B57C0" w:rsidRDefault="00CF23E0" w:rsidP="007D1BB0">
      <w:pPr>
        <w:pStyle w:val="BodyText"/>
        <w:widowControl w:val="0"/>
        <w:jc w:val="right"/>
      </w:pPr>
      <w:hyperlink r:id="rId25" w:history="1">
        <w:r w:rsidR="004B57C0">
          <w:rPr>
            <w:rStyle w:val="Hyperlink"/>
          </w:rPr>
          <w:t>POMS SI 00810.410</w:t>
        </w:r>
      </w:hyperlink>
    </w:p>
    <w:p w14:paraId="6916AC50" w14:textId="77777777" w:rsidR="004B57C0" w:rsidRDefault="004B57C0">
      <w:pPr>
        <w:pStyle w:val="BodyTextIndent2"/>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pPr>
      <w:r>
        <w:t>For this exclusion to apply, income must be received eith</w:t>
      </w:r>
      <w:r w:rsidR="00BA6340">
        <w:t>er infrequently or irregularly.</w:t>
      </w:r>
    </w:p>
    <w:p w14:paraId="6916AC51" w14:textId="77777777" w:rsidR="004B57C0" w:rsidRDefault="004B57C0">
      <w:pPr>
        <w:pStyle w:val="BodyTextIndent2"/>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sz w:val="16"/>
        </w:rPr>
      </w:pPr>
    </w:p>
    <w:p w14:paraId="6916AC52" w14:textId="77777777" w:rsidR="00EB446F" w:rsidRPr="00EB446F" w:rsidRDefault="00EB446F" w:rsidP="00EB446F">
      <w:pPr>
        <w:numPr>
          <w:ilvl w:val="0"/>
          <w:numId w:val="7"/>
        </w:numPr>
        <w:tabs>
          <w:tab w:val="clear" w:pos="1080"/>
        </w:tabs>
        <w:autoSpaceDE w:val="0"/>
        <w:autoSpaceDN w:val="0"/>
        <w:adjustRightInd w:val="0"/>
        <w:ind w:left="720"/>
        <w:jc w:val="both"/>
        <w:rPr>
          <w:b w:val="0"/>
        </w:rPr>
      </w:pPr>
      <w:r w:rsidRPr="00EB446F">
        <w:rPr>
          <w:b w:val="0"/>
        </w:rPr>
        <w:t xml:space="preserve">Infrequent </w:t>
      </w:r>
      <w:r w:rsidR="006C42C8">
        <w:rPr>
          <w:b w:val="0"/>
        </w:rPr>
        <w:t>–</w:t>
      </w:r>
      <w:r w:rsidR="006C42C8" w:rsidRPr="00EB446F">
        <w:rPr>
          <w:b w:val="0"/>
        </w:rPr>
        <w:t xml:space="preserve"> </w:t>
      </w:r>
      <w:r w:rsidRPr="00EB446F">
        <w:rPr>
          <w:b w:val="0"/>
        </w:rPr>
        <w:t>An individual receives income on an infrequent basis, if it is received no more than once in a calendar quarter from a single source. Effective September 8, 2006, income cannot be considered infrequent if a payment is received from the same source either the month before or the month after, even if the payments occur in different calendar quarters.</w:t>
      </w:r>
    </w:p>
    <w:p w14:paraId="6916AC53" w14:textId="77777777" w:rsidR="004B57C0" w:rsidRDefault="004B57C0" w:rsidP="004B57C0">
      <w:pPr>
        <w:pStyle w:val="Style"/>
        <w:widowControl/>
        <w:numPr>
          <w:ilvl w:val="0"/>
          <w:numId w:val="7"/>
        </w:numPr>
        <w:tabs>
          <w:tab w:val="clear" w:pos="1080"/>
        </w:tabs>
        <w:ind w:left="720"/>
        <w:jc w:val="both"/>
        <w:rPr>
          <w:rFonts w:ascii="Arial" w:hAnsi="Arial" w:cs="Arial"/>
          <w:sz w:val="24"/>
        </w:rPr>
      </w:pPr>
      <w:r>
        <w:rPr>
          <w:rFonts w:ascii="Arial" w:hAnsi="Arial" w:cs="Arial"/>
          <w:sz w:val="24"/>
        </w:rPr>
        <w:t xml:space="preserve">Irregular </w:t>
      </w:r>
      <w:r w:rsidR="006C42C8">
        <w:rPr>
          <w:rFonts w:ascii="Arial" w:hAnsi="Arial" w:cs="Arial"/>
          <w:sz w:val="24"/>
        </w:rPr>
        <w:t xml:space="preserve">– </w:t>
      </w:r>
      <w:r>
        <w:rPr>
          <w:rFonts w:ascii="Arial" w:hAnsi="Arial" w:cs="Arial"/>
          <w:sz w:val="24"/>
        </w:rPr>
        <w:t>An individual receives income on an irregular basis, if it is not a reason</w:t>
      </w:r>
      <w:r w:rsidR="00BA6340">
        <w:rPr>
          <w:rFonts w:ascii="Arial" w:hAnsi="Arial" w:cs="Arial"/>
          <w:sz w:val="24"/>
        </w:rPr>
        <w:t>able expectation to receive it.</w:t>
      </w:r>
    </w:p>
    <w:p w14:paraId="6916AC54" w14:textId="77777777" w:rsidR="004B57C0" w:rsidRDefault="004B57C0">
      <w:pPr>
        <w:pStyle w:val="BodyTextIndent2"/>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sz w:val="16"/>
        </w:rPr>
      </w:pPr>
    </w:p>
    <w:p w14:paraId="6916AC55" w14:textId="77777777" w:rsidR="004B57C0" w:rsidRDefault="004B57C0">
      <w:pPr>
        <w:pStyle w:val="BodyTextIndent2"/>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pPr>
      <w:r>
        <w:t>This e</w:t>
      </w:r>
      <w:r w:rsidR="00BA6340">
        <w:t>xclusion is applied as follows:</w:t>
      </w:r>
    </w:p>
    <w:p w14:paraId="6916AC56" w14:textId="77777777" w:rsidR="004B57C0" w:rsidRDefault="004B57C0">
      <w:pPr>
        <w:ind w:left="720"/>
        <w:jc w:val="both"/>
        <w:rPr>
          <w:sz w:val="16"/>
          <w:u w:val="single"/>
        </w:rPr>
      </w:pPr>
    </w:p>
    <w:p w14:paraId="6916AC57" w14:textId="77777777" w:rsidR="004B57C0" w:rsidRDefault="004B57C0" w:rsidP="004B57C0">
      <w:pPr>
        <w:pStyle w:val="Style"/>
        <w:widowControl/>
        <w:numPr>
          <w:ilvl w:val="0"/>
          <w:numId w:val="8"/>
        </w:numPr>
        <w:tabs>
          <w:tab w:val="clear" w:pos="0"/>
        </w:tabs>
        <w:ind w:left="720"/>
        <w:jc w:val="both"/>
        <w:rPr>
          <w:rFonts w:ascii="Arial" w:hAnsi="Arial" w:cs="Arial"/>
          <w:sz w:val="24"/>
          <w:u w:val="single"/>
        </w:rPr>
      </w:pPr>
      <w:r>
        <w:rPr>
          <w:rFonts w:ascii="Arial" w:hAnsi="Arial" w:cs="Arial"/>
          <w:sz w:val="24"/>
        </w:rPr>
        <w:t>The first $30 per calendar quarter of earned income, and</w:t>
      </w:r>
    </w:p>
    <w:p w14:paraId="6916AC58" w14:textId="77777777" w:rsidR="004B57C0" w:rsidRDefault="004B57C0" w:rsidP="004B57C0">
      <w:pPr>
        <w:pStyle w:val="Style"/>
        <w:widowControl/>
        <w:numPr>
          <w:ilvl w:val="0"/>
          <w:numId w:val="8"/>
        </w:numPr>
        <w:tabs>
          <w:tab w:val="clear" w:pos="0"/>
        </w:tabs>
        <w:ind w:left="720"/>
        <w:jc w:val="both"/>
        <w:rPr>
          <w:rFonts w:ascii="Arial" w:hAnsi="Arial" w:cs="Arial"/>
          <w:sz w:val="24"/>
          <w:u w:val="single"/>
        </w:rPr>
      </w:pPr>
      <w:r>
        <w:rPr>
          <w:rFonts w:ascii="Arial" w:hAnsi="Arial" w:cs="Arial"/>
          <w:sz w:val="24"/>
        </w:rPr>
        <w:t>The first $60 per calendar quarter of unearned income.</w:t>
      </w:r>
    </w:p>
    <w:p w14:paraId="6916AC59" w14:textId="77777777" w:rsidR="004B57C0" w:rsidRDefault="004B57C0">
      <w:pPr>
        <w:pStyle w:val="Style"/>
        <w:widowControl/>
        <w:ind w:left="0" w:firstLine="0"/>
        <w:jc w:val="both"/>
        <w:rPr>
          <w:rFonts w:ascii="Arial" w:hAnsi="Arial" w:cs="Arial"/>
          <w:sz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B57C0" w:rsidRPr="00EB446F" w14:paraId="6916AC5E" w14:textId="77777777">
        <w:tc>
          <w:tcPr>
            <w:tcW w:w="5000" w:type="pct"/>
          </w:tcPr>
          <w:p w14:paraId="6916AC5A" w14:textId="77777777" w:rsidR="00EB446F" w:rsidRPr="00EB446F" w:rsidRDefault="004B57C0" w:rsidP="00EB446F">
            <w:pPr>
              <w:ind w:left="720" w:hanging="720"/>
              <w:jc w:val="both"/>
              <w:rPr>
                <w:bCs w:val="0"/>
                <w:sz w:val="22"/>
              </w:rPr>
            </w:pPr>
            <w:r w:rsidRPr="00EB446F">
              <w:rPr>
                <w:sz w:val="22"/>
              </w:rPr>
              <w:t>Note:</w:t>
            </w:r>
            <w:r w:rsidRPr="00EB446F">
              <w:rPr>
                <w:bCs w:val="0"/>
                <w:sz w:val="22"/>
              </w:rPr>
              <w:tab/>
            </w:r>
          </w:p>
          <w:p w14:paraId="6916AC5B" w14:textId="77777777" w:rsidR="00EB446F" w:rsidRPr="00EB446F" w:rsidRDefault="00EB446F" w:rsidP="00F23C17">
            <w:pPr>
              <w:numPr>
                <w:ilvl w:val="1"/>
                <w:numId w:val="132"/>
              </w:numPr>
              <w:jc w:val="both"/>
              <w:rPr>
                <w:b w:val="0"/>
                <w:sz w:val="22"/>
              </w:rPr>
            </w:pPr>
            <w:r w:rsidRPr="00EB446F">
              <w:rPr>
                <w:b w:val="0"/>
                <w:sz w:val="22"/>
              </w:rPr>
              <w:t>A single source of earned income is an employer, a trade or a business.</w:t>
            </w:r>
          </w:p>
          <w:p w14:paraId="6916AC5C" w14:textId="77777777" w:rsidR="00EB446F" w:rsidRPr="00EB446F" w:rsidRDefault="00EB446F" w:rsidP="00F23C17">
            <w:pPr>
              <w:numPr>
                <w:ilvl w:val="1"/>
                <w:numId w:val="132"/>
              </w:numPr>
              <w:jc w:val="both"/>
              <w:rPr>
                <w:b w:val="0"/>
                <w:sz w:val="22"/>
              </w:rPr>
            </w:pPr>
            <w:r w:rsidRPr="00EB446F">
              <w:rPr>
                <w:b w:val="0"/>
                <w:sz w:val="22"/>
              </w:rPr>
              <w:t>A single source of unearned income is an individual, a household, an organization, or an investment.</w:t>
            </w:r>
          </w:p>
          <w:p w14:paraId="6916AC5D" w14:textId="77777777" w:rsidR="004B57C0" w:rsidRPr="00EB446F" w:rsidRDefault="00EB446F" w:rsidP="00F23C17">
            <w:pPr>
              <w:numPr>
                <w:ilvl w:val="1"/>
                <w:numId w:val="132"/>
              </w:numPr>
              <w:jc w:val="both"/>
              <w:rPr>
                <w:b w:val="0"/>
                <w:sz w:val="22"/>
              </w:rPr>
            </w:pPr>
            <w:r w:rsidRPr="00EB446F">
              <w:rPr>
                <w:b w:val="0"/>
                <w:sz w:val="22"/>
              </w:rPr>
              <w:t>Effective September 8, 2006, if an individual begins receiving a recurring payment (</w:t>
            </w:r>
            <w:r w:rsidR="00D9558D">
              <w:rPr>
                <w:b w:val="0"/>
                <w:sz w:val="22"/>
              </w:rPr>
              <w:t>such as</w:t>
            </w:r>
            <w:r w:rsidRPr="00EB446F">
              <w:rPr>
                <w:b w:val="0"/>
                <w:sz w:val="22"/>
              </w:rPr>
              <w:t xml:space="preserve"> a social security check) in the third month of a quarter, the payment does not meet the definition of infrequent because it will be received in the following month, even though the following month is in another quarter. The same would be true if the recurring payment ended in the first month of a quarter, but had been received in the prior month in another quarter.</w:t>
            </w:r>
          </w:p>
        </w:tc>
      </w:tr>
    </w:tbl>
    <w:p w14:paraId="6916AC5F" w14:textId="77777777" w:rsidR="004B57C0" w:rsidRDefault="004B57C0">
      <w:pPr>
        <w:jc w:val="both"/>
        <w:rPr>
          <w:sz w:val="22"/>
        </w:rPr>
      </w:pPr>
    </w:p>
    <w:tbl>
      <w:tblPr>
        <w:tblW w:w="5000" w:type="pct"/>
        <w:tblBorders>
          <w:top w:val="outset" w:sz="6" w:space="0" w:color="000000"/>
          <w:left w:val="outset" w:sz="6" w:space="0" w:color="000000"/>
          <w:bottom w:val="outset" w:sz="6" w:space="0" w:color="000000"/>
          <w:right w:val="outset" w:sz="6" w:space="0" w:color="000000"/>
        </w:tblBorders>
        <w:tblCellMar>
          <w:top w:w="120" w:type="dxa"/>
          <w:left w:w="15" w:type="dxa"/>
          <w:bottom w:w="120" w:type="dxa"/>
          <w:right w:w="15" w:type="dxa"/>
        </w:tblCellMar>
        <w:tblLook w:val="0000" w:firstRow="0" w:lastRow="0" w:firstColumn="0" w:lastColumn="0" w:noHBand="0" w:noVBand="0"/>
      </w:tblPr>
      <w:tblGrid>
        <w:gridCol w:w="3061"/>
        <w:gridCol w:w="4803"/>
        <w:gridCol w:w="1480"/>
      </w:tblGrid>
      <w:tr w:rsidR="004B57C0" w14:paraId="6916AC63" w14:textId="77777777">
        <w:trPr>
          <w:tblHeader/>
        </w:trPr>
        <w:tc>
          <w:tcPr>
            <w:tcW w:w="1638" w:type="pct"/>
            <w:tcBorders>
              <w:top w:val="outset" w:sz="6" w:space="0" w:color="000000"/>
              <w:left w:val="outset" w:sz="6" w:space="0" w:color="000000"/>
              <w:bottom w:val="outset" w:sz="6" w:space="0" w:color="000000"/>
              <w:right w:val="outset" w:sz="6" w:space="0" w:color="000000"/>
            </w:tcBorders>
            <w:shd w:val="clear" w:color="auto" w:fill="D9D9D9"/>
            <w:tcMar>
              <w:top w:w="120" w:type="dxa"/>
              <w:left w:w="120" w:type="dxa"/>
              <w:bottom w:w="120" w:type="dxa"/>
              <w:right w:w="120" w:type="dxa"/>
            </w:tcMar>
            <w:vAlign w:val="center"/>
          </w:tcPr>
          <w:p w14:paraId="6916AC60" w14:textId="77777777" w:rsidR="004B57C0" w:rsidRDefault="004B57C0">
            <w:pPr>
              <w:pStyle w:val="NormalWeb"/>
              <w:jc w:val="center"/>
              <w:rPr>
                <w:rFonts w:ascii="Arial" w:eastAsia="Arial Unicode MS" w:hAnsi="Arial" w:cs="Arial"/>
                <w:b/>
                <w:bCs/>
                <w:sz w:val="22"/>
              </w:rPr>
            </w:pPr>
            <w:r>
              <w:rPr>
                <w:rFonts w:ascii="Arial" w:hAnsi="Arial" w:cs="Arial"/>
                <w:b/>
                <w:bCs/>
                <w:sz w:val="22"/>
              </w:rPr>
              <w:t>If someone receives unearned income...</w:t>
            </w:r>
          </w:p>
        </w:tc>
        <w:tc>
          <w:tcPr>
            <w:tcW w:w="2570" w:type="pct"/>
            <w:tcBorders>
              <w:top w:val="outset" w:sz="6" w:space="0" w:color="000000"/>
              <w:left w:val="outset" w:sz="6" w:space="0" w:color="000000"/>
              <w:bottom w:val="outset" w:sz="6" w:space="0" w:color="000000"/>
              <w:right w:val="outset" w:sz="6" w:space="0" w:color="000000"/>
            </w:tcBorders>
            <w:shd w:val="clear" w:color="auto" w:fill="D9D9D9"/>
            <w:tcMar>
              <w:top w:w="120" w:type="dxa"/>
              <w:left w:w="120" w:type="dxa"/>
              <w:bottom w:w="120" w:type="dxa"/>
              <w:right w:w="120" w:type="dxa"/>
            </w:tcMar>
            <w:vAlign w:val="center"/>
          </w:tcPr>
          <w:p w14:paraId="6916AC61" w14:textId="77777777" w:rsidR="004B57C0" w:rsidRDefault="004B57C0">
            <w:pPr>
              <w:pStyle w:val="NormalWeb"/>
              <w:jc w:val="center"/>
              <w:rPr>
                <w:rFonts w:ascii="Arial" w:eastAsia="Arial Unicode MS" w:hAnsi="Arial" w:cs="Arial"/>
                <w:b/>
                <w:bCs/>
                <w:sz w:val="22"/>
              </w:rPr>
            </w:pPr>
            <w:r>
              <w:rPr>
                <w:rFonts w:ascii="Arial" w:hAnsi="Arial" w:cs="Arial"/>
                <w:b/>
                <w:bCs/>
                <w:sz w:val="22"/>
              </w:rPr>
              <w:t>And…</w:t>
            </w:r>
          </w:p>
        </w:tc>
        <w:tc>
          <w:tcPr>
            <w:tcW w:w="792" w:type="pct"/>
            <w:tcBorders>
              <w:top w:val="outset" w:sz="6" w:space="0" w:color="000000"/>
              <w:left w:val="outset" w:sz="6" w:space="0" w:color="000000"/>
              <w:bottom w:val="outset" w:sz="6" w:space="0" w:color="000000"/>
              <w:right w:val="outset" w:sz="6" w:space="0" w:color="000000"/>
            </w:tcBorders>
            <w:shd w:val="clear" w:color="auto" w:fill="D9D9D9"/>
            <w:tcMar>
              <w:top w:w="120" w:type="dxa"/>
              <w:left w:w="120" w:type="dxa"/>
              <w:bottom w:w="120" w:type="dxa"/>
              <w:right w:w="120" w:type="dxa"/>
            </w:tcMar>
            <w:vAlign w:val="center"/>
          </w:tcPr>
          <w:p w14:paraId="6916AC62" w14:textId="77777777" w:rsidR="004B57C0" w:rsidRDefault="004B57C0">
            <w:pPr>
              <w:pStyle w:val="NormalWeb"/>
              <w:jc w:val="center"/>
              <w:rPr>
                <w:rFonts w:ascii="Arial" w:eastAsia="Arial Unicode MS" w:hAnsi="Arial" w:cs="Arial"/>
                <w:b/>
                <w:bCs/>
                <w:sz w:val="22"/>
              </w:rPr>
            </w:pPr>
            <w:r>
              <w:rPr>
                <w:rFonts w:ascii="Arial" w:hAnsi="Arial" w:cs="Arial"/>
                <w:b/>
                <w:bCs/>
                <w:sz w:val="22"/>
              </w:rPr>
              <w:t>Then its receipt is...</w:t>
            </w:r>
          </w:p>
        </w:tc>
      </w:tr>
      <w:tr w:rsidR="004B57C0" w14:paraId="6916AC67" w14:textId="77777777">
        <w:trPr>
          <w:cantSplit/>
        </w:trPr>
        <w:tc>
          <w:tcPr>
            <w:tcW w:w="163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6916AC64" w14:textId="77777777" w:rsidR="004B57C0" w:rsidRDefault="004B57C0">
            <w:pPr>
              <w:pStyle w:val="NormalWeb"/>
              <w:rPr>
                <w:rFonts w:ascii="Arial" w:eastAsia="Arial Unicode MS" w:hAnsi="Arial" w:cs="Arial"/>
                <w:sz w:val="22"/>
              </w:rPr>
            </w:pPr>
            <w:r>
              <w:rPr>
                <w:rFonts w:ascii="Arial" w:hAnsi="Arial" w:cs="Arial"/>
                <w:sz w:val="22"/>
              </w:rPr>
              <w:t xml:space="preserve">No more than once in a calendar quarter from a single source </w:t>
            </w:r>
          </w:p>
        </w:tc>
        <w:tc>
          <w:tcPr>
            <w:tcW w:w="2570"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6916AC65" w14:textId="77777777" w:rsidR="004B57C0" w:rsidRDefault="004B57C0">
            <w:pPr>
              <w:pStyle w:val="NormalWeb"/>
              <w:jc w:val="center"/>
              <w:rPr>
                <w:rFonts w:ascii="Arial" w:eastAsia="Arial Unicode MS" w:hAnsi="Arial" w:cs="Arial"/>
                <w:sz w:val="22"/>
              </w:rPr>
            </w:pPr>
            <w:r>
              <w:rPr>
                <w:rFonts w:ascii="Arial" w:hAnsi="Arial" w:cs="Arial"/>
                <w:sz w:val="22"/>
              </w:rPr>
              <w:t>———</w:t>
            </w:r>
          </w:p>
        </w:tc>
        <w:tc>
          <w:tcPr>
            <w:tcW w:w="79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6916AC66" w14:textId="77777777" w:rsidR="004B57C0" w:rsidRDefault="004B57C0">
            <w:pPr>
              <w:pStyle w:val="NormalWeb"/>
              <w:rPr>
                <w:rFonts w:ascii="Arial" w:eastAsia="Arial Unicode MS" w:hAnsi="Arial" w:cs="Arial"/>
                <w:sz w:val="22"/>
              </w:rPr>
            </w:pPr>
            <w:r>
              <w:rPr>
                <w:rFonts w:ascii="Arial" w:hAnsi="Arial" w:cs="Arial"/>
                <w:sz w:val="22"/>
              </w:rPr>
              <w:t xml:space="preserve">Infrequent </w:t>
            </w:r>
          </w:p>
        </w:tc>
      </w:tr>
      <w:tr w:rsidR="004B57C0" w14:paraId="6916AC6B" w14:textId="77777777">
        <w:trPr>
          <w:cantSplit/>
        </w:trPr>
        <w:tc>
          <w:tcPr>
            <w:tcW w:w="163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6916AC68" w14:textId="77777777" w:rsidR="004B57C0" w:rsidRDefault="004B57C0">
            <w:pPr>
              <w:pStyle w:val="NormalWeb"/>
              <w:rPr>
                <w:rFonts w:ascii="Arial" w:eastAsia="Arial Unicode MS" w:hAnsi="Arial" w:cs="Arial"/>
                <w:sz w:val="22"/>
              </w:rPr>
            </w:pPr>
            <w:r>
              <w:rPr>
                <w:rFonts w:ascii="Arial" w:hAnsi="Arial" w:cs="Arial"/>
                <w:sz w:val="22"/>
              </w:rPr>
              <w:lastRenderedPageBreak/>
              <w:t>No more than once in a calendar quarter from each of several sources</w:t>
            </w:r>
          </w:p>
        </w:tc>
        <w:tc>
          <w:tcPr>
            <w:tcW w:w="2570"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6916AC69" w14:textId="77777777" w:rsidR="004B57C0" w:rsidRDefault="004B57C0">
            <w:pPr>
              <w:pStyle w:val="NormalWeb"/>
              <w:rPr>
                <w:rFonts w:ascii="Arial" w:eastAsia="Arial Unicode MS" w:hAnsi="Arial" w:cs="Arial"/>
                <w:sz w:val="22"/>
              </w:rPr>
            </w:pPr>
            <w:r>
              <w:rPr>
                <w:rFonts w:ascii="Arial" w:hAnsi="Arial" w:cs="Arial"/>
                <w:sz w:val="22"/>
              </w:rPr>
              <w:t>It is the same type of income in each instance</w:t>
            </w:r>
          </w:p>
        </w:tc>
        <w:tc>
          <w:tcPr>
            <w:tcW w:w="79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6916AC6A" w14:textId="77777777" w:rsidR="004B57C0" w:rsidRDefault="004B57C0">
            <w:pPr>
              <w:pStyle w:val="NormalWeb"/>
              <w:rPr>
                <w:rFonts w:ascii="Arial" w:eastAsia="Arial Unicode MS" w:hAnsi="Arial" w:cs="Arial"/>
                <w:sz w:val="22"/>
              </w:rPr>
            </w:pPr>
            <w:r>
              <w:rPr>
                <w:rFonts w:ascii="Arial" w:hAnsi="Arial" w:cs="Arial"/>
                <w:sz w:val="22"/>
              </w:rPr>
              <w:t xml:space="preserve">Infrequent </w:t>
            </w:r>
          </w:p>
        </w:tc>
      </w:tr>
      <w:tr w:rsidR="004B57C0" w14:paraId="6916AC6F" w14:textId="77777777">
        <w:trPr>
          <w:cantSplit/>
        </w:trPr>
        <w:tc>
          <w:tcPr>
            <w:tcW w:w="163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6916AC6C" w14:textId="77777777" w:rsidR="004B57C0" w:rsidRDefault="004B57C0">
            <w:pPr>
              <w:pStyle w:val="NormalWeb"/>
              <w:rPr>
                <w:rFonts w:ascii="Arial" w:eastAsia="Arial Unicode MS" w:hAnsi="Arial" w:cs="Arial"/>
                <w:sz w:val="22"/>
              </w:rPr>
            </w:pPr>
            <w:r>
              <w:rPr>
                <w:rFonts w:ascii="Arial" w:hAnsi="Arial" w:cs="Arial"/>
                <w:sz w:val="22"/>
              </w:rPr>
              <w:t>No more than once in a calendar quarter from each of several sources</w:t>
            </w:r>
          </w:p>
        </w:tc>
        <w:tc>
          <w:tcPr>
            <w:tcW w:w="2570"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6916AC6D" w14:textId="77777777" w:rsidR="004B57C0" w:rsidRDefault="004B57C0">
            <w:pPr>
              <w:pStyle w:val="NormalWeb"/>
              <w:rPr>
                <w:rFonts w:ascii="Arial" w:eastAsia="Arial Unicode MS" w:hAnsi="Arial" w:cs="Arial"/>
                <w:sz w:val="22"/>
              </w:rPr>
            </w:pPr>
            <w:r>
              <w:rPr>
                <w:rFonts w:ascii="Arial" w:hAnsi="Arial" w:cs="Arial"/>
                <w:sz w:val="22"/>
              </w:rPr>
              <w:t>It is a different type of income in each instance</w:t>
            </w:r>
          </w:p>
        </w:tc>
        <w:tc>
          <w:tcPr>
            <w:tcW w:w="79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6916AC6E" w14:textId="77777777" w:rsidR="004B57C0" w:rsidRDefault="004B57C0">
            <w:pPr>
              <w:pStyle w:val="NormalWeb"/>
              <w:rPr>
                <w:rFonts w:ascii="Arial" w:eastAsia="Arial Unicode MS" w:hAnsi="Arial" w:cs="Arial"/>
                <w:sz w:val="22"/>
              </w:rPr>
            </w:pPr>
            <w:r>
              <w:rPr>
                <w:rFonts w:ascii="Arial" w:hAnsi="Arial" w:cs="Arial"/>
                <w:sz w:val="22"/>
              </w:rPr>
              <w:t xml:space="preserve">Infrequent </w:t>
            </w:r>
          </w:p>
        </w:tc>
      </w:tr>
      <w:tr w:rsidR="004B57C0" w14:paraId="6916AC73" w14:textId="77777777">
        <w:trPr>
          <w:cantSplit/>
        </w:trPr>
        <w:tc>
          <w:tcPr>
            <w:tcW w:w="163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6916AC70" w14:textId="77777777" w:rsidR="004B57C0" w:rsidRDefault="004B57C0">
            <w:pPr>
              <w:pStyle w:val="NormalWeb"/>
              <w:rPr>
                <w:rFonts w:ascii="Arial" w:eastAsia="Arial Unicode MS" w:hAnsi="Arial" w:cs="Arial"/>
                <w:sz w:val="22"/>
              </w:rPr>
            </w:pPr>
            <w:r>
              <w:rPr>
                <w:rFonts w:ascii="Arial" w:hAnsi="Arial" w:cs="Arial"/>
                <w:sz w:val="22"/>
              </w:rPr>
              <w:t xml:space="preserve">More than once in a calendar quarter from the same source </w:t>
            </w:r>
          </w:p>
        </w:tc>
        <w:tc>
          <w:tcPr>
            <w:tcW w:w="2570"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6916AC71" w14:textId="77777777" w:rsidR="004B57C0" w:rsidRDefault="004B57C0">
            <w:pPr>
              <w:pStyle w:val="NormalWeb"/>
              <w:rPr>
                <w:rFonts w:ascii="Arial" w:eastAsia="Arial Unicode MS" w:hAnsi="Arial" w:cs="Arial"/>
                <w:sz w:val="22"/>
              </w:rPr>
            </w:pPr>
            <w:r>
              <w:rPr>
                <w:rFonts w:ascii="Arial" w:hAnsi="Arial" w:cs="Arial"/>
                <w:sz w:val="22"/>
              </w:rPr>
              <w:t>It is a different type of income in each instance</w:t>
            </w:r>
          </w:p>
        </w:tc>
        <w:tc>
          <w:tcPr>
            <w:tcW w:w="79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6916AC72" w14:textId="77777777" w:rsidR="004B57C0" w:rsidRDefault="004B57C0">
            <w:pPr>
              <w:pStyle w:val="NormalWeb"/>
              <w:rPr>
                <w:rFonts w:ascii="Arial" w:eastAsia="Arial Unicode MS" w:hAnsi="Arial" w:cs="Arial"/>
                <w:sz w:val="22"/>
              </w:rPr>
            </w:pPr>
            <w:r>
              <w:rPr>
                <w:rFonts w:ascii="Arial" w:hAnsi="Arial" w:cs="Arial"/>
                <w:sz w:val="22"/>
              </w:rPr>
              <w:t xml:space="preserve">Infrequent </w:t>
            </w:r>
          </w:p>
        </w:tc>
      </w:tr>
      <w:tr w:rsidR="004B57C0" w14:paraId="6916AC77" w14:textId="77777777">
        <w:trPr>
          <w:cantSplit/>
        </w:trPr>
        <w:tc>
          <w:tcPr>
            <w:tcW w:w="163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6916AC74" w14:textId="77777777" w:rsidR="004B57C0" w:rsidRDefault="004B57C0">
            <w:pPr>
              <w:pStyle w:val="NormalWeb"/>
              <w:rPr>
                <w:rFonts w:ascii="Arial" w:eastAsia="Arial Unicode MS" w:hAnsi="Arial" w:cs="Arial"/>
                <w:sz w:val="22"/>
              </w:rPr>
            </w:pPr>
            <w:r>
              <w:rPr>
                <w:rFonts w:ascii="Arial" w:hAnsi="Arial" w:cs="Arial"/>
                <w:sz w:val="22"/>
              </w:rPr>
              <w:t xml:space="preserve">More than once in a calendar quarter from the same source </w:t>
            </w:r>
          </w:p>
        </w:tc>
        <w:tc>
          <w:tcPr>
            <w:tcW w:w="2570"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6916AC75" w14:textId="77777777" w:rsidR="004B57C0" w:rsidRDefault="004B57C0">
            <w:pPr>
              <w:pStyle w:val="NormalWeb"/>
              <w:rPr>
                <w:rFonts w:ascii="Arial" w:eastAsia="Arial Unicode MS" w:hAnsi="Arial" w:cs="Arial"/>
                <w:sz w:val="22"/>
              </w:rPr>
            </w:pPr>
            <w:r>
              <w:rPr>
                <w:rFonts w:ascii="Arial" w:hAnsi="Arial" w:cs="Arial"/>
                <w:sz w:val="22"/>
              </w:rPr>
              <w:t>It is the same type of income in each instance</w:t>
            </w:r>
          </w:p>
        </w:tc>
        <w:tc>
          <w:tcPr>
            <w:tcW w:w="79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6916AC76" w14:textId="77777777" w:rsidR="004B57C0" w:rsidRDefault="004B57C0">
            <w:pPr>
              <w:pStyle w:val="NormalWeb"/>
              <w:rPr>
                <w:rFonts w:ascii="Arial" w:eastAsia="Arial Unicode MS" w:hAnsi="Arial" w:cs="Arial"/>
                <w:sz w:val="22"/>
              </w:rPr>
            </w:pPr>
            <w:r>
              <w:rPr>
                <w:rFonts w:ascii="Arial" w:hAnsi="Arial" w:cs="Arial"/>
                <w:b/>
                <w:bCs/>
                <w:sz w:val="22"/>
              </w:rPr>
              <w:t xml:space="preserve">Not </w:t>
            </w:r>
            <w:r>
              <w:rPr>
                <w:rFonts w:ascii="Arial" w:hAnsi="Arial" w:cs="Arial"/>
                <w:sz w:val="22"/>
              </w:rPr>
              <w:t>infrequent</w:t>
            </w:r>
          </w:p>
        </w:tc>
      </w:tr>
      <w:tr w:rsidR="004B57C0" w14:paraId="6916AC7B" w14:textId="77777777">
        <w:trPr>
          <w:cantSplit/>
        </w:trPr>
        <w:tc>
          <w:tcPr>
            <w:tcW w:w="163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6916AC78" w14:textId="77777777" w:rsidR="004B57C0" w:rsidRDefault="004B57C0">
            <w:pPr>
              <w:pStyle w:val="NormalWeb"/>
              <w:rPr>
                <w:rFonts w:ascii="Arial" w:eastAsia="Arial Unicode MS" w:hAnsi="Arial" w:cs="Arial"/>
                <w:sz w:val="22"/>
              </w:rPr>
            </w:pPr>
            <w:r>
              <w:rPr>
                <w:rFonts w:ascii="Arial" w:hAnsi="Arial" w:cs="Arial"/>
                <w:sz w:val="22"/>
              </w:rPr>
              <w:t xml:space="preserve">Any number of times in a calendar quarter </w:t>
            </w:r>
          </w:p>
        </w:tc>
        <w:tc>
          <w:tcPr>
            <w:tcW w:w="2570"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6916AC79" w14:textId="77777777" w:rsidR="004B57C0" w:rsidRDefault="004B57C0">
            <w:pPr>
              <w:pStyle w:val="NormalWeb"/>
              <w:rPr>
                <w:rFonts w:ascii="Arial" w:eastAsia="Arial Unicode MS" w:hAnsi="Arial" w:cs="Arial"/>
                <w:sz w:val="22"/>
              </w:rPr>
            </w:pPr>
            <w:r>
              <w:rPr>
                <w:rFonts w:ascii="Arial" w:hAnsi="Arial" w:cs="Arial"/>
                <w:sz w:val="22"/>
              </w:rPr>
              <w:t xml:space="preserve">The individual could not reasonably have expected or budgeted for it </w:t>
            </w:r>
          </w:p>
        </w:tc>
        <w:tc>
          <w:tcPr>
            <w:tcW w:w="79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6916AC7A" w14:textId="77777777" w:rsidR="004B57C0" w:rsidRDefault="004B57C0">
            <w:pPr>
              <w:pStyle w:val="NormalWeb"/>
              <w:rPr>
                <w:rFonts w:ascii="Arial" w:eastAsia="Arial Unicode MS" w:hAnsi="Arial" w:cs="Arial"/>
                <w:sz w:val="22"/>
              </w:rPr>
            </w:pPr>
            <w:r>
              <w:rPr>
                <w:rFonts w:ascii="Arial" w:hAnsi="Arial" w:cs="Arial"/>
                <w:sz w:val="22"/>
              </w:rPr>
              <w:t>Irregular</w:t>
            </w:r>
          </w:p>
        </w:tc>
      </w:tr>
      <w:tr w:rsidR="004B57C0" w14:paraId="6916AC7F" w14:textId="77777777">
        <w:trPr>
          <w:cantSplit/>
        </w:trPr>
        <w:tc>
          <w:tcPr>
            <w:tcW w:w="163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6916AC7C" w14:textId="77777777" w:rsidR="004B57C0" w:rsidRDefault="004B57C0">
            <w:pPr>
              <w:pStyle w:val="NormalWeb"/>
              <w:rPr>
                <w:rFonts w:ascii="Arial" w:eastAsia="Arial Unicode MS" w:hAnsi="Arial" w:cs="Arial"/>
                <w:sz w:val="22"/>
              </w:rPr>
            </w:pPr>
            <w:r>
              <w:rPr>
                <w:rFonts w:ascii="Arial" w:hAnsi="Arial" w:cs="Arial"/>
                <w:sz w:val="22"/>
              </w:rPr>
              <w:t xml:space="preserve">Any number of times in a calendar quarter </w:t>
            </w:r>
          </w:p>
        </w:tc>
        <w:tc>
          <w:tcPr>
            <w:tcW w:w="2570"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6916AC7D" w14:textId="77777777" w:rsidR="004B57C0" w:rsidRDefault="004B57C0">
            <w:pPr>
              <w:pStyle w:val="NormalWeb"/>
              <w:rPr>
                <w:rFonts w:ascii="Arial" w:eastAsia="Arial Unicode MS" w:hAnsi="Arial" w:cs="Arial"/>
                <w:sz w:val="22"/>
              </w:rPr>
            </w:pPr>
            <w:r>
              <w:rPr>
                <w:rFonts w:ascii="Arial" w:hAnsi="Arial" w:cs="Arial"/>
                <w:sz w:val="22"/>
              </w:rPr>
              <w:t>The individual could reasonably have expected or budgeted for it (even if the individual did not know the exact amount)</w:t>
            </w:r>
          </w:p>
        </w:tc>
        <w:tc>
          <w:tcPr>
            <w:tcW w:w="79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vAlign w:val="center"/>
          </w:tcPr>
          <w:p w14:paraId="6916AC7E" w14:textId="77777777" w:rsidR="004B57C0" w:rsidRDefault="004B57C0">
            <w:pPr>
              <w:pStyle w:val="NormalWeb"/>
              <w:rPr>
                <w:rFonts w:ascii="Arial" w:eastAsia="Arial Unicode MS" w:hAnsi="Arial" w:cs="Arial"/>
                <w:sz w:val="22"/>
              </w:rPr>
            </w:pPr>
            <w:r>
              <w:rPr>
                <w:rFonts w:ascii="Arial" w:hAnsi="Arial" w:cs="Arial"/>
                <w:b/>
                <w:bCs/>
                <w:sz w:val="22"/>
              </w:rPr>
              <w:t xml:space="preserve">Not </w:t>
            </w:r>
            <w:r>
              <w:rPr>
                <w:rFonts w:ascii="Arial" w:hAnsi="Arial" w:cs="Arial"/>
                <w:sz w:val="22"/>
              </w:rPr>
              <w:t xml:space="preserve">irregular </w:t>
            </w:r>
          </w:p>
        </w:tc>
      </w:tr>
    </w:tbl>
    <w:p w14:paraId="6916AC80" w14:textId="77777777" w:rsidR="004B57C0" w:rsidRDefault="00CF23E0">
      <w:pPr>
        <w:pStyle w:val="BodyTextIndent2"/>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720"/>
        <w:jc w:val="right"/>
        <w:rPr>
          <w:u w:val="single"/>
        </w:rPr>
      </w:pPr>
      <w:hyperlink w:anchor="_top" w:history="1">
        <w:r w:rsidR="004B57C0">
          <w:rPr>
            <w:rStyle w:val="Hyperlink"/>
          </w:rPr>
          <w:t>Table of Contents</w:t>
        </w:r>
      </w:hyperlink>
    </w:p>
    <w:p w14:paraId="6916AC81" w14:textId="77777777" w:rsidR="004B57C0" w:rsidRDefault="004B57C0">
      <w:pPr>
        <w:pStyle w:val="BodyTextIndent2"/>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pPr>
      <w:r>
        <w:t xml:space="preserve">The exclusion can apply to both earned and unearned; thus, it is possible to exclude as much as $90 in </w:t>
      </w:r>
      <w:r w:rsidR="00BA6340">
        <w:t>a quarter under this provision.</w:t>
      </w:r>
    </w:p>
    <w:p w14:paraId="6916AC82" w14:textId="77777777" w:rsidR="004B57C0" w:rsidRDefault="004B57C0">
      <w:pPr>
        <w:jc w:val="both"/>
      </w:pPr>
    </w:p>
    <w:tbl>
      <w:tblPr>
        <w:tblW w:w="5000" w:type="pct"/>
        <w:tblBorders>
          <w:top w:val="outset" w:sz="6" w:space="0" w:color="000000"/>
          <w:left w:val="outset" w:sz="6" w:space="0" w:color="000000"/>
          <w:bottom w:val="outset" w:sz="6" w:space="0" w:color="000000"/>
          <w:right w:val="outset" w:sz="6" w:space="0" w:color="000000"/>
        </w:tblBorders>
        <w:tblCellMar>
          <w:top w:w="120" w:type="dxa"/>
          <w:left w:w="15" w:type="dxa"/>
          <w:bottom w:w="120" w:type="dxa"/>
          <w:right w:w="15" w:type="dxa"/>
        </w:tblCellMar>
        <w:tblLook w:val="0000" w:firstRow="0" w:lastRow="0" w:firstColumn="0" w:lastColumn="0" w:noHBand="0" w:noVBand="0"/>
      </w:tblPr>
      <w:tblGrid>
        <w:gridCol w:w="3074"/>
        <w:gridCol w:w="6270"/>
      </w:tblGrid>
      <w:tr w:rsidR="004B57C0" w14:paraId="6916AC85" w14:textId="77777777">
        <w:trPr>
          <w:tblHeader/>
        </w:trPr>
        <w:tc>
          <w:tcPr>
            <w:tcW w:w="1645" w:type="pct"/>
            <w:tcBorders>
              <w:top w:val="outset" w:sz="6" w:space="0" w:color="000000"/>
              <w:left w:val="outset" w:sz="6" w:space="0" w:color="000000"/>
              <w:bottom w:val="outset" w:sz="6" w:space="0" w:color="000000"/>
              <w:right w:val="outset" w:sz="6" w:space="0" w:color="000000"/>
            </w:tcBorders>
            <w:shd w:val="clear" w:color="auto" w:fill="D9D9D9"/>
            <w:tcMar>
              <w:top w:w="120" w:type="dxa"/>
              <w:left w:w="120" w:type="dxa"/>
              <w:bottom w:w="120" w:type="dxa"/>
              <w:right w:w="120" w:type="dxa"/>
            </w:tcMar>
            <w:vAlign w:val="bottom"/>
          </w:tcPr>
          <w:p w14:paraId="6916AC83" w14:textId="77777777" w:rsidR="004B57C0" w:rsidRDefault="004B57C0" w:rsidP="00C56970">
            <w:pPr>
              <w:pStyle w:val="NormalWeb"/>
              <w:widowControl w:val="0"/>
              <w:jc w:val="center"/>
              <w:rPr>
                <w:rFonts w:ascii="Arial" w:eastAsia="Arial Unicode MS" w:hAnsi="Arial" w:cs="Arial"/>
                <w:b/>
                <w:bCs/>
                <w:sz w:val="22"/>
              </w:rPr>
            </w:pPr>
            <w:r>
              <w:rPr>
                <w:rFonts w:ascii="Arial" w:hAnsi="Arial" w:cs="Arial"/>
                <w:b/>
                <w:bCs/>
                <w:sz w:val="22"/>
              </w:rPr>
              <w:t>When someone receives infrequent or irregular…</w:t>
            </w:r>
          </w:p>
        </w:tc>
        <w:tc>
          <w:tcPr>
            <w:tcW w:w="3355" w:type="pct"/>
            <w:tcBorders>
              <w:top w:val="outset" w:sz="6" w:space="0" w:color="000000"/>
              <w:left w:val="outset" w:sz="6" w:space="0" w:color="000000"/>
              <w:bottom w:val="outset" w:sz="6" w:space="0" w:color="000000"/>
              <w:right w:val="outset" w:sz="6" w:space="0" w:color="000000"/>
            </w:tcBorders>
            <w:shd w:val="clear" w:color="auto" w:fill="D9D9D9"/>
            <w:tcMar>
              <w:top w:w="120" w:type="dxa"/>
              <w:left w:w="120" w:type="dxa"/>
              <w:bottom w:w="120" w:type="dxa"/>
              <w:right w:w="120" w:type="dxa"/>
            </w:tcMar>
            <w:vAlign w:val="bottom"/>
          </w:tcPr>
          <w:p w14:paraId="6916AC84" w14:textId="77777777" w:rsidR="004B57C0" w:rsidRDefault="004B57C0">
            <w:pPr>
              <w:pStyle w:val="NormalWeb"/>
              <w:jc w:val="center"/>
              <w:rPr>
                <w:rFonts w:ascii="Arial" w:eastAsia="Arial Unicode MS" w:hAnsi="Arial" w:cs="Arial"/>
                <w:b/>
                <w:bCs/>
                <w:sz w:val="22"/>
              </w:rPr>
            </w:pPr>
            <w:r>
              <w:rPr>
                <w:rFonts w:ascii="Arial" w:hAnsi="Arial" w:cs="Arial"/>
                <w:b/>
                <w:bCs/>
                <w:sz w:val="22"/>
              </w:rPr>
              <w:t>Then this exclusion…</w:t>
            </w:r>
          </w:p>
        </w:tc>
      </w:tr>
      <w:tr w:rsidR="004B57C0" w14:paraId="6916AC88" w14:textId="77777777">
        <w:tc>
          <w:tcPr>
            <w:tcW w:w="1645"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AC86" w14:textId="77777777" w:rsidR="004B57C0" w:rsidRDefault="004B57C0">
            <w:pPr>
              <w:pStyle w:val="NormalWeb"/>
              <w:rPr>
                <w:rFonts w:ascii="Arial" w:eastAsia="Arial Unicode MS" w:hAnsi="Arial" w:cs="Arial"/>
                <w:sz w:val="22"/>
              </w:rPr>
            </w:pPr>
            <w:r>
              <w:rPr>
                <w:rFonts w:ascii="Arial" w:hAnsi="Arial" w:cs="Arial"/>
                <w:sz w:val="22"/>
              </w:rPr>
              <w:t>Unearned income</w:t>
            </w:r>
          </w:p>
        </w:tc>
        <w:tc>
          <w:tcPr>
            <w:tcW w:w="3355"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AC87" w14:textId="77777777" w:rsidR="004B57C0" w:rsidRDefault="004B57C0">
            <w:pPr>
              <w:pStyle w:val="NormalWeb"/>
              <w:rPr>
                <w:rFonts w:ascii="Arial" w:eastAsia="Arial Unicode MS" w:hAnsi="Arial" w:cs="Arial"/>
                <w:sz w:val="22"/>
              </w:rPr>
            </w:pPr>
            <w:r>
              <w:rPr>
                <w:rFonts w:ascii="Arial" w:hAnsi="Arial" w:cs="Arial"/>
                <w:sz w:val="22"/>
              </w:rPr>
              <w:t>Applies to the first $60 of infrequent or irregular unearned income received in a calendar quarter</w:t>
            </w:r>
          </w:p>
        </w:tc>
      </w:tr>
      <w:tr w:rsidR="004B57C0" w14:paraId="6916AC8B" w14:textId="77777777">
        <w:tc>
          <w:tcPr>
            <w:tcW w:w="1645"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AC89" w14:textId="77777777" w:rsidR="004B57C0" w:rsidRDefault="004B57C0">
            <w:pPr>
              <w:pStyle w:val="NormalWeb"/>
              <w:rPr>
                <w:rFonts w:ascii="Arial" w:eastAsia="Arial Unicode MS" w:hAnsi="Arial" w:cs="Arial"/>
                <w:sz w:val="22"/>
              </w:rPr>
            </w:pPr>
            <w:r>
              <w:rPr>
                <w:rFonts w:ascii="Arial" w:hAnsi="Arial" w:cs="Arial"/>
                <w:sz w:val="22"/>
              </w:rPr>
              <w:t>Earned income</w:t>
            </w:r>
          </w:p>
        </w:tc>
        <w:tc>
          <w:tcPr>
            <w:tcW w:w="3355"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AC8A" w14:textId="77777777" w:rsidR="004B57C0" w:rsidRDefault="004B57C0">
            <w:pPr>
              <w:pStyle w:val="NormalWeb"/>
              <w:rPr>
                <w:rFonts w:ascii="Arial" w:eastAsia="Arial Unicode MS" w:hAnsi="Arial" w:cs="Arial"/>
                <w:sz w:val="22"/>
              </w:rPr>
            </w:pPr>
            <w:r>
              <w:rPr>
                <w:rFonts w:ascii="Arial" w:hAnsi="Arial" w:cs="Arial"/>
                <w:sz w:val="22"/>
              </w:rPr>
              <w:t>Applies to the first $30 of infrequent or irregular earned income received in a calendar quarter</w:t>
            </w:r>
          </w:p>
        </w:tc>
      </w:tr>
      <w:tr w:rsidR="004B57C0" w14:paraId="6916AC8E" w14:textId="77777777">
        <w:tc>
          <w:tcPr>
            <w:tcW w:w="1645"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AC8C" w14:textId="77777777" w:rsidR="004B57C0" w:rsidRDefault="004B57C0">
            <w:pPr>
              <w:pStyle w:val="NormalWeb"/>
              <w:rPr>
                <w:rFonts w:ascii="Arial" w:eastAsia="Arial Unicode MS" w:hAnsi="Arial" w:cs="Arial"/>
                <w:sz w:val="22"/>
              </w:rPr>
            </w:pPr>
            <w:r>
              <w:rPr>
                <w:rFonts w:ascii="Arial" w:hAnsi="Arial" w:cs="Arial"/>
                <w:sz w:val="22"/>
              </w:rPr>
              <w:lastRenderedPageBreak/>
              <w:t>Unearned and earned income</w:t>
            </w:r>
          </w:p>
        </w:tc>
        <w:tc>
          <w:tcPr>
            <w:tcW w:w="3355"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AC8D" w14:textId="77777777" w:rsidR="004B57C0" w:rsidRDefault="004B57C0">
            <w:pPr>
              <w:pStyle w:val="NormalWeb"/>
              <w:rPr>
                <w:rFonts w:ascii="Arial" w:eastAsia="Arial Unicode MS" w:hAnsi="Arial" w:cs="Arial"/>
                <w:sz w:val="22"/>
              </w:rPr>
            </w:pPr>
            <w:r>
              <w:rPr>
                <w:rFonts w:ascii="Arial" w:hAnsi="Arial" w:cs="Arial"/>
                <w:sz w:val="22"/>
              </w:rPr>
              <w:t>Applies to the first $60 of infrequent or irregular unearned income and the first $30 of infrequent or irregular earned income</w:t>
            </w:r>
          </w:p>
        </w:tc>
      </w:tr>
    </w:tbl>
    <w:p w14:paraId="6916AC8F" w14:textId="77777777" w:rsidR="004B57C0" w:rsidRDefault="004B57C0">
      <w:pPr>
        <w:jc w:val="both"/>
      </w:pPr>
    </w:p>
    <w:p w14:paraId="6916AC90" w14:textId="77777777" w:rsidR="004B57C0" w:rsidRDefault="004B57C0">
      <w:pPr>
        <w:pStyle w:val="BodyTextIndent2"/>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pPr>
      <w:r>
        <w:t xml:space="preserve">The dollar amount of the exclusion does not increase even if both an eligible individual and spouse (eligible or ineligible) have </w:t>
      </w:r>
      <w:r w:rsidR="00BA6340">
        <w:t>infrequent or irregular income.</w:t>
      </w:r>
    </w:p>
    <w:p w14:paraId="6916AC91" w14:textId="77777777" w:rsidR="004B57C0" w:rsidRDefault="004B57C0">
      <w:pPr>
        <w:jc w:val="both"/>
      </w:pPr>
    </w:p>
    <w:p w14:paraId="6916AC92" w14:textId="77777777" w:rsidR="004B57C0" w:rsidRDefault="004B57C0">
      <w:pPr>
        <w:pStyle w:val="BodyTextIndent2"/>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pPr>
      <w:r>
        <w:t>The exclusion is applicable to income received infrequently or irregularly by an eligible individual, eligible or ineligible spouse, ineligibl</w:t>
      </w:r>
      <w:r w:rsidR="00BA6340">
        <w:t>e parent, and ineligible child.</w:t>
      </w:r>
    </w:p>
    <w:p w14:paraId="6916AC93" w14:textId="77777777" w:rsidR="004B57C0" w:rsidRDefault="004B57C0" w:rsidP="00BA6340">
      <w:pPr>
        <w:pStyle w:val="BodyTextIndent2"/>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B57C0" w14:paraId="6916AC97" w14:textId="77777777">
        <w:tc>
          <w:tcPr>
            <w:tcW w:w="5000" w:type="pct"/>
          </w:tcPr>
          <w:p w14:paraId="6916AC94" w14:textId="77777777" w:rsidR="004B57C0" w:rsidRDefault="004B57C0" w:rsidP="007D1BB0">
            <w:pPr>
              <w:pStyle w:val="BodyTextIndent2"/>
              <w:widowControl w:val="0"/>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b/>
                <w:bCs/>
                <w:sz w:val="22"/>
              </w:rPr>
            </w:pPr>
          </w:p>
          <w:p w14:paraId="6916AC95" w14:textId="77777777" w:rsidR="004B57C0" w:rsidRDefault="004B57C0">
            <w:pPr>
              <w:pStyle w:val="BodyTextIndent2"/>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sz w:val="22"/>
              </w:rPr>
            </w:pPr>
            <w:r>
              <w:rPr>
                <w:b/>
                <w:bCs/>
                <w:sz w:val="22"/>
              </w:rPr>
              <w:t>Example 1:</w:t>
            </w:r>
            <w:r>
              <w:rPr>
                <w:b/>
                <w:bCs/>
                <w:sz w:val="22"/>
              </w:rPr>
              <w:tab/>
            </w:r>
            <w:r>
              <w:rPr>
                <w:sz w:val="22"/>
              </w:rPr>
              <w:t>Mr. Jones receives $500 rent in October each year for land he rents to a local farmer. The money is infrequent income; $60 is excluded, and $440 is counted as unearned income in the month received.</w:t>
            </w:r>
          </w:p>
          <w:p w14:paraId="6916AC96" w14:textId="77777777" w:rsidR="004B57C0" w:rsidRDefault="004B57C0">
            <w:pPr>
              <w:pStyle w:val="BodyTextIndent2"/>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00"/>
                <w:tab w:val="clear" w:pos="2880"/>
                <w:tab w:val="clear" w:pos="3060"/>
                <w:tab w:val="clear" w:pos="324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sz w:val="22"/>
              </w:rPr>
            </w:pPr>
          </w:p>
        </w:tc>
      </w:tr>
    </w:tbl>
    <w:bookmarkStart w:id="67" w:name="_Toc105572689"/>
    <w:bookmarkStart w:id="68" w:name="_Toc106776537"/>
    <w:bookmarkStart w:id="69" w:name="_Toc101850198"/>
    <w:bookmarkStart w:id="70" w:name="_Toc105555267"/>
    <w:p w14:paraId="6916AC98" w14:textId="77777777" w:rsidR="004B57C0" w:rsidRDefault="004B57C0">
      <w:pPr>
        <w:jc w:val="right"/>
      </w:pPr>
      <w:r>
        <w:rPr>
          <w:b w:val="0"/>
          <w:bCs w:val="0"/>
        </w:rPr>
        <w:fldChar w:fldCharType="begin"/>
      </w:r>
      <w:r>
        <w:rPr>
          <w:b w:val="0"/>
          <w:bCs w:val="0"/>
        </w:rPr>
        <w:instrText xml:space="preserve"> HYPERLINK  \l "_top" </w:instrText>
      </w:r>
      <w:r>
        <w:rPr>
          <w:b w:val="0"/>
          <w:bCs w:val="0"/>
        </w:rPr>
      </w:r>
      <w:r>
        <w:rPr>
          <w:b w:val="0"/>
          <w:bCs w:val="0"/>
        </w:rPr>
        <w:fldChar w:fldCharType="separate"/>
      </w:r>
      <w:r>
        <w:rPr>
          <w:rStyle w:val="Hyperlink"/>
          <w:b w:val="0"/>
          <w:bCs w:val="0"/>
        </w:rPr>
        <w:t>Table of Contents</w:t>
      </w:r>
      <w:r>
        <w:rPr>
          <w:b w:val="0"/>
          <w:bCs w:val="0"/>
        </w:rPr>
        <w:fldChar w:fldCharType="end"/>
      </w:r>
    </w:p>
    <w:p w14:paraId="6916AC99" w14:textId="77777777" w:rsidR="004B57C0" w:rsidRDefault="004B57C0" w:rsidP="007D1BB0">
      <w:pPr>
        <w:pStyle w:val="ManualHeading2"/>
        <w:keepNext w:val="0"/>
      </w:pPr>
      <w:bookmarkStart w:id="71" w:name="_Toc131371451"/>
      <w:r>
        <w:t>301.04.10</w:t>
      </w:r>
      <w:r>
        <w:tab/>
        <w:t>Income of Members of Religious Orders</w:t>
      </w:r>
      <w:bookmarkEnd w:id="67"/>
      <w:bookmarkEnd w:id="68"/>
      <w:bookmarkEnd w:id="71"/>
    </w:p>
    <w:p w14:paraId="6916AC9A" w14:textId="77777777" w:rsidR="007D1BB0" w:rsidRDefault="007D1BB0" w:rsidP="007D1BB0">
      <w:pPr>
        <w:pStyle w:val="BodyText"/>
        <w:widowControl w:val="0"/>
        <w:jc w:val="right"/>
        <w:rPr>
          <w:b/>
          <w:bCs/>
          <w:sz w:val="16"/>
        </w:rPr>
      </w:pPr>
      <w:r>
        <w:rPr>
          <w:b/>
          <w:bCs/>
          <w:sz w:val="16"/>
        </w:rPr>
        <w:t>(Eff. 10/01/05)</w:t>
      </w:r>
    </w:p>
    <w:p w14:paraId="6916AC9B" w14:textId="77777777" w:rsidR="004B57C0" w:rsidRDefault="00CF23E0" w:rsidP="007D1BB0">
      <w:pPr>
        <w:pStyle w:val="BodyText"/>
        <w:widowControl w:val="0"/>
        <w:jc w:val="right"/>
      </w:pPr>
      <w:hyperlink r:id="rId26" w:history="1">
        <w:r w:rsidR="004B57C0">
          <w:rPr>
            <w:rStyle w:val="Hyperlink"/>
          </w:rPr>
          <w:t>POMS SI 00810.700</w:t>
        </w:r>
      </w:hyperlink>
      <w:bookmarkEnd w:id="69"/>
      <w:bookmarkEnd w:id="70"/>
    </w:p>
    <w:p w14:paraId="6916AC9C" w14:textId="77777777" w:rsidR="004B57C0" w:rsidRDefault="004B57C0">
      <w:pPr>
        <w:pStyle w:val="BodyText2"/>
      </w:pPr>
      <w:r>
        <w:t xml:space="preserve">The existence of a vow of poverty is a factor in determining whether cash is considered wages or net earnings from self-employment. The existence of a vow of poverty is also a factor in determining if payments made by a member to the order can be considered contributions </w:t>
      </w:r>
      <w:r w:rsidR="00BA6340">
        <w:t>for food, clothing, or shelter.</w:t>
      </w:r>
    </w:p>
    <w:p w14:paraId="6916AC9D" w14:textId="77777777" w:rsidR="004B57C0" w:rsidRDefault="004B57C0">
      <w:pPr>
        <w:jc w:val="both"/>
        <w:rPr>
          <w:b w:val="0"/>
          <w:bCs w:val="0"/>
        </w:rPr>
      </w:pPr>
    </w:p>
    <w:p w14:paraId="6916AC9E" w14:textId="77777777" w:rsidR="004B57C0" w:rsidRDefault="004B57C0">
      <w:pPr>
        <w:jc w:val="both"/>
        <w:rPr>
          <w:b w:val="0"/>
          <w:bCs w:val="0"/>
        </w:rPr>
      </w:pPr>
      <w:r>
        <w:rPr>
          <w:b w:val="0"/>
          <w:bCs w:val="0"/>
        </w:rPr>
        <w:t>The treatment of income to members of religious orders who take a vow of poverty is determined by the so</w:t>
      </w:r>
      <w:r w:rsidR="00BA6340">
        <w:rPr>
          <w:b w:val="0"/>
          <w:bCs w:val="0"/>
        </w:rPr>
        <w:t>urce and nature of such income.</w:t>
      </w:r>
    </w:p>
    <w:p w14:paraId="6916AC9F" w14:textId="77777777" w:rsidR="004B57C0" w:rsidRDefault="004B57C0">
      <w:pPr>
        <w:jc w:val="both"/>
        <w:rPr>
          <w:b w:val="0"/>
          <w:bCs w:val="0"/>
        </w:rPr>
      </w:pPr>
    </w:p>
    <w:p w14:paraId="6916ACA0" w14:textId="77777777" w:rsidR="004B57C0" w:rsidRDefault="004B57C0" w:rsidP="00F23C17">
      <w:pPr>
        <w:numPr>
          <w:ilvl w:val="0"/>
          <w:numId w:val="49"/>
        </w:numPr>
        <w:tabs>
          <w:tab w:val="clear" w:pos="1080"/>
        </w:tabs>
        <w:ind w:left="360"/>
        <w:jc w:val="both"/>
        <w:rPr>
          <w:b w:val="0"/>
          <w:bCs w:val="0"/>
        </w:rPr>
      </w:pPr>
      <w:r>
        <w:rPr>
          <w:b w:val="0"/>
          <w:bCs w:val="0"/>
        </w:rPr>
        <w:t>Cash for members of religious orders who take a vow of poverty is considered wages if:</w:t>
      </w:r>
    </w:p>
    <w:p w14:paraId="6916ACA1" w14:textId="77777777" w:rsidR="004B57C0" w:rsidRDefault="004B57C0" w:rsidP="004B57C0">
      <w:pPr>
        <w:pStyle w:val="Style"/>
        <w:widowControl/>
        <w:numPr>
          <w:ilvl w:val="0"/>
          <w:numId w:val="9"/>
        </w:numPr>
        <w:tabs>
          <w:tab w:val="clear" w:pos="720"/>
        </w:tabs>
        <w:jc w:val="both"/>
        <w:rPr>
          <w:rFonts w:ascii="Arial" w:hAnsi="Arial" w:cs="Arial"/>
          <w:sz w:val="24"/>
        </w:rPr>
      </w:pPr>
      <w:r>
        <w:rPr>
          <w:rFonts w:ascii="Arial" w:hAnsi="Arial" w:cs="Arial"/>
          <w:sz w:val="24"/>
        </w:rPr>
        <w:t>An individual receives compensation from the order as an active, working member of that order, whether or not the religious order</w:t>
      </w:r>
      <w:r w:rsidR="00BA6340">
        <w:rPr>
          <w:rFonts w:ascii="Arial" w:hAnsi="Arial" w:cs="Arial"/>
          <w:sz w:val="24"/>
        </w:rPr>
        <w:t xml:space="preserve"> has elected Title II coverage.</w:t>
      </w:r>
    </w:p>
    <w:p w14:paraId="6916ACA2" w14:textId="77777777" w:rsidR="004B57C0" w:rsidRDefault="004B57C0" w:rsidP="004B57C0">
      <w:pPr>
        <w:pStyle w:val="Style"/>
        <w:widowControl/>
        <w:numPr>
          <w:ilvl w:val="0"/>
          <w:numId w:val="9"/>
        </w:numPr>
        <w:tabs>
          <w:tab w:val="clear" w:pos="720"/>
        </w:tabs>
        <w:jc w:val="both"/>
        <w:rPr>
          <w:rFonts w:ascii="Arial" w:hAnsi="Arial" w:cs="Arial"/>
          <w:sz w:val="24"/>
        </w:rPr>
      </w:pPr>
      <w:r>
        <w:rPr>
          <w:rFonts w:ascii="Arial" w:hAnsi="Arial" w:cs="Arial"/>
          <w:sz w:val="24"/>
        </w:rPr>
        <w:t>An active, working member of a religious order receives compensation for performing services from an agency of the church supervising the order or from an affiliated institution, whether or not the religious order</w:t>
      </w:r>
      <w:r w:rsidR="00BA6340">
        <w:rPr>
          <w:rFonts w:ascii="Arial" w:hAnsi="Arial" w:cs="Arial"/>
          <w:sz w:val="24"/>
        </w:rPr>
        <w:t xml:space="preserve"> has elected Title II coverage.</w:t>
      </w:r>
    </w:p>
    <w:p w14:paraId="6916ACA3" w14:textId="77777777" w:rsidR="004B57C0" w:rsidRDefault="004B57C0" w:rsidP="004B57C0">
      <w:pPr>
        <w:pStyle w:val="Style"/>
        <w:widowControl/>
        <w:numPr>
          <w:ilvl w:val="0"/>
          <w:numId w:val="9"/>
        </w:numPr>
        <w:tabs>
          <w:tab w:val="clear" w:pos="720"/>
        </w:tabs>
        <w:jc w:val="both"/>
        <w:rPr>
          <w:rFonts w:ascii="Arial" w:hAnsi="Arial" w:cs="Arial"/>
          <w:sz w:val="24"/>
        </w:rPr>
      </w:pPr>
      <w:r>
        <w:rPr>
          <w:rFonts w:ascii="Arial" w:hAnsi="Arial" w:cs="Arial"/>
          <w:sz w:val="24"/>
        </w:rPr>
        <w:t>A member of a religious order receives compensation from a third party for ser</w:t>
      </w:r>
      <w:r w:rsidR="00BA6340">
        <w:rPr>
          <w:rFonts w:ascii="Arial" w:hAnsi="Arial" w:cs="Arial"/>
          <w:sz w:val="24"/>
        </w:rPr>
        <w:t>vices performed as an employee.</w:t>
      </w:r>
    </w:p>
    <w:p w14:paraId="6916ACA4" w14:textId="77777777" w:rsidR="004B57C0" w:rsidRDefault="004B57C0">
      <w:pPr>
        <w:jc w:val="both"/>
        <w:rPr>
          <w:b w:val="0"/>
          <w:bCs w:val="0"/>
        </w:rPr>
      </w:pPr>
    </w:p>
    <w:p w14:paraId="6916ACA5" w14:textId="77777777" w:rsidR="004B57C0" w:rsidRDefault="004B57C0" w:rsidP="00F23C17">
      <w:pPr>
        <w:numPr>
          <w:ilvl w:val="0"/>
          <w:numId w:val="49"/>
        </w:numPr>
        <w:tabs>
          <w:tab w:val="clear" w:pos="1080"/>
        </w:tabs>
        <w:ind w:left="360"/>
        <w:jc w:val="both"/>
        <w:rPr>
          <w:b w:val="0"/>
          <w:bCs w:val="0"/>
        </w:rPr>
      </w:pPr>
      <w:r>
        <w:rPr>
          <w:b w:val="0"/>
          <w:bCs w:val="0"/>
        </w:rPr>
        <w:lastRenderedPageBreak/>
        <w:t xml:space="preserve">Remuneration for members of religious orders who take a vow of poverty is considered earnings from self-employment only when a member engages in self-employment activity unrelated </w:t>
      </w:r>
      <w:r w:rsidR="00BA6340">
        <w:rPr>
          <w:b w:val="0"/>
          <w:bCs w:val="0"/>
        </w:rPr>
        <w:t>to his membership in the order.</w:t>
      </w:r>
    </w:p>
    <w:p w14:paraId="6916ACA6" w14:textId="77777777" w:rsidR="004B57C0" w:rsidRDefault="004B57C0" w:rsidP="00F23C17">
      <w:pPr>
        <w:numPr>
          <w:ilvl w:val="0"/>
          <w:numId w:val="49"/>
        </w:numPr>
        <w:tabs>
          <w:tab w:val="clear" w:pos="1080"/>
        </w:tabs>
        <w:ind w:left="360"/>
        <w:jc w:val="both"/>
        <w:rPr>
          <w:b w:val="0"/>
          <w:bCs w:val="0"/>
        </w:rPr>
      </w:pPr>
      <w:r>
        <w:rPr>
          <w:b w:val="0"/>
          <w:bCs w:val="0"/>
        </w:rPr>
        <w:t>Any income provided by the order to a member who has taken a vow of poverty, which does not fall under #1 or #2 above is unearned income to the member ev</w:t>
      </w:r>
      <w:r w:rsidR="00BA6340">
        <w:rPr>
          <w:b w:val="0"/>
          <w:bCs w:val="0"/>
        </w:rPr>
        <w:t>en if turned over to the order.</w:t>
      </w:r>
    </w:p>
    <w:p w14:paraId="6916ACA7" w14:textId="77777777" w:rsidR="004B57C0" w:rsidRDefault="004B57C0" w:rsidP="00F23C17">
      <w:pPr>
        <w:pStyle w:val="BodyTextIndent3"/>
        <w:widowControl/>
        <w:numPr>
          <w:ilvl w:val="0"/>
          <w:numId w:val="49"/>
        </w:numPr>
        <w:tabs>
          <w:tab w:val="clear" w:pos="-1080"/>
          <w:tab w:val="clear" w:pos="-720"/>
          <w:tab w:val="clear" w:pos="0"/>
          <w:tab w:val="clear" w:pos="360"/>
          <w:tab w:val="clear" w:pos="990"/>
          <w:tab w:val="clear" w:pos="108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360"/>
        <w:rPr>
          <w:rFonts w:ascii="Arial" w:hAnsi="Arial" w:cs="Arial"/>
        </w:rPr>
      </w:pPr>
      <w:r>
        <w:rPr>
          <w:rFonts w:ascii="Arial" w:hAnsi="Arial" w:cs="Arial"/>
        </w:rPr>
        <w:t>Any income or resources turned over by the member to the order are considered to be in fulfillment of the vow of poverty and are not considered contributions for food, clothing, or shelter received from the or</w:t>
      </w:r>
      <w:r w:rsidR="00BA6340">
        <w:rPr>
          <w:rFonts w:ascii="Arial" w:hAnsi="Arial" w:cs="Arial"/>
        </w:rPr>
        <w:t>der.</w:t>
      </w:r>
    </w:p>
    <w:p w14:paraId="6916ACA8" w14:textId="77777777" w:rsidR="004B57C0" w:rsidRDefault="004B57C0" w:rsidP="00F23C17">
      <w:pPr>
        <w:pStyle w:val="BodyText2"/>
        <w:numPr>
          <w:ilvl w:val="0"/>
          <w:numId w:val="49"/>
        </w:numPr>
        <w:tabs>
          <w:tab w:val="clear" w:pos="1080"/>
        </w:tabs>
        <w:ind w:left="360"/>
      </w:pPr>
      <w:r>
        <w:t>Unearned income received by a member from any source other than the order (</w:t>
      </w:r>
      <w:r w:rsidR="00D9558D">
        <w:t>such as</w:t>
      </w:r>
      <w:r>
        <w:t xml:space="preserve"> Title II or VA benefits) is income to the member even if the mem</w:t>
      </w:r>
      <w:r w:rsidR="00BA6340">
        <w:t>ber turns it over to the order.</w:t>
      </w:r>
    </w:p>
    <w:p w14:paraId="6916ACA9" w14:textId="77777777" w:rsidR="004B57C0" w:rsidRDefault="004B57C0">
      <w:pPr>
        <w:pStyle w:val="BodyText2"/>
      </w:pPr>
    </w:p>
    <w:p w14:paraId="6916ACAA" w14:textId="77777777" w:rsidR="004B57C0" w:rsidRDefault="004B57C0">
      <w:pPr>
        <w:pStyle w:val="ManualHeading2"/>
        <w:rPr>
          <w:b w:val="0"/>
          <w:bCs w:val="0"/>
          <w:sz w:val="16"/>
        </w:rPr>
      </w:pPr>
      <w:bookmarkStart w:id="72" w:name="_Toc131371452"/>
      <w:r>
        <w:t>301.04.11</w:t>
      </w:r>
      <w:r>
        <w:tab/>
        <w:t>Non-Representative Income</w:t>
      </w:r>
      <w:bookmarkEnd w:id="72"/>
    </w:p>
    <w:p w14:paraId="42739B54" w14:textId="77777777" w:rsidR="00D84A5B" w:rsidRPr="00D84A5B" w:rsidRDefault="00D84A5B" w:rsidP="00D84A5B">
      <w:pPr>
        <w:tabs>
          <w:tab w:val="right" w:pos="9360"/>
        </w:tabs>
        <w:jc w:val="right"/>
        <w:rPr>
          <w:b w:val="0"/>
          <w:bCs w:val="0"/>
          <w:sz w:val="16"/>
          <w:szCs w:val="16"/>
        </w:rPr>
      </w:pPr>
      <w:r w:rsidRPr="00D84A5B">
        <w:rPr>
          <w:b w:val="0"/>
          <w:bCs w:val="0"/>
          <w:sz w:val="16"/>
          <w:szCs w:val="16"/>
        </w:rPr>
        <w:t>(Rev. 06/01/21)</w:t>
      </w:r>
    </w:p>
    <w:p w14:paraId="681ACBDE" w14:textId="77777777" w:rsidR="00D84A5B" w:rsidRPr="00D84A5B" w:rsidRDefault="00D84A5B" w:rsidP="00D84A5B">
      <w:pPr>
        <w:widowControl w:val="0"/>
        <w:jc w:val="both"/>
        <w:rPr>
          <w:b w:val="0"/>
          <w:bCs w:val="0"/>
        </w:rPr>
      </w:pPr>
      <w:r w:rsidRPr="00D84A5B">
        <w:rPr>
          <w:b w:val="0"/>
          <w:bCs w:val="0"/>
        </w:rPr>
        <w:t>Eligibility workers must determine if the income presented and collected during the application or review process is representative of the income received during the last four weeks. Representative means that there are no anticipated changes, and the documented income represents the applicant’s/beneficiary’s average income.</w:t>
      </w:r>
    </w:p>
    <w:p w14:paraId="670BE222" w14:textId="77777777" w:rsidR="00D84A5B" w:rsidRPr="00D84A5B" w:rsidRDefault="00D84A5B" w:rsidP="00D84A5B">
      <w:pPr>
        <w:widowControl w:val="0"/>
        <w:jc w:val="both"/>
        <w:rPr>
          <w:b w:val="0"/>
          <w:bCs w:val="0"/>
        </w:rPr>
      </w:pPr>
    </w:p>
    <w:p w14:paraId="4DEF0E10" w14:textId="77777777" w:rsidR="00D84A5B" w:rsidRPr="00D84A5B" w:rsidRDefault="00D84A5B" w:rsidP="00D84A5B">
      <w:pPr>
        <w:widowControl w:val="0"/>
        <w:jc w:val="both"/>
        <w:rPr>
          <w:b w:val="0"/>
          <w:bCs w:val="0"/>
        </w:rPr>
      </w:pPr>
      <w:r w:rsidRPr="00D84A5B">
        <w:rPr>
          <w:b w:val="0"/>
          <w:bCs w:val="0"/>
        </w:rPr>
        <w:t>If a pay period in the last four weeks is unusually higher or lower, the eligibility worker must:</w:t>
      </w:r>
    </w:p>
    <w:p w14:paraId="66FB623D" w14:textId="77777777" w:rsidR="00D84A5B" w:rsidRPr="00D84A5B" w:rsidRDefault="00D84A5B" w:rsidP="00D84A5B">
      <w:pPr>
        <w:widowControl w:val="0"/>
        <w:numPr>
          <w:ilvl w:val="0"/>
          <w:numId w:val="149"/>
        </w:numPr>
        <w:tabs>
          <w:tab w:val="clear" w:pos="789"/>
          <w:tab w:val="num" w:pos="720"/>
        </w:tabs>
        <w:ind w:left="720"/>
        <w:contextualSpacing/>
        <w:jc w:val="both"/>
        <w:rPr>
          <w:b w:val="0"/>
          <w:bCs w:val="0"/>
        </w:rPr>
      </w:pPr>
      <w:r w:rsidRPr="00D84A5B">
        <w:rPr>
          <w:b w:val="0"/>
          <w:bCs w:val="0"/>
        </w:rPr>
        <w:t xml:space="preserve">Conduct a collateral call to the applicant/beneficiary to discuss any discrepancies regarding the non-representative pay, </w:t>
      </w:r>
    </w:p>
    <w:p w14:paraId="54F4A39D" w14:textId="77777777" w:rsidR="00D84A5B" w:rsidRPr="00D84A5B" w:rsidRDefault="00D84A5B" w:rsidP="00D84A5B">
      <w:pPr>
        <w:widowControl w:val="0"/>
        <w:numPr>
          <w:ilvl w:val="0"/>
          <w:numId w:val="149"/>
        </w:numPr>
        <w:tabs>
          <w:tab w:val="clear" w:pos="789"/>
          <w:tab w:val="num" w:pos="720"/>
        </w:tabs>
        <w:ind w:left="720"/>
        <w:contextualSpacing/>
        <w:jc w:val="both"/>
        <w:rPr>
          <w:b w:val="0"/>
          <w:bCs w:val="0"/>
        </w:rPr>
      </w:pPr>
      <w:r w:rsidRPr="00D84A5B">
        <w:rPr>
          <w:b w:val="0"/>
          <w:bCs w:val="0"/>
        </w:rPr>
        <w:t>Conduct a collateral call to the employer if necessary,</w:t>
      </w:r>
    </w:p>
    <w:p w14:paraId="483595A0" w14:textId="77777777" w:rsidR="00D84A5B" w:rsidRPr="00D84A5B" w:rsidRDefault="00D84A5B" w:rsidP="00D84A5B">
      <w:pPr>
        <w:widowControl w:val="0"/>
        <w:numPr>
          <w:ilvl w:val="0"/>
          <w:numId w:val="149"/>
        </w:numPr>
        <w:tabs>
          <w:tab w:val="clear" w:pos="789"/>
          <w:tab w:val="num" w:pos="720"/>
        </w:tabs>
        <w:ind w:left="720"/>
        <w:contextualSpacing/>
        <w:jc w:val="both"/>
        <w:rPr>
          <w:b w:val="0"/>
          <w:bCs w:val="0"/>
        </w:rPr>
      </w:pPr>
      <w:r w:rsidRPr="00D84A5B">
        <w:rPr>
          <w:b w:val="0"/>
          <w:bCs w:val="0"/>
        </w:rPr>
        <w:t xml:space="preserve">Determine how often such occurrences can be expected and, </w:t>
      </w:r>
    </w:p>
    <w:p w14:paraId="4ABA01ED" w14:textId="56764060" w:rsidR="00D84A5B" w:rsidRPr="00D84A5B" w:rsidRDefault="00D84A5B" w:rsidP="00D84A5B">
      <w:pPr>
        <w:widowControl w:val="0"/>
        <w:numPr>
          <w:ilvl w:val="0"/>
          <w:numId w:val="149"/>
        </w:numPr>
        <w:tabs>
          <w:tab w:val="clear" w:pos="789"/>
          <w:tab w:val="num" w:pos="720"/>
        </w:tabs>
        <w:ind w:left="720"/>
        <w:jc w:val="both"/>
        <w:rPr>
          <w:b w:val="0"/>
          <w:bCs w:val="0"/>
        </w:rPr>
      </w:pPr>
      <w:r w:rsidRPr="00D84A5B">
        <w:rPr>
          <w:b w:val="0"/>
          <w:bCs w:val="0"/>
        </w:rPr>
        <w:t>Document the decision in the case record as to whether or not to count the unusual amount in the budgeting process.</w:t>
      </w:r>
    </w:p>
    <w:p w14:paraId="6916ACB2" w14:textId="77777777" w:rsidR="004B57C0" w:rsidRPr="00D84A5B" w:rsidRDefault="004B57C0" w:rsidP="00D84A5B">
      <w:pPr>
        <w:widowControl w:val="0"/>
        <w:jc w:val="both"/>
        <w:rPr>
          <w:b w:val="0"/>
          <w:bCs w:val="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4B57C0" w14:paraId="6916ACC0" w14:textId="77777777">
        <w:tc>
          <w:tcPr>
            <w:tcW w:w="5000" w:type="pct"/>
            <w:tcBorders>
              <w:top w:val="single" w:sz="4" w:space="0" w:color="auto"/>
              <w:left w:val="single" w:sz="4" w:space="0" w:color="auto"/>
              <w:bottom w:val="single" w:sz="4" w:space="0" w:color="auto"/>
              <w:right w:val="single" w:sz="4" w:space="0" w:color="auto"/>
            </w:tcBorders>
          </w:tcPr>
          <w:p w14:paraId="6916ACB3" w14:textId="77777777" w:rsidR="004B57C0" w:rsidRDefault="004B57C0">
            <w:pPr>
              <w:jc w:val="both"/>
              <w:rPr>
                <w:b w:val="0"/>
                <w:bCs w:val="0"/>
                <w:sz w:val="22"/>
              </w:rPr>
            </w:pPr>
          </w:p>
          <w:p w14:paraId="6916ACB4" w14:textId="77777777" w:rsidR="004B57C0" w:rsidRDefault="004B57C0">
            <w:pPr>
              <w:jc w:val="both"/>
              <w:rPr>
                <w:b w:val="0"/>
                <w:bCs w:val="0"/>
                <w:sz w:val="22"/>
              </w:rPr>
            </w:pPr>
            <w:r>
              <w:rPr>
                <w:sz w:val="22"/>
              </w:rPr>
              <w:t>Example 1:</w:t>
            </w:r>
            <w:r>
              <w:rPr>
                <w:b w:val="0"/>
                <w:bCs w:val="0"/>
                <w:sz w:val="22"/>
              </w:rPr>
              <w:t xml:space="preserve"> Applicant/beneficiary receives bi-weekly income. 1</w:t>
            </w:r>
            <w:r>
              <w:rPr>
                <w:b w:val="0"/>
                <w:bCs w:val="0"/>
                <w:sz w:val="22"/>
                <w:vertAlign w:val="superscript"/>
              </w:rPr>
              <w:t>st</w:t>
            </w:r>
            <w:r>
              <w:rPr>
                <w:b w:val="0"/>
                <w:bCs w:val="0"/>
                <w:sz w:val="22"/>
              </w:rPr>
              <w:t xml:space="preserve"> check is for $1000.00. The 2</w:t>
            </w:r>
            <w:r>
              <w:rPr>
                <w:b w:val="0"/>
                <w:bCs w:val="0"/>
                <w:sz w:val="22"/>
                <w:vertAlign w:val="superscript"/>
              </w:rPr>
              <w:t>nd</w:t>
            </w:r>
            <w:r>
              <w:rPr>
                <w:b w:val="0"/>
                <w:bCs w:val="0"/>
                <w:sz w:val="22"/>
              </w:rPr>
              <w:t xml:space="preserve"> check is for $1500.00. Applicant/beneficiary states that the last check was higher because of overtime received in the last three weeks. Applicant/beneficiary states that no additional overtime is expected to be received.</w:t>
            </w:r>
          </w:p>
          <w:p w14:paraId="6916ACB5" w14:textId="77777777" w:rsidR="004B57C0" w:rsidRDefault="004B57C0">
            <w:pPr>
              <w:jc w:val="both"/>
              <w:rPr>
                <w:b w:val="0"/>
                <w:bCs w:val="0"/>
                <w:sz w:val="22"/>
              </w:rPr>
            </w:pPr>
          </w:p>
          <w:p w14:paraId="6916ACB6" w14:textId="77777777" w:rsidR="004B57C0" w:rsidRDefault="004B57C0">
            <w:pPr>
              <w:pStyle w:val="BodyText3"/>
              <w:rPr>
                <w:b w:val="0"/>
                <w:bCs w:val="0"/>
                <w:sz w:val="22"/>
              </w:rPr>
            </w:pPr>
            <w:r>
              <w:rPr>
                <w:b w:val="0"/>
                <w:bCs w:val="0"/>
                <w:sz w:val="22"/>
              </w:rPr>
              <w:t>Eligibility worker would verify that $500.00 is the overtime amount and count the base pay of $1000.00 as the gross income in the budgeting process.</w:t>
            </w:r>
          </w:p>
          <w:p w14:paraId="6916ACB7" w14:textId="77777777" w:rsidR="004B57C0" w:rsidRDefault="004B57C0">
            <w:pPr>
              <w:jc w:val="both"/>
              <w:rPr>
                <w:b w:val="0"/>
                <w:bCs w:val="0"/>
                <w:sz w:val="22"/>
              </w:rPr>
            </w:pPr>
          </w:p>
          <w:p w14:paraId="6916ACB8" w14:textId="77777777" w:rsidR="004B57C0" w:rsidRDefault="004B57C0">
            <w:pPr>
              <w:jc w:val="both"/>
              <w:rPr>
                <w:b w:val="0"/>
                <w:bCs w:val="0"/>
                <w:sz w:val="22"/>
              </w:rPr>
            </w:pPr>
            <w:r>
              <w:rPr>
                <w:sz w:val="22"/>
              </w:rPr>
              <w:t>Example 2:</w:t>
            </w:r>
            <w:r>
              <w:rPr>
                <w:b w:val="0"/>
                <w:bCs w:val="0"/>
                <w:sz w:val="22"/>
              </w:rPr>
              <w:t xml:space="preserve"> Applicant/beneficiary receives weekly income. 1</w:t>
            </w:r>
            <w:r>
              <w:rPr>
                <w:b w:val="0"/>
                <w:bCs w:val="0"/>
                <w:sz w:val="22"/>
                <w:vertAlign w:val="superscript"/>
              </w:rPr>
              <w:t>st</w:t>
            </w:r>
            <w:r>
              <w:rPr>
                <w:b w:val="0"/>
                <w:bCs w:val="0"/>
                <w:sz w:val="22"/>
              </w:rPr>
              <w:t xml:space="preserve"> check is $400.00. The 2</w:t>
            </w:r>
            <w:r>
              <w:rPr>
                <w:b w:val="0"/>
                <w:bCs w:val="0"/>
                <w:sz w:val="22"/>
                <w:vertAlign w:val="superscript"/>
              </w:rPr>
              <w:t>nd</w:t>
            </w:r>
            <w:r>
              <w:rPr>
                <w:b w:val="0"/>
                <w:bCs w:val="0"/>
                <w:sz w:val="22"/>
              </w:rPr>
              <w:t xml:space="preserve"> check is $450.00. The third check is $520.00 and the 4</w:t>
            </w:r>
            <w:r>
              <w:rPr>
                <w:b w:val="0"/>
                <w:bCs w:val="0"/>
                <w:sz w:val="22"/>
                <w:vertAlign w:val="superscript"/>
              </w:rPr>
              <w:t>th</w:t>
            </w:r>
            <w:r>
              <w:rPr>
                <w:b w:val="0"/>
                <w:bCs w:val="0"/>
                <w:sz w:val="22"/>
              </w:rPr>
              <w:t xml:space="preserve"> check is $580.00. Applicant/beneficiary states that each check is higher because they will be working overtime for the next three months.</w:t>
            </w:r>
          </w:p>
          <w:p w14:paraId="6916ACB9" w14:textId="77777777" w:rsidR="004B57C0" w:rsidRDefault="004B57C0">
            <w:pPr>
              <w:jc w:val="both"/>
              <w:rPr>
                <w:b w:val="0"/>
                <w:bCs w:val="0"/>
                <w:sz w:val="22"/>
              </w:rPr>
            </w:pPr>
          </w:p>
          <w:p w14:paraId="6916ACBA" w14:textId="77777777" w:rsidR="004B57C0" w:rsidRDefault="004B57C0">
            <w:pPr>
              <w:jc w:val="both"/>
              <w:rPr>
                <w:b w:val="0"/>
                <w:bCs w:val="0"/>
                <w:sz w:val="22"/>
              </w:rPr>
            </w:pPr>
            <w:r>
              <w:rPr>
                <w:b w:val="0"/>
                <w:bCs w:val="0"/>
                <w:sz w:val="22"/>
              </w:rPr>
              <w:t>Eligibility worker would accept applicant/beneficiary’s statement and count all weeks of i</w:t>
            </w:r>
            <w:r w:rsidR="0045111A">
              <w:rPr>
                <w:b w:val="0"/>
                <w:bCs w:val="0"/>
                <w:sz w:val="22"/>
              </w:rPr>
              <w:t>ncome in the budgeting process.</w:t>
            </w:r>
          </w:p>
          <w:p w14:paraId="6916ACBB" w14:textId="77777777" w:rsidR="004B57C0" w:rsidRDefault="004B57C0">
            <w:pPr>
              <w:jc w:val="both"/>
              <w:rPr>
                <w:b w:val="0"/>
                <w:bCs w:val="0"/>
                <w:sz w:val="22"/>
              </w:rPr>
            </w:pPr>
          </w:p>
          <w:p w14:paraId="6916ACBC" w14:textId="77777777" w:rsidR="004B57C0" w:rsidRDefault="004B57C0">
            <w:pPr>
              <w:rPr>
                <w:b w:val="0"/>
                <w:bCs w:val="0"/>
                <w:sz w:val="22"/>
              </w:rPr>
            </w:pPr>
            <w:r>
              <w:rPr>
                <w:sz w:val="22"/>
              </w:rPr>
              <w:t>Example 3:</w:t>
            </w:r>
            <w:r>
              <w:rPr>
                <w:b w:val="0"/>
                <w:bCs w:val="0"/>
                <w:sz w:val="22"/>
              </w:rPr>
              <w:t xml:space="preserve"> Applicant/beneficiary receives weekly income. 1</w:t>
            </w:r>
            <w:r>
              <w:rPr>
                <w:b w:val="0"/>
                <w:bCs w:val="0"/>
                <w:sz w:val="22"/>
                <w:vertAlign w:val="superscript"/>
              </w:rPr>
              <w:t>st</w:t>
            </w:r>
            <w:r>
              <w:rPr>
                <w:b w:val="0"/>
                <w:bCs w:val="0"/>
                <w:sz w:val="22"/>
              </w:rPr>
              <w:t xml:space="preserve"> check is $350.00. The 2</w:t>
            </w:r>
            <w:r>
              <w:rPr>
                <w:b w:val="0"/>
                <w:bCs w:val="0"/>
                <w:sz w:val="22"/>
                <w:vertAlign w:val="superscript"/>
              </w:rPr>
              <w:t>nd</w:t>
            </w:r>
            <w:r>
              <w:rPr>
                <w:b w:val="0"/>
                <w:bCs w:val="0"/>
                <w:sz w:val="22"/>
              </w:rPr>
              <w:t xml:space="preserve"> check is $195.00. The third check is $325.00 and the 4</w:t>
            </w:r>
            <w:r>
              <w:rPr>
                <w:b w:val="0"/>
                <w:bCs w:val="0"/>
                <w:sz w:val="22"/>
                <w:vertAlign w:val="superscript"/>
              </w:rPr>
              <w:t>th</w:t>
            </w:r>
            <w:r>
              <w:rPr>
                <w:b w:val="0"/>
                <w:bCs w:val="0"/>
                <w:sz w:val="22"/>
              </w:rPr>
              <w:t xml:space="preserve"> check is $335.00. Applicant/beneficiary states that the 2</w:t>
            </w:r>
            <w:r>
              <w:rPr>
                <w:b w:val="0"/>
                <w:bCs w:val="0"/>
                <w:sz w:val="22"/>
                <w:vertAlign w:val="superscript"/>
              </w:rPr>
              <w:t>nd</w:t>
            </w:r>
            <w:r>
              <w:rPr>
                <w:b w:val="0"/>
                <w:bCs w:val="0"/>
                <w:sz w:val="22"/>
              </w:rPr>
              <w:t xml:space="preserve"> check is unusually lower because of missing a couple of days of work, due to illness.</w:t>
            </w:r>
          </w:p>
          <w:p w14:paraId="6916ACBD" w14:textId="77777777" w:rsidR="004B57C0" w:rsidRDefault="004B57C0">
            <w:pPr>
              <w:rPr>
                <w:b w:val="0"/>
                <w:bCs w:val="0"/>
                <w:sz w:val="22"/>
              </w:rPr>
            </w:pPr>
          </w:p>
          <w:p w14:paraId="6916ACBE" w14:textId="77777777" w:rsidR="004B57C0" w:rsidRDefault="004B57C0">
            <w:pPr>
              <w:jc w:val="both"/>
              <w:rPr>
                <w:b w:val="0"/>
                <w:bCs w:val="0"/>
                <w:sz w:val="22"/>
              </w:rPr>
            </w:pPr>
            <w:r>
              <w:rPr>
                <w:b w:val="0"/>
                <w:bCs w:val="0"/>
                <w:sz w:val="22"/>
              </w:rPr>
              <w:t>Eligibility worker would disregard the 2</w:t>
            </w:r>
            <w:r>
              <w:rPr>
                <w:b w:val="0"/>
                <w:bCs w:val="0"/>
                <w:sz w:val="22"/>
                <w:vertAlign w:val="superscript"/>
              </w:rPr>
              <w:t>nd</w:t>
            </w:r>
            <w:r>
              <w:rPr>
                <w:b w:val="0"/>
                <w:bCs w:val="0"/>
                <w:sz w:val="22"/>
              </w:rPr>
              <w:t xml:space="preserve"> check and document the reason. The remaining three paychecks would be counted in the budgeting process. The eligibility worker will then divide the gross income by 3 to get the weekly average.</w:t>
            </w:r>
          </w:p>
          <w:p w14:paraId="6916ACBF" w14:textId="77777777" w:rsidR="004B57C0" w:rsidRDefault="004B57C0">
            <w:pPr>
              <w:jc w:val="both"/>
              <w:rPr>
                <w:b w:val="0"/>
                <w:bCs w:val="0"/>
                <w:sz w:val="22"/>
              </w:rPr>
            </w:pPr>
          </w:p>
        </w:tc>
      </w:tr>
    </w:tbl>
    <w:p w14:paraId="6916ACC1" w14:textId="77777777" w:rsidR="004B57C0" w:rsidRDefault="004B57C0">
      <w:pPr>
        <w:pStyle w:val="BodyText2"/>
      </w:pPr>
    </w:p>
    <w:p w14:paraId="6916ACC2" w14:textId="77777777" w:rsidR="004B57C0" w:rsidRDefault="004B57C0" w:rsidP="00F00EC0">
      <w:pPr>
        <w:pStyle w:val="ManualHeading1"/>
        <w:keepNext w:val="0"/>
        <w:widowControl w:val="0"/>
      </w:pPr>
      <w:bookmarkStart w:id="73" w:name="_Toc131371453"/>
      <w:bookmarkStart w:id="74" w:name="_Toc101850199"/>
      <w:bookmarkStart w:id="75" w:name="_Toc105555268"/>
      <w:bookmarkStart w:id="76" w:name="_Toc105572690"/>
      <w:bookmarkStart w:id="77" w:name="_Toc106776538"/>
      <w:r>
        <w:t>301.05</w:t>
      </w:r>
      <w:r>
        <w:tab/>
        <w:t>What is Not Income?</w:t>
      </w:r>
      <w:bookmarkEnd w:id="73"/>
    </w:p>
    <w:p w14:paraId="6916ACC3" w14:textId="77777777" w:rsidR="007D1BB0" w:rsidRPr="00C27EA9" w:rsidRDefault="007D1BB0" w:rsidP="007D1BB0">
      <w:pPr>
        <w:pStyle w:val="BodyText"/>
        <w:widowControl w:val="0"/>
        <w:jc w:val="right"/>
        <w:rPr>
          <w:sz w:val="16"/>
        </w:rPr>
      </w:pPr>
      <w:r w:rsidRPr="00C27EA9">
        <w:rPr>
          <w:sz w:val="16"/>
        </w:rPr>
        <w:t>(Rev. 04/01/11)</w:t>
      </w:r>
    </w:p>
    <w:p w14:paraId="6916ACC4" w14:textId="77777777" w:rsidR="004B57C0" w:rsidRDefault="00CF23E0" w:rsidP="007D1BB0">
      <w:pPr>
        <w:pStyle w:val="BodyText"/>
        <w:widowControl w:val="0"/>
        <w:jc w:val="right"/>
        <w:rPr>
          <w:rStyle w:val="Hyperlink"/>
        </w:rPr>
      </w:pPr>
      <w:hyperlink r:id="rId27" w:history="1">
        <w:r w:rsidR="004B57C0">
          <w:rPr>
            <w:rStyle w:val="Hyperlink"/>
          </w:rPr>
          <w:t>POMS SI 00815.001</w:t>
        </w:r>
      </w:hyperlink>
      <w:bookmarkEnd w:id="74"/>
      <w:bookmarkEnd w:id="75"/>
      <w:bookmarkEnd w:id="76"/>
      <w:bookmarkEnd w:id="77"/>
    </w:p>
    <w:p w14:paraId="6916ACC5" w14:textId="77777777" w:rsidR="004B57C0" w:rsidRDefault="004B57C0" w:rsidP="00C56970">
      <w:pPr>
        <w:pStyle w:val="BodyText2"/>
        <w:widowControl w:val="0"/>
      </w:pPr>
      <w:r>
        <w:t>Some items that an individual receives are not income because they do not meet the definition of income. Other items are income but are excluded by statute. Only those items specifically listed in the law and regulations can be excluded from income. If needed, POMS references have been included for detailed information concerning the items listed below.</w:t>
      </w:r>
    </w:p>
    <w:p w14:paraId="6916ACC6" w14:textId="77777777" w:rsidR="004B57C0" w:rsidRDefault="004B57C0">
      <w:pPr>
        <w:pStyle w:val="BodyText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3052"/>
        <w:gridCol w:w="3557"/>
        <w:gridCol w:w="2741"/>
      </w:tblGrid>
      <w:tr w:rsidR="004B57C0" w14:paraId="6916ACCA" w14:textId="77777777">
        <w:trPr>
          <w:tblHeader/>
        </w:trPr>
        <w:tc>
          <w:tcPr>
            <w:tcW w:w="1632" w:type="pct"/>
            <w:shd w:val="clear" w:color="auto" w:fill="D9D9D9"/>
          </w:tcPr>
          <w:p w14:paraId="6916ACC7" w14:textId="77777777" w:rsidR="004B57C0" w:rsidRDefault="004B57C0">
            <w:pPr>
              <w:jc w:val="center"/>
              <w:rPr>
                <w:sz w:val="22"/>
              </w:rPr>
            </w:pPr>
            <w:r>
              <w:rPr>
                <w:sz w:val="22"/>
              </w:rPr>
              <w:t>Item</w:t>
            </w:r>
          </w:p>
        </w:tc>
        <w:tc>
          <w:tcPr>
            <w:tcW w:w="1902" w:type="pct"/>
            <w:shd w:val="clear" w:color="auto" w:fill="D9D9D9"/>
          </w:tcPr>
          <w:p w14:paraId="6916ACC8" w14:textId="77777777" w:rsidR="004B57C0" w:rsidRDefault="004B57C0">
            <w:pPr>
              <w:jc w:val="center"/>
              <w:rPr>
                <w:sz w:val="22"/>
              </w:rPr>
            </w:pPr>
            <w:r>
              <w:rPr>
                <w:sz w:val="22"/>
              </w:rPr>
              <w:t>Note</w:t>
            </w:r>
          </w:p>
        </w:tc>
        <w:tc>
          <w:tcPr>
            <w:tcW w:w="1466" w:type="pct"/>
            <w:shd w:val="clear" w:color="auto" w:fill="D9D9D9"/>
          </w:tcPr>
          <w:p w14:paraId="6916ACC9" w14:textId="77777777" w:rsidR="004B57C0" w:rsidRDefault="004B57C0">
            <w:pPr>
              <w:jc w:val="center"/>
              <w:rPr>
                <w:sz w:val="22"/>
              </w:rPr>
            </w:pPr>
            <w:r>
              <w:rPr>
                <w:sz w:val="22"/>
              </w:rPr>
              <w:t>POMS Reference</w:t>
            </w:r>
          </w:p>
        </w:tc>
      </w:tr>
      <w:tr w:rsidR="004B57C0" w14:paraId="6916ACCE" w14:textId="77777777">
        <w:tc>
          <w:tcPr>
            <w:tcW w:w="1632" w:type="pct"/>
            <w:vAlign w:val="center"/>
          </w:tcPr>
          <w:p w14:paraId="6916ACCB" w14:textId="77777777" w:rsidR="004B57C0" w:rsidRDefault="004B57C0">
            <w:pPr>
              <w:rPr>
                <w:b w:val="0"/>
                <w:bCs w:val="0"/>
                <w:sz w:val="22"/>
              </w:rPr>
            </w:pPr>
            <w:r>
              <w:rPr>
                <w:b w:val="0"/>
                <w:bCs w:val="0"/>
                <w:sz w:val="22"/>
              </w:rPr>
              <w:t>Medical and Social Services</w:t>
            </w:r>
          </w:p>
        </w:tc>
        <w:tc>
          <w:tcPr>
            <w:tcW w:w="1902" w:type="pct"/>
            <w:vAlign w:val="center"/>
          </w:tcPr>
          <w:p w14:paraId="6916ACCC" w14:textId="77777777" w:rsidR="004B57C0" w:rsidRDefault="004B57C0">
            <w:pPr>
              <w:rPr>
                <w:b w:val="0"/>
                <w:bCs w:val="0"/>
                <w:sz w:val="22"/>
              </w:rPr>
            </w:pPr>
          </w:p>
        </w:tc>
        <w:tc>
          <w:tcPr>
            <w:tcW w:w="1466" w:type="pct"/>
            <w:vAlign w:val="center"/>
          </w:tcPr>
          <w:p w14:paraId="6916ACCD" w14:textId="77777777" w:rsidR="004B57C0" w:rsidRDefault="00CF23E0">
            <w:pPr>
              <w:jc w:val="center"/>
              <w:rPr>
                <w:b w:val="0"/>
                <w:bCs w:val="0"/>
                <w:sz w:val="22"/>
              </w:rPr>
            </w:pPr>
            <w:hyperlink r:id="rId28" w:history="1">
              <w:r w:rsidR="004B57C0">
                <w:rPr>
                  <w:rStyle w:val="Hyperlink"/>
                  <w:b w:val="0"/>
                  <w:bCs w:val="0"/>
                  <w:sz w:val="22"/>
                </w:rPr>
                <w:t>POMS SI 00815.050</w:t>
              </w:r>
            </w:hyperlink>
          </w:p>
        </w:tc>
      </w:tr>
      <w:tr w:rsidR="004B57C0" w14:paraId="6916ACD2" w14:textId="77777777">
        <w:tc>
          <w:tcPr>
            <w:tcW w:w="1632" w:type="pct"/>
            <w:vAlign w:val="center"/>
          </w:tcPr>
          <w:p w14:paraId="6916ACCF" w14:textId="77777777" w:rsidR="004B57C0" w:rsidRDefault="004B57C0">
            <w:pPr>
              <w:rPr>
                <w:b w:val="0"/>
                <w:bCs w:val="0"/>
                <w:sz w:val="22"/>
              </w:rPr>
            </w:pPr>
            <w:r>
              <w:rPr>
                <w:b w:val="0"/>
                <w:bCs w:val="0"/>
                <w:sz w:val="22"/>
              </w:rPr>
              <w:t xml:space="preserve">Conversion or </w:t>
            </w:r>
            <w:smartTag w:uri="urn:schemas-microsoft-com:office:smarttags" w:element="City">
              <w:smartTag w:uri="urn:schemas-microsoft-com:office:smarttags" w:element="place">
                <w:r>
                  <w:rPr>
                    <w:b w:val="0"/>
                    <w:bCs w:val="0"/>
                    <w:sz w:val="22"/>
                  </w:rPr>
                  <w:t>Sale</w:t>
                </w:r>
              </w:smartTag>
            </w:smartTag>
            <w:r>
              <w:rPr>
                <w:b w:val="0"/>
                <w:bCs w:val="0"/>
                <w:sz w:val="22"/>
              </w:rPr>
              <w:t xml:space="preserve"> of a Resource</w:t>
            </w:r>
          </w:p>
        </w:tc>
        <w:tc>
          <w:tcPr>
            <w:tcW w:w="1902" w:type="pct"/>
            <w:vAlign w:val="center"/>
          </w:tcPr>
          <w:p w14:paraId="6916ACD0" w14:textId="77777777" w:rsidR="004B57C0" w:rsidRDefault="004B57C0">
            <w:pPr>
              <w:rPr>
                <w:b w:val="0"/>
                <w:bCs w:val="0"/>
                <w:sz w:val="22"/>
              </w:rPr>
            </w:pPr>
            <w:r>
              <w:rPr>
                <w:b w:val="0"/>
                <w:bCs w:val="0"/>
                <w:sz w:val="22"/>
              </w:rPr>
              <w:t>Not counted as income, but evaluated under Resource rules.</w:t>
            </w:r>
          </w:p>
        </w:tc>
        <w:tc>
          <w:tcPr>
            <w:tcW w:w="1466" w:type="pct"/>
            <w:vAlign w:val="center"/>
          </w:tcPr>
          <w:p w14:paraId="6916ACD1" w14:textId="77777777" w:rsidR="004B57C0" w:rsidRDefault="00CF23E0">
            <w:pPr>
              <w:jc w:val="center"/>
              <w:rPr>
                <w:b w:val="0"/>
                <w:bCs w:val="0"/>
                <w:sz w:val="22"/>
              </w:rPr>
            </w:pPr>
            <w:hyperlink r:id="rId29" w:history="1">
              <w:r w:rsidR="004B57C0">
                <w:rPr>
                  <w:rStyle w:val="Hyperlink"/>
                  <w:b w:val="0"/>
                  <w:bCs w:val="0"/>
                  <w:sz w:val="22"/>
                </w:rPr>
                <w:t>POMS SI 00815.200</w:t>
              </w:r>
            </w:hyperlink>
          </w:p>
        </w:tc>
      </w:tr>
      <w:tr w:rsidR="004B57C0" w14:paraId="6916ACD6" w14:textId="77777777">
        <w:tc>
          <w:tcPr>
            <w:tcW w:w="1632" w:type="pct"/>
            <w:vAlign w:val="center"/>
          </w:tcPr>
          <w:p w14:paraId="6916ACD3" w14:textId="77777777" w:rsidR="004B57C0" w:rsidRDefault="004B57C0">
            <w:pPr>
              <w:rPr>
                <w:b w:val="0"/>
                <w:bCs w:val="0"/>
                <w:sz w:val="22"/>
              </w:rPr>
            </w:pPr>
            <w:r>
              <w:rPr>
                <w:b w:val="0"/>
                <w:bCs w:val="0"/>
                <w:sz w:val="22"/>
              </w:rPr>
              <w:t>Rebates and Refunds</w:t>
            </w:r>
          </w:p>
        </w:tc>
        <w:tc>
          <w:tcPr>
            <w:tcW w:w="1902" w:type="pct"/>
            <w:vAlign w:val="center"/>
          </w:tcPr>
          <w:p w14:paraId="6916ACD4" w14:textId="77777777" w:rsidR="004B57C0" w:rsidRDefault="004B57C0">
            <w:pPr>
              <w:rPr>
                <w:b w:val="0"/>
                <w:bCs w:val="0"/>
                <w:sz w:val="22"/>
              </w:rPr>
            </w:pPr>
            <w:r>
              <w:rPr>
                <w:b w:val="0"/>
                <w:bCs w:val="0"/>
                <w:sz w:val="22"/>
              </w:rPr>
              <w:t>Not counted as income, if it is a return of money already paid.</w:t>
            </w:r>
          </w:p>
        </w:tc>
        <w:tc>
          <w:tcPr>
            <w:tcW w:w="1466" w:type="pct"/>
            <w:vAlign w:val="center"/>
          </w:tcPr>
          <w:p w14:paraId="6916ACD5" w14:textId="77777777" w:rsidR="004B57C0" w:rsidRDefault="00CF23E0">
            <w:pPr>
              <w:jc w:val="center"/>
              <w:rPr>
                <w:b w:val="0"/>
                <w:bCs w:val="0"/>
                <w:sz w:val="22"/>
              </w:rPr>
            </w:pPr>
            <w:hyperlink r:id="rId30" w:history="1">
              <w:r w:rsidR="004B57C0">
                <w:rPr>
                  <w:rStyle w:val="Hyperlink"/>
                  <w:b w:val="0"/>
                  <w:bCs w:val="0"/>
                  <w:sz w:val="22"/>
                </w:rPr>
                <w:t>POMS SI 00815.250</w:t>
              </w:r>
            </w:hyperlink>
          </w:p>
        </w:tc>
      </w:tr>
      <w:tr w:rsidR="004B57C0" w14:paraId="6916ACDB" w14:textId="77777777" w:rsidTr="00432F68">
        <w:tc>
          <w:tcPr>
            <w:tcW w:w="1632" w:type="pct"/>
            <w:vAlign w:val="center"/>
          </w:tcPr>
          <w:p w14:paraId="6916ACD7" w14:textId="77777777" w:rsidR="004B57C0" w:rsidRDefault="004B57C0">
            <w:pPr>
              <w:rPr>
                <w:b w:val="0"/>
                <w:bCs w:val="0"/>
                <w:sz w:val="22"/>
              </w:rPr>
            </w:pPr>
            <w:r>
              <w:rPr>
                <w:b w:val="0"/>
                <w:bCs w:val="0"/>
                <w:sz w:val="22"/>
              </w:rPr>
              <w:t>Income Tax Refunds</w:t>
            </w:r>
          </w:p>
        </w:tc>
        <w:tc>
          <w:tcPr>
            <w:tcW w:w="1902" w:type="pct"/>
          </w:tcPr>
          <w:p w14:paraId="6916ACD8" w14:textId="77777777" w:rsidR="00E70E13" w:rsidRPr="00E70E13" w:rsidRDefault="00E70E13" w:rsidP="00432F68">
            <w:pPr>
              <w:widowControl w:val="0"/>
              <w:rPr>
                <w:b w:val="0"/>
                <w:sz w:val="22"/>
                <w:szCs w:val="22"/>
              </w:rPr>
            </w:pPr>
            <w:r w:rsidRPr="00E70E13">
              <w:rPr>
                <w:b w:val="0"/>
                <w:sz w:val="22"/>
                <w:szCs w:val="22"/>
              </w:rPr>
              <w:t>Not counted as income.</w:t>
            </w:r>
          </w:p>
          <w:p w14:paraId="6916ACD9" w14:textId="77777777" w:rsidR="004B57C0" w:rsidRDefault="00E70E13" w:rsidP="00432F68">
            <w:pPr>
              <w:rPr>
                <w:b w:val="0"/>
                <w:bCs w:val="0"/>
                <w:sz w:val="22"/>
              </w:rPr>
            </w:pPr>
            <w:r w:rsidRPr="00E70E13">
              <w:rPr>
                <w:b w:val="0"/>
                <w:sz w:val="22"/>
                <w:szCs w:val="22"/>
              </w:rPr>
              <w:t>Refunds and advance payments related to the Earned Income Tax Credits and other credits contained in the Tax Relief, Unemployment Insurance Reauthorization, and Job Creation Act of 2010 are excluded from resources for 12 months</w:t>
            </w:r>
          </w:p>
        </w:tc>
        <w:tc>
          <w:tcPr>
            <w:tcW w:w="1466" w:type="pct"/>
            <w:vAlign w:val="center"/>
          </w:tcPr>
          <w:p w14:paraId="6916ACDA" w14:textId="77777777" w:rsidR="004B57C0" w:rsidRDefault="00CF23E0" w:rsidP="00040F8F">
            <w:pPr>
              <w:jc w:val="center"/>
              <w:rPr>
                <w:b w:val="0"/>
                <w:bCs w:val="0"/>
                <w:sz w:val="22"/>
              </w:rPr>
            </w:pPr>
            <w:hyperlink r:id="rId31" w:history="1">
              <w:r w:rsidR="004B57C0">
                <w:rPr>
                  <w:rStyle w:val="Hyperlink"/>
                  <w:b w:val="0"/>
                  <w:bCs w:val="0"/>
                  <w:sz w:val="22"/>
                </w:rPr>
                <w:t>POMS SI 00815.270</w:t>
              </w:r>
            </w:hyperlink>
          </w:p>
        </w:tc>
      </w:tr>
      <w:tr w:rsidR="004B57C0" w14:paraId="6916ACDF" w14:textId="77777777">
        <w:tc>
          <w:tcPr>
            <w:tcW w:w="1632" w:type="pct"/>
            <w:vAlign w:val="center"/>
          </w:tcPr>
          <w:p w14:paraId="6916ACDC" w14:textId="77777777" w:rsidR="004B57C0" w:rsidRDefault="004B57C0">
            <w:pPr>
              <w:rPr>
                <w:b w:val="0"/>
                <w:bCs w:val="0"/>
                <w:sz w:val="22"/>
              </w:rPr>
            </w:pPr>
            <w:r>
              <w:rPr>
                <w:b w:val="0"/>
                <w:bCs w:val="0"/>
                <w:sz w:val="22"/>
              </w:rPr>
              <w:t>Credit Life or Disability Insurance Payments</w:t>
            </w:r>
          </w:p>
        </w:tc>
        <w:tc>
          <w:tcPr>
            <w:tcW w:w="1902" w:type="pct"/>
            <w:vAlign w:val="center"/>
          </w:tcPr>
          <w:p w14:paraId="6916ACDD" w14:textId="77777777" w:rsidR="004B57C0" w:rsidRDefault="004B57C0">
            <w:pPr>
              <w:rPr>
                <w:b w:val="0"/>
                <w:bCs w:val="0"/>
                <w:sz w:val="22"/>
              </w:rPr>
            </w:pPr>
          </w:p>
        </w:tc>
        <w:tc>
          <w:tcPr>
            <w:tcW w:w="1466" w:type="pct"/>
            <w:vAlign w:val="center"/>
          </w:tcPr>
          <w:p w14:paraId="6916ACDE" w14:textId="77777777" w:rsidR="004B57C0" w:rsidRDefault="00CF23E0">
            <w:pPr>
              <w:jc w:val="center"/>
              <w:rPr>
                <w:b w:val="0"/>
                <w:bCs w:val="0"/>
                <w:sz w:val="22"/>
              </w:rPr>
            </w:pPr>
            <w:hyperlink r:id="rId32" w:history="1">
              <w:r w:rsidR="004B57C0">
                <w:rPr>
                  <w:rStyle w:val="Hyperlink"/>
                  <w:b w:val="0"/>
                  <w:bCs w:val="0"/>
                  <w:sz w:val="22"/>
                </w:rPr>
                <w:t>POMS SI 00815.300</w:t>
              </w:r>
            </w:hyperlink>
          </w:p>
        </w:tc>
      </w:tr>
      <w:tr w:rsidR="004B57C0" w14:paraId="6916ACE4" w14:textId="77777777">
        <w:tc>
          <w:tcPr>
            <w:tcW w:w="1632" w:type="pct"/>
            <w:vAlign w:val="center"/>
          </w:tcPr>
          <w:p w14:paraId="6916ACE0" w14:textId="77777777" w:rsidR="004B57C0" w:rsidRDefault="004B57C0">
            <w:pPr>
              <w:rPr>
                <w:b w:val="0"/>
                <w:bCs w:val="0"/>
                <w:sz w:val="22"/>
              </w:rPr>
            </w:pPr>
            <w:r>
              <w:rPr>
                <w:b w:val="0"/>
                <w:bCs w:val="0"/>
                <w:sz w:val="22"/>
              </w:rPr>
              <w:t>Proceeds of a Loan</w:t>
            </w:r>
          </w:p>
        </w:tc>
        <w:tc>
          <w:tcPr>
            <w:tcW w:w="1902" w:type="pct"/>
            <w:vAlign w:val="center"/>
          </w:tcPr>
          <w:p w14:paraId="6916ACE1" w14:textId="77777777" w:rsidR="004B57C0" w:rsidRDefault="004B57C0" w:rsidP="00F23C17">
            <w:pPr>
              <w:numPr>
                <w:ilvl w:val="0"/>
                <w:numId w:val="83"/>
              </w:numPr>
              <w:tabs>
                <w:tab w:val="clear" w:pos="720"/>
              </w:tabs>
              <w:ind w:left="295" w:hanging="295"/>
              <w:rPr>
                <w:b w:val="0"/>
                <w:bCs w:val="0"/>
                <w:sz w:val="22"/>
              </w:rPr>
            </w:pPr>
            <w:r>
              <w:rPr>
                <w:b w:val="0"/>
                <w:bCs w:val="0"/>
                <w:sz w:val="22"/>
              </w:rPr>
              <w:t>Money received from a loan is not counted as long as the loan is bona fide. It is counted as unearned income in the month received, if there is no written agreement to repay.</w:t>
            </w:r>
          </w:p>
          <w:p w14:paraId="6916ACE2" w14:textId="73E1AD97" w:rsidR="004B57C0" w:rsidRDefault="004B57C0" w:rsidP="00F23C17">
            <w:pPr>
              <w:numPr>
                <w:ilvl w:val="0"/>
                <w:numId w:val="83"/>
              </w:numPr>
              <w:tabs>
                <w:tab w:val="clear" w:pos="720"/>
              </w:tabs>
              <w:ind w:left="295" w:hanging="295"/>
              <w:rPr>
                <w:b w:val="0"/>
                <w:bCs w:val="0"/>
                <w:sz w:val="22"/>
              </w:rPr>
            </w:pPr>
            <w:r>
              <w:rPr>
                <w:b w:val="0"/>
                <w:bCs w:val="0"/>
                <w:sz w:val="22"/>
              </w:rPr>
              <w:lastRenderedPageBreak/>
              <w:t xml:space="preserve">Money received as repayment of the </w:t>
            </w:r>
            <w:r w:rsidR="00723214">
              <w:rPr>
                <w:b w:val="0"/>
                <w:bCs w:val="0"/>
                <w:sz w:val="22"/>
              </w:rPr>
              <w:t>principal</w:t>
            </w:r>
            <w:r>
              <w:rPr>
                <w:b w:val="0"/>
                <w:bCs w:val="0"/>
                <w:sz w:val="22"/>
              </w:rPr>
              <w:t xml:space="preserve"> of a loan is not income, however, interest received is counted as unearned income</w:t>
            </w:r>
          </w:p>
        </w:tc>
        <w:tc>
          <w:tcPr>
            <w:tcW w:w="1466" w:type="pct"/>
            <w:vAlign w:val="center"/>
          </w:tcPr>
          <w:p w14:paraId="6916ACE3" w14:textId="77777777" w:rsidR="004B57C0" w:rsidRDefault="00CF23E0">
            <w:pPr>
              <w:jc w:val="center"/>
              <w:rPr>
                <w:b w:val="0"/>
                <w:bCs w:val="0"/>
                <w:sz w:val="22"/>
              </w:rPr>
            </w:pPr>
            <w:hyperlink r:id="rId33" w:history="1">
              <w:r w:rsidR="004B57C0">
                <w:rPr>
                  <w:rStyle w:val="Hyperlink"/>
                  <w:b w:val="0"/>
                  <w:bCs w:val="0"/>
                  <w:sz w:val="22"/>
                </w:rPr>
                <w:t>POMS SI 00815.350</w:t>
              </w:r>
            </w:hyperlink>
          </w:p>
        </w:tc>
      </w:tr>
      <w:tr w:rsidR="004B57C0" w14:paraId="6916ACE8" w14:textId="77777777">
        <w:tc>
          <w:tcPr>
            <w:tcW w:w="1632" w:type="pct"/>
            <w:vAlign w:val="center"/>
          </w:tcPr>
          <w:p w14:paraId="6916ACE5" w14:textId="77777777" w:rsidR="004B57C0" w:rsidRDefault="004B57C0">
            <w:pPr>
              <w:rPr>
                <w:b w:val="0"/>
                <w:bCs w:val="0"/>
                <w:sz w:val="22"/>
              </w:rPr>
            </w:pPr>
            <w:r>
              <w:rPr>
                <w:b w:val="0"/>
                <w:bCs w:val="0"/>
                <w:sz w:val="22"/>
              </w:rPr>
              <w:t>Bills Paid by a Third Party</w:t>
            </w:r>
          </w:p>
        </w:tc>
        <w:tc>
          <w:tcPr>
            <w:tcW w:w="1902" w:type="pct"/>
            <w:vAlign w:val="center"/>
          </w:tcPr>
          <w:p w14:paraId="6916ACE6" w14:textId="77777777" w:rsidR="004B57C0" w:rsidRDefault="004B57C0">
            <w:pPr>
              <w:ind w:left="-72"/>
              <w:rPr>
                <w:b w:val="0"/>
                <w:bCs w:val="0"/>
                <w:sz w:val="22"/>
              </w:rPr>
            </w:pPr>
            <w:r>
              <w:rPr>
                <w:b w:val="0"/>
                <w:bCs w:val="0"/>
                <w:sz w:val="22"/>
              </w:rPr>
              <w:t>Not counted as income, if directly paid by the third party.</w:t>
            </w:r>
          </w:p>
        </w:tc>
        <w:tc>
          <w:tcPr>
            <w:tcW w:w="1466" w:type="pct"/>
            <w:vAlign w:val="center"/>
          </w:tcPr>
          <w:p w14:paraId="6916ACE7" w14:textId="77777777" w:rsidR="004B57C0" w:rsidRDefault="00CF23E0">
            <w:pPr>
              <w:jc w:val="center"/>
              <w:rPr>
                <w:b w:val="0"/>
                <w:bCs w:val="0"/>
                <w:sz w:val="22"/>
              </w:rPr>
            </w:pPr>
            <w:hyperlink r:id="rId34" w:history="1">
              <w:r w:rsidR="004B57C0">
                <w:rPr>
                  <w:rStyle w:val="Hyperlink"/>
                  <w:b w:val="0"/>
                  <w:bCs w:val="0"/>
                  <w:sz w:val="22"/>
                </w:rPr>
                <w:t>POMS SI 00815.400</w:t>
              </w:r>
            </w:hyperlink>
          </w:p>
        </w:tc>
      </w:tr>
      <w:tr w:rsidR="004B57C0" w14:paraId="6916ACEC" w14:textId="77777777">
        <w:tc>
          <w:tcPr>
            <w:tcW w:w="1632" w:type="pct"/>
            <w:vAlign w:val="center"/>
          </w:tcPr>
          <w:p w14:paraId="6916ACE9" w14:textId="77777777" w:rsidR="004B57C0" w:rsidRDefault="004B57C0">
            <w:pPr>
              <w:rPr>
                <w:b w:val="0"/>
                <w:bCs w:val="0"/>
                <w:sz w:val="22"/>
              </w:rPr>
            </w:pPr>
            <w:r>
              <w:rPr>
                <w:b w:val="0"/>
                <w:bCs w:val="0"/>
                <w:sz w:val="22"/>
              </w:rPr>
              <w:t>Replacement of Income Already Received</w:t>
            </w:r>
          </w:p>
        </w:tc>
        <w:tc>
          <w:tcPr>
            <w:tcW w:w="1902" w:type="pct"/>
            <w:vAlign w:val="center"/>
          </w:tcPr>
          <w:p w14:paraId="6916ACEA" w14:textId="77777777" w:rsidR="004B57C0" w:rsidRDefault="004B57C0">
            <w:pPr>
              <w:ind w:left="-72"/>
              <w:rPr>
                <w:b w:val="0"/>
                <w:bCs w:val="0"/>
                <w:sz w:val="22"/>
              </w:rPr>
            </w:pPr>
          </w:p>
        </w:tc>
        <w:tc>
          <w:tcPr>
            <w:tcW w:w="1466" w:type="pct"/>
            <w:vAlign w:val="center"/>
          </w:tcPr>
          <w:p w14:paraId="6916ACEB" w14:textId="77777777" w:rsidR="004B57C0" w:rsidRDefault="00CF23E0">
            <w:pPr>
              <w:jc w:val="center"/>
              <w:rPr>
                <w:b w:val="0"/>
                <w:bCs w:val="0"/>
                <w:sz w:val="22"/>
              </w:rPr>
            </w:pPr>
            <w:hyperlink r:id="rId35" w:history="1">
              <w:r w:rsidR="004B57C0">
                <w:rPr>
                  <w:rStyle w:val="Hyperlink"/>
                  <w:b w:val="0"/>
                  <w:bCs w:val="0"/>
                  <w:sz w:val="22"/>
                </w:rPr>
                <w:t>POMS SI 00815.450</w:t>
              </w:r>
            </w:hyperlink>
          </w:p>
        </w:tc>
      </w:tr>
      <w:tr w:rsidR="004B57C0" w14:paraId="6916ACF0" w14:textId="77777777">
        <w:tc>
          <w:tcPr>
            <w:tcW w:w="1632" w:type="pct"/>
            <w:vAlign w:val="center"/>
          </w:tcPr>
          <w:p w14:paraId="6916ACED" w14:textId="77777777" w:rsidR="004B57C0" w:rsidRDefault="004B57C0">
            <w:pPr>
              <w:rPr>
                <w:b w:val="0"/>
                <w:bCs w:val="0"/>
                <w:sz w:val="22"/>
              </w:rPr>
            </w:pPr>
            <w:r>
              <w:rPr>
                <w:b w:val="0"/>
                <w:bCs w:val="0"/>
                <w:sz w:val="22"/>
              </w:rPr>
              <w:t>Return of Erroneous Payments</w:t>
            </w:r>
          </w:p>
        </w:tc>
        <w:tc>
          <w:tcPr>
            <w:tcW w:w="1902" w:type="pct"/>
            <w:vAlign w:val="center"/>
          </w:tcPr>
          <w:p w14:paraId="6916ACEE" w14:textId="77777777" w:rsidR="004B57C0" w:rsidRDefault="004B57C0">
            <w:pPr>
              <w:ind w:left="-72"/>
              <w:rPr>
                <w:b w:val="0"/>
                <w:bCs w:val="0"/>
                <w:sz w:val="22"/>
              </w:rPr>
            </w:pPr>
            <w:r>
              <w:rPr>
                <w:b w:val="0"/>
                <w:bCs w:val="0"/>
                <w:sz w:val="22"/>
              </w:rPr>
              <w:t>Not counted as income, if returned immediately.</w:t>
            </w:r>
          </w:p>
        </w:tc>
        <w:tc>
          <w:tcPr>
            <w:tcW w:w="1466" w:type="pct"/>
            <w:vAlign w:val="center"/>
          </w:tcPr>
          <w:p w14:paraId="6916ACEF" w14:textId="77777777" w:rsidR="004B57C0" w:rsidRDefault="00CF23E0">
            <w:pPr>
              <w:jc w:val="center"/>
              <w:rPr>
                <w:b w:val="0"/>
                <w:bCs w:val="0"/>
                <w:sz w:val="22"/>
              </w:rPr>
            </w:pPr>
            <w:hyperlink r:id="rId36" w:history="1">
              <w:r w:rsidR="004B57C0">
                <w:rPr>
                  <w:rStyle w:val="Hyperlink"/>
                  <w:b w:val="0"/>
                  <w:bCs w:val="0"/>
                  <w:sz w:val="22"/>
                </w:rPr>
                <w:t>POMS SI 00815.460</w:t>
              </w:r>
            </w:hyperlink>
          </w:p>
        </w:tc>
      </w:tr>
      <w:tr w:rsidR="004B57C0" w14:paraId="6916ACF4" w14:textId="77777777">
        <w:tc>
          <w:tcPr>
            <w:tcW w:w="1632" w:type="pct"/>
            <w:tcBorders>
              <w:bottom w:val="single" w:sz="4" w:space="0" w:color="auto"/>
            </w:tcBorders>
            <w:vAlign w:val="center"/>
          </w:tcPr>
          <w:p w14:paraId="6916ACF1" w14:textId="77777777" w:rsidR="004B57C0" w:rsidRDefault="004B57C0">
            <w:pPr>
              <w:rPr>
                <w:b w:val="0"/>
                <w:bCs w:val="0"/>
                <w:sz w:val="22"/>
              </w:rPr>
            </w:pPr>
            <w:r>
              <w:rPr>
                <w:b w:val="0"/>
                <w:bCs w:val="0"/>
                <w:sz w:val="22"/>
              </w:rPr>
              <w:t>Weatherization Assistance</w:t>
            </w:r>
          </w:p>
        </w:tc>
        <w:tc>
          <w:tcPr>
            <w:tcW w:w="1902" w:type="pct"/>
            <w:tcBorders>
              <w:bottom w:val="single" w:sz="4" w:space="0" w:color="auto"/>
            </w:tcBorders>
            <w:vAlign w:val="center"/>
          </w:tcPr>
          <w:p w14:paraId="6916ACF2" w14:textId="77777777" w:rsidR="004B57C0" w:rsidRDefault="004B57C0">
            <w:pPr>
              <w:ind w:left="-72"/>
              <w:rPr>
                <w:b w:val="0"/>
                <w:bCs w:val="0"/>
                <w:sz w:val="22"/>
              </w:rPr>
            </w:pPr>
          </w:p>
        </w:tc>
        <w:tc>
          <w:tcPr>
            <w:tcW w:w="1466" w:type="pct"/>
            <w:tcBorders>
              <w:bottom w:val="single" w:sz="4" w:space="0" w:color="auto"/>
            </w:tcBorders>
            <w:vAlign w:val="center"/>
          </w:tcPr>
          <w:p w14:paraId="6916ACF3" w14:textId="77777777" w:rsidR="004B57C0" w:rsidRDefault="00CF23E0">
            <w:pPr>
              <w:jc w:val="center"/>
              <w:rPr>
                <w:b w:val="0"/>
                <w:bCs w:val="0"/>
                <w:sz w:val="22"/>
              </w:rPr>
            </w:pPr>
            <w:hyperlink r:id="rId37" w:history="1">
              <w:r w:rsidR="004B57C0">
                <w:rPr>
                  <w:rStyle w:val="Hyperlink"/>
                  <w:b w:val="0"/>
                  <w:bCs w:val="0"/>
                  <w:sz w:val="22"/>
                </w:rPr>
                <w:t>POMS SI 00815.500</w:t>
              </w:r>
            </w:hyperlink>
          </w:p>
        </w:tc>
      </w:tr>
      <w:tr w:rsidR="004B57C0" w14:paraId="6916ACF8" w14:textId="77777777">
        <w:tc>
          <w:tcPr>
            <w:tcW w:w="1632" w:type="pct"/>
            <w:vAlign w:val="center"/>
          </w:tcPr>
          <w:p w14:paraId="6916ACF5" w14:textId="77777777" w:rsidR="004B57C0" w:rsidRDefault="004B57C0">
            <w:pPr>
              <w:rPr>
                <w:b w:val="0"/>
                <w:bCs w:val="0"/>
                <w:sz w:val="22"/>
              </w:rPr>
            </w:pPr>
            <w:r>
              <w:rPr>
                <w:b w:val="0"/>
                <w:bCs w:val="0"/>
                <w:sz w:val="22"/>
              </w:rPr>
              <w:t>Wage-Related Payments</w:t>
            </w:r>
          </w:p>
        </w:tc>
        <w:tc>
          <w:tcPr>
            <w:tcW w:w="1902" w:type="pct"/>
            <w:vAlign w:val="center"/>
          </w:tcPr>
          <w:p w14:paraId="6916ACF6" w14:textId="77777777" w:rsidR="004B57C0" w:rsidRDefault="004B57C0">
            <w:pPr>
              <w:ind w:left="-72"/>
              <w:rPr>
                <w:b w:val="0"/>
                <w:bCs w:val="0"/>
                <w:sz w:val="22"/>
              </w:rPr>
            </w:pPr>
            <w:r>
              <w:rPr>
                <w:b w:val="0"/>
                <w:bCs w:val="0"/>
                <w:sz w:val="22"/>
              </w:rPr>
              <w:t>Includes items such as employer’s share of FIC</w:t>
            </w:r>
            <w:r w:rsidR="0099472C">
              <w:rPr>
                <w:b w:val="0"/>
                <w:bCs w:val="0"/>
                <w:sz w:val="22"/>
              </w:rPr>
              <w:t>A, health insurance, and retirement</w:t>
            </w:r>
            <w:r>
              <w:rPr>
                <w:b w:val="0"/>
                <w:bCs w:val="0"/>
                <w:sz w:val="22"/>
              </w:rPr>
              <w:t>.</w:t>
            </w:r>
          </w:p>
        </w:tc>
        <w:tc>
          <w:tcPr>
            <w:tcW w:w="1466" w:type="pct"/>
            <w:vAlign w:val="center"/>
          </w:tcPr>
          <w:p w14:paraId="6916ACF7" w14:textId="77777777" w:rsidR="004B57C0" w:rsidRDefault="00CF23E0">
            <w:pPr>
              <w:jc w:val="center"/>
              <w:rPr>
                <w:b w:val="0"/>
                <w:bCs w:val="0"/>
                <w:sz w:val="22"/>
              </w:rPr>
            </w:pPr>
            <w:hyperlink r:id="rId38" w:history="1">
              <w:r w:rsidR="004B57C0">
                <w:rPr>
                  <w:rStyle w:val="Hyperlink"/>
                  <w:b w:val="0"/>
                  <w:bCs w:val="0"/>
                  <w:sz w:val="22"/>
                </w:rPr>
                <w:t>POMS SI 00815.600</w:t>
              </w:r>
            </w:hyperlink>
          </w:p>
        </w:tc>
      </w:tr>
    </w:tbl>
    <w:p w14:paraId="6916ACF9" w14:textId="77777777" w:rsidR="004B57C0" w:rsidRDefault="00CF23E0">
      <w:pPr>
        <w:pStyle w:val="Style"/>
        <w:widowControl/>
        <w:ind w:left="360" w:firstLine="0"/>
        <w:jc w:val="right"/>
        <w:rPr>
          <w:rFonts w:ascii="Arial" w:hAnsi="Arial" w:cs="Arial"/>
          <w:sz w:val="24"/>
        </w:rPr>
      </w:pPr>
      <w:hyperlink w:anchor="_top" w:history="1">
        <w:r w:rsidR="004B57C0">
          <w:rPr>
            <w:rStyle w:val="Hyperlink"/>
            <w:rFonts w:ascii="Arial" w:hAnsi="Arial" w:cs="Arial"/>
            <w:sz w:val="24"/>
          </w:rPr>
          <w:t>Table of Contents</w:t>
        </w:r>
      </w:hyperlink>
    </w:p>
    <w:p w14:paraId="6916ACFA" w14:textId="77777777" w:rsidR="004B57C0" w:rsidRDefault="004B57C0" w:rsidP="00CF23E0">
      <w:pPr>
        <w:pStyle w:val="ManualHeading1"/>
        <w:keepNext w:val="0"/>
        <w:widowControl w:val="0"/>
      </w:pPr>
      <w:bookmarkStart w:id="78" w:name="_Toc106776539"/>
      <w:bookmarkStart w:id="79" w:name="_Toc131371454"/>
      <w:bookmarkStart w:id="80" w:name="_Toc101850200"/>
      <w:bookmarkStart w:id="81" w:name="_Toc105555269"/>
      <w:bookmarkStart w:id="82" w:name="_Toc105572691"/>
      <w:r>
        <w:t>301.06</w:t>
      </w:r>
      <w:r>
        <w:tab/>
        <w:t>Earned Income</w:t>
      </w:r>
      <w:bookmarkEnd w:id="78"/>
      <w:bookmarkEnd w:id="79"/>
    </w:p>
    <w:p w14:paraId="6916ACFB" w14:textId="77777777" w:rsidR="006B0978" w:rsidRDefault="006B0978" w:rsidP="006B0978">
      <w:pPr>
        <w:pStyle w:val="BodyText"/>
        <w:jc w:val="right"/>
        <w:rPr>
          <w:b/>
          <w:bCs/>
          <w:sz w:val="16"/>
        </w:rPr>
      </w:pPr>
      <w:r>
        <w:rPr>
          <w:b/>
          <w:bCs/>
          <w:sz w:val="16"/>
        </w:rPr>
        <w:t>(Eff. 10/01/05)</w:t>
      </w:r>
    </w:p>
    <w:p w14:paraId="6916ACFC" w14:textId="77777777" w:rsidR="004B57C0" w:rsidRDefault="00CF23E0" w:rsidP="006B0978">
      <w:pPr>
        <w:pStyle w:val="BodyText"/>
        <w:jc w:val="right"/>
      </w:pPr>
      <w:hyperlink r:id="rId39" w:history="1">
        <w:r w:rsidR="004B57C0">
          <w:rPr>
            <w:rStyle w:val="Hyperlink"/>
          </w:rPr>
          <w:t>POMS SI 00820.001 ff</w:t>
        </w:r>
      </w:hyperlink>
      <w:bookmarkEnd w:id="80"/>
      <w:bookmarkEnd w:id="81"/>
      <w:bookmarkEnd w:id="82"/>
    </w:p>
    <w:p w14:paraId="6916ACFD" w14:textId="77777777" w:rsidR="004B57C0" w:rsidRDefault="004B57C0" w:rsidP="006B0978">
      <w:pPr>
        <w:pStyle w:val="BodyText2"/>
      </w:pPr>
      <w:r>
        <w:t xml:space="preserve">Earned income is received in cash and consists of: </w:t>
      </w:r>
    </w:p>
    <w:p w14:paraId="6916ACFE" w14:textId="77777777" w:rsidR="004B57C0" w:rsidRDefault="004B57C0">
      <w:pPr>
        <w:jc w:val="both"/>
        <w:rPr>
          <w:b w:val="0"/>
          <w:bCs w:val="0"/>
        </w:rPr>
      </w:pPr>
    </w:p>
    <w:p w14:paraId="6916ACFF" w14:textId="77777777" w:rsidR="004B57C0" w:rsidRDefault="004B57C0" w:rsidP="00F23C17">
      <w:pPr>
        <w:pStyle w:val="Style"/>
        <w:widowControl/>
        <w:numPr>
          <w:ilvl w:val="0"/>
          <w:numId w:val="87"/>
        </w:numPr>
        <w:jc w:val="both"/>
        <w:rPr>
          <w:rFonts w:ascii="Arial" w:hAnsi="Arial" w:cs="Arial"/>
          <w:sz w:val="24"/>
        </w:rPr>
      </w:pPr>
      <w:r>
        <w:rPr>
          <w:rFonts w:ascii="Arial" w:hAnsi="Arial" w:cs="Arial"/>
          <w:sz w:val="24"/>
        </w:rPr>
        <w:t xml:space="preserve">Wages </w:t>
      </w:r>
    </w:p>
    <w:p w14:paraId="6916AD00" w14:textId="77777777" w:rsidR="004B57C0" w:rsidRDefault="004B57C0" w:rsidP="00F23C17">
      <w:pPr>
        <w:pStyle w:val="Style"/>
        <w:widowControl/>
        <w:numPr>
          <w:ilvl w:val="0"/>
          <w:numId w:val="87"/>
        </w:numPr>
        <w:jc w:val="both"/>
        <w:rPr>
          <w:rFonts w:ascii="Arial" w:hAnsi="Arial" w:cs="Arial"/>
          <w:sz w:val="24"/>
        </w:rPr>
      </w:pPr>
      <w:r>
        <w:rPr>
          <w:rFonts w:ascii="Arial" w:hAnsi="Arial" w:cs="Arial"/>
          <w:sz w:val="24"/>
        </w:rPr>
        <w:t xml:space="preserve">Net Earnings from Self-Employment (NESE) </w:t>
      </w:r>
    </w:p>
    <w:p w14:paraId="6916AD01" w14:textId="77777777" w:rsidR="004B57C0" w:rsidRDefault="004B57C0" w:rsidP="00F23C17">
      <w:pPr>
        <w:pStyle w:val="Style"/>
        <w:widowControl/>
        <w:numPr>
          <w:ilvl w:val="0"/>
          <w:numId w:val="87"/>
        </w:numPr>
        <w:jc w:val="both"/>
        <w:rPr>
          <w:rFonts w:ascii="Arial" w:hAnsi="Arial" w:cs="Arial"/>
          <w:sz w:val="24"/>
        </w:rPr>
      </w:pPr>
      <w:r>
        <w:rPr>
          <w:rFonts w:ascii="Arial" w:hAnsi="Arial" w:cs="Arial"/>
          <w:sz w:val="24"/>
        </w:rPr>
        <w:t xml:space="preserve">Payments for services performed in a sheltered workshop or work activities center </w:t>
      </w:r>
    </w:p>
    <w:p w14:paraId="6916AD02" w14:textId="77777777" w:rsidR="004B57C0" w:rsidRDefault="004B57C0" w:rsidP="00F23C17">
      <w:pPr>
        <w:pStyle w:val="Style"/>
        <w:widowControl/>
        <w:numPr>
          <w:ilvl w:val="0"/>
          <w:numId w:val="87"/>
        </w:numPr>
        <w:jc w:val="both"/>
        <w:rPr>
          <w:rFonts w:ascii="Arial" w:hAnsi="Arial" w:cs="Arial"/>
          <w:sz w:val="24"/>
        </w:rPr>
      </w:pPr>
      <w:r>
        <w:rPr>
          <w:rFonts w:ascii="Arial" w:hAnsi="Arial" w:cs="Arial"/>
          <w:sz w:val="24"/>
        </w:rPr>
        <w:t>Royalties earned by an individual in connection with any publication of his work and any honoraria received for services rendered</w:t>
      </w:r>
    </w:p>
    <w:p w14:paraId="6916AD03" w14:textId="77777777" w:rsidR="004B57C0" w:rsidRDefault="004B57C0">
      <w:pPr>
        <w:pStyle w:val="Style"/>
        <w:widowControl/>
        <w:jc w:val="both"/>
        <w:rPr>
          <w:rFonts w:ascii="Arial" w:hAnsi="Arial" w:cs="Arial"/>
          <w:sz w:val="24"/>
        </w:rPr>
      </w:pPr>
    </w:p>
    <w:p w14:paraId="6916AD04" w14:textId="77777777" w:rsidR="004B57C0" w:rsidRDefault="004B57C0" w:rsidP="0045111A">
      <w:pPr>
        <w:pStyle w:val="ManualHeading2"/>
        <w:keepNext w:val="0"/>
      </w:pPr>
      <w:bookmarkStart w:id="83" w:name="_Toc106776540"/>
      <w:bookmarkStart w:id="84" w:name="_Toc131371455"/>
      <w:bookmarkStart w:id="85" w:name="_Toc101850201"/>
      <w:bookmarkStart w:id="86" w:name="_Toc105555270"/>
      <w:bookmarkStart w:id="87" w:name="_Toc105572692"/>
      <w:r>
        <w:t>301.06.01</w:t>
      </w:r>
      <w:r>
        <w:tab/>
        <w:t>Sick Pay</w:t>
      </w:r>
      <w:bookmarkEnd w:id="83"/>
      <w:bookmarkEnd w:id="84"/>
    </w:p>
    <w:p w14:paraId="6916AD05" w14:textId="77777777" w:rsidR="006B0978" w:rsidRPr="00C27EA9" w:rsidRDefault="006B0978" w:rsidP="006B0978">
      <w:pPr>
        <w:pStyle w:val="BodyText"/>
        <w:widowControl w:val="0"/>
        <w:jc w:val="right"/>
        <w:rPr>
          <w:sz w:val="16"/>
        </w:rPr>
      </w:pPr>
      <w:r w:rsidRPr="00C27EA9">
        <w:rPr>
          <w:sz w:val="16"/>
        </w:rPr>
        <w:t>(Eff. 10/01/05)</w:t>
      </w:r>
    </w:p>
    <w:p w14:paraId="6916AD06" w14:textId="77777777" w:rsidR="004B57C0" w:rsidRDefault="00CF23E0" w:rsidP="006B0978">
      <w:pPr>
        <w:pStyle w:val="BodyText"/>
        <w:widowControl w:val="0"/>
        <w:jc w:val="right"/>
      </w:pPr>
      <w:hyperlink r:id="rId40" w:history="1">
        <w:r w:rsidR="004B57C0">
          <w:rPr>
            <w:rStyle w:val="Hyperlink"/>
          </w:rPr>
          <w:t>POMS SI 00820.005</w:t>
        </w:r>
      </w:hyperlink>
      <w:bookmarkEnd w:id="85"/>
      <w:bookmarkEnd w:id="86"/>
      <w:bookmarkEnd w:id="87"/>
    </w:p>
    <w:p w14:paraId="6916AD07" w14:textId="77777777" w:rsidR="004B57C0" w:rsidRDefault="004B57C0" w:rsidP="0045111A">
      <w:pPr>
        <w:pStyle w:val="BodyText2"/>
        <w:widowControl w:val="0"/>
      </w:pPr>
      <w:r>
        <w:t>Sick pay is a payment made to or on behalf of an employee by an employer or a private third party for sickness or accident disability</w:t>
      </w:r>
      <w:r>
        <w:rPr>
          <w:b/>
          <w:bCs/>
        </w:rPr>
        <w:t xml:space="preserve">. </w:t>
      </w:r>
      <w:r>
        <w:t>Sick pay is either wages or unearned income. (</w:t>
      </w:r>
      <w:r>
        <w:rPr>
          <w:b/>
          <w:bCs/>
        </w:rPr>
        <w:t xml:space="preserve">Note: </w:t>
      </w:r>
      <w:r>
        <w:t>Payments to an employee under a Workers' Compensation law a</w:t>
      </w:r>
      <w:r w:rsidR="0045111A">
        <w:t>re neither wages nor sick pay.)</w:t>
      </w:r>
    </w:p>
    <w:p w14:paraId="6916AD08" w14:textId="77777777" w:rsidR="004B57C0" w:rsidRDefault="004B57C0">
      <w:pPr>
        <w:jc w:val="both"/>
        <w:rPr>
          <w:b w:val="0"/>
          <w:bCs w:val="0"/>
        </w:rPr>
      </w:pPr>
    </w:p>
    <w:p w14:paraId="6916AD09" w14:textId="77777777" w:rsidR="004B57C0" w:rsidRDefault="004B57C0">
      <w:pPr>
        <w:jc w:val="both"/>
        <w:rPr>
          <w:b w:val="0"/>
          <w:bCs w:val="0"/>
        </w:rPr>
      </w:pPr>
      <w:r>
        <w:rPr>
          <w:b w:val="0"/>
          <w:bCs w:val="0"/>
        </w:rPr>
        <w:t>The following chart shows how to treat sick pay.</w:t>
      </w:r>
    </w:p>
    <w:p w14:paraId="6916AD0A" w14:textId="77777777" w:rsidR="004B57C0" w:rsidRDefault="004B57C0">
      <w:pPr>
        <w:jc w:val="both"/>
        <w:rPr>
          <w:b w:val="0"/>
          <w:bCs w:val="0"/>
        </w:rPr>
      </w:pPr>
    </w:p>
    <w:tbl>
      <w:tblPr>
        <w:tblW w:w="5000" w:type="pct"/>
        <w:tblCellMar>
          <w:left w:w="120" w:type="dxa"/>
          <w:right w:w="120" w:type="dxa"/>
        </w:tblCellMar>
        <w:tblLook w:val="0000" w:firstRow="0" w:lastRow="0" w:firstColumn="0" w:lastColumn="0" w:noHBand="0" w:noVBand="0"/>
      </w:tblPr>
      <w:tblGrid>
        <w:gridCol w:w="3473"/>
        <w:gridCol w:w="3115"/>
        <w:gridCol w:w="2754"/>
      </w:tblGrid>
      <w:tr w:rsidR="004B57C0" w14:paraId="6916AD0E" w14:textId="77777777">
        <w:tc>
          <w:tcPr>
            <w:tcW w:w="1859" w:type="pct"/>
            <w:tcBorders>
              <w:top w:val="single" w:sz="7" w:space="0" w:color="000000"/>
              <w:left w:val="single" w:sz="7" w:space="0" w:color="000000"/>
              <w:bottom w:val="single" w:sz="7" w:space="0" w:color="000000"/>
              <w:right w:val="single" w:sz="7" w:space="0" w:color="000000"/>
            </w:tcBorders>
            <w:shd w:val="pct10" w:color="000000" w:fill="FFFFFF"/>
            <w:vAlign w:val="center"/>
          </w:tcPr>
          <w:p w14:paraId="6916AD0B" w14:textId="77777777" w:rsidR="004B57C0" w:rsidRDefault="004B57C0" w:rsidP="00C56970">
            <w:pPr>
              <w:widowControl w:val="0"/>
              <w:spacing w:after="58"/>
              <w:jc w:val="center"/>
              <w:rPr>
                <w:sz w:val="22"/>
              </w:rPr>
            </w:pPr>
            <w:r>
              <w:rPr>
                <w:sz w:val="22"/>
              </w:rPr>
              <w:t>When Sick Pay Received</w:t>
            </w:r>
          </w:p>
        </w:tc>
        <w:tc>
          <w:tcPr>
            <w:tcW w:w="1667" w:type="pct"/>
            <w:tcBorders>
              <w:top w:val="single" w:sz="7" w:space="0" w:color="000000"/>
              <w:left w:val="single" w:sz="7" w:space="0" w:color="000000"/>
              <w:bottom w:val="single" w:sz="7" w:space="0" w:color="000000"/>
              <w:right w:val="single" w:sz="7" w:space="0" w:color="000000"/>
            </w:tcBorders>
            <w:shd w:val="pct10" w:color="000000" w:fill="FFFFFF"/>
            <w:vAlign w:val="center"/>
          </w:tcPr>
          <w:p w14:paraId="6916AD0C" w14:textId="77777777" w:rsidR="004B57C0" w:rsidRDefault="004B57C0">
            <w:pPr>
              <w:spacing w:after="58"/>
              <w:jc w:val="center"/>
              <w:rPr>
                <w:sz w:val="22"/>
              </w:rPr>
            </w:pPr>
            <w:r>
              <w:rPr>
                <w:sz w:val="22"/>
              </w:rPr>
              <w:t>Attributable to Employee’s Own Contribution (Yes/No)</w:t>
            </w:r>
          </w:p>
        </w:tc>
        <w:tc>
          <w:tcPr>
            <w:tcW w:w="1474" w:type="pct"/>
            <w:tcBorders>
              <w:top w:val="single" w:sz="7" w:space="0" w:color="000000"/>
              <w:left w:val="single" w:sz="7" w:space="0" w:color="000000"/>
              <w:bottom w:val="single" w:sz="7" w:space="0" w:color="000000"/>
              <w:right w:val="single" w:sz="7" w:space="0" w:color="000000"/>
            </w:tcBorders>
            <w:shd w:val="pct10" w:color="000000" w:fill="FFFFFF"/>
            <w:vAlign w:val="center"/>
          </w:tcPr>
          <w:p w14:paraId="6916AD0D" w14:textId="77777777" w:rsidR="004B57C0" w:rsidRDefault="004B57C0">
            <w:pPr>
              <w:pStyle w:val="Heading8"/>
              <w:jc w:val="center"/>
              <w:rPr>
                <w:sz w:val="22"/>
              </w:rPr>
            </w:pPr>
            <w:r>
              <w:rPr>
                <w:sz w:val="22"/>
              </w:rPr>
              <w:t>Type of Income</w:t>
            </w:r>
          </w:p>
        </w:tc>
      </w:tr>
      <w:tr w:rsidR="004B57C0" w14:paraId="6916AD13" w14:textId="77777777">
        <w:tc>
          <w:tcPr>
            <w:tcW w:w="1859" w:type="pct"/>
            <w:tcBorders>
              <w:top w:val="single" w:sz="7" w:space="0" w:color="000000"/>
              <w:left w:val="single" w:sz="7" w:space="0" w:color="000000"/>
              <w:bottom w:val="single" w:sz="7" w:space="0" w:color="000000"/>
              <w:right w:val="single" w:sz="7" w:space="0" w:color="000000"/>
            </w:tcBorders>
            <w:vAlign w:val="center"/>
          </w:tcPr>
          <w:p w14:paraId="6916AD0F" w14:textId="77777777" w:rsidR="004B57C0" w:rsidRDefault="004B57C0">
            <w:pPr>
              <w:spacing w:after="58"/>
              <w:jc w:val="center"/>
              <w:rPr>
                <w:b w:val="0"/>
                <w:bCs w:val="0"/>
                <w:sz w:val="22"/>
                <w:szCs w:val="20"/>
              </w:rPr>
            </w:pPr>
            <w:r>
              <w:rPr>
                <w:b w:val="0"/>
                <w:bCs w:val="0"/>
                <w:sz w:val="22"/>
                <w:szCs w:val="20"/>
              </w:rPr>
              <w:t>More than 6 months</w:t>
            </w:r>
          </w:p>
          <w:p w14:paraId="6916AD10" w14:textId="77777777" w:rsidR="004B57C0" w:rsidRDefault="004B57C0">
            <w:pPr>
              <w:spacing w:after="58"/>
              <w:jc w:val="center"/>
              <w:rPr>
                <w:b w:val="0"/>
                <w:bCs w:val="0"/>
                <w:sz w:val="22"/>
                <w:szCs w:val="20"/>
              </w:rPr>
            </w:pPr>
            <w:r>
              <w:rPr>
                <w:b w:val="0"/>
                <w:bCs w:val="0"/>
                <w:sz w:val="22"/>
                <w:szCs w:val="20"/>
              </w:rPr>
              <w:t>after stopping work</w:t>
            </w:r>
          </w:p>
        </w:tc>
        <w:tc>
          <w:tcPr>
            <w:tcW w:w="1667" w:type="pct"/>
            <w:tcBorders>
              <w:top w:val="single" w:sz="7" w:space="0" w:color="000000"/>
              <w:left w:val="single" w:sz="7" w:space="0" w:color="000000"/>
              <w:bottom w:val="single" w:sz="7" w:space="0" w:color="000000"/>
              <w:right w:val="single" w:sz="7" w:space="0" w:color="000000"/>
            </w:tcBorders>
            <w:vAlign w:val="center"/>
          </w:tcPr>
          <w:p w14:paraId="6916AD11" w14:textId="77777777" w:rsidR="004B57C0" w:rsidRDefault="004B57C0">
            <w:pPr>
              <w:spacing w:after="58"/>
              <w:jc w:val="center"/>
              <w:rPr>
                <w:b w:val="0"/>
                <w:bCs w:val="0"/>
                <w:sz w:val="22"/>
                <w:szCs w:val="20"/>
              </w:rPr>
            </w:pPr>
            <w:r>
              <w:rPr>
                <w:b w:val="0"/>
                <w:bCs w:val="0"/>
                <w:sz w:val="22"/>
                <w:szCs w:val="20"/>
              </w:rPr>
              <w:t>N/A</w:t>
            </w:r>
          </w:p>
        </w:tc>
        <w:tc>
          <w:tcPr>
            <w:tcW w:w="1474" w:type="pct"/>
            <w:tcBorders>
              <w:top w:val="single" w:sz="7" w:space="0" w:color="000000"/>
              <w:left w:val="single" w:sz="7" w:space="0" w:color="000000"/>
              <w:bottom w:val="single" w:sz="7" w:space="0" w:color="000000"/>
              <w:right w:val="single" w:sz="7" w:space="0" w:color="000000"/>
            </w:tcBorders>
            <w:vAlign w:val="center"/>
          </w:tcPr>
          <w:p w14:paraId="6916AD12" w14:textId="77777777" w:rsidR="004B57C0" w:rsidRDefault="004B57C0">
            <w:pPr>
              <w:spacing w:after="58"/>
              <w:jc w:val="center"/>
              <w:rPr>
                <w:b w:val="0"/>
                <w:bCs w:val="0"/>
                <w:sz w:val="22"/>
                <w:szCs w:val="20"/>
              </w:rPr>
            </w:pPr>
            <w:r>
              <w:rPr>
                <w:b w:val="0"/>
                <w:bCs w:val="0"/>
                <w:sz w:val="22"/>
                <w:szCs w:val="20"/>
              </w:rPr>
              <w:t>Unearned</w:t>
            </w:r>
          </w:p>
        </w:tc>
      </w:tr>
      <w:tr w:rsidR="004B57C0" w14:paraId="6916AD1A" w14:textId="77777777">
        <w:tc>
          <w:tcPr>
            <w:tcW w:w="1859" w:type="pct"/>
            <w:tcBorders>
              <w:top w:val="single" w:sz="7" w:space="0" w:color="000000"/>
              <w:left w:val="single" w:sz="7" w:space="0" w:color="000000"/>
              <w:bottom w:val="single" w:sz="7" w:space="0" w:color="000000"/>
              <w:right w:val="single" w:sz="7" w:space="0" w:color="000000"/>
            </w:tcBorders>
            <w:vAlign w:val="center"/>
          </w:tcPr>
          <w:p w14:paraId="6916AD14" w14:textId="77777777" w:rsidR="004B57C0" w:rsidRDefault="004B57C0">
            <w:pPr>
              <w:spacing w:after="58"/>
              <w:jc w:val="center"/>
              <w:rPr>
                <w:b w:val="0"/>
                <w:bCs w:val="0"/>
                <w:sz w:val="22"/>
                <w:szCs w:val="20"/>
              </w:rPr>
            </w:pPr>
            <w:r>
              <w:rPr>
                <w:b w:val="0"/>
                <w:bCs w:val="0"/>
                <w:sz w:val="22"/>
                <w:szCs w:val="20"/>
              </w:rPr>
              <w:lastRenderedPageBreak/>
              <w:t>Within 6 months</w:t>
            </w:r>
          </w:p>
          <w:p w14:paraId="6916AD15" w14:textId="77777777" w:rsidR="004B57C0" w:rsidRDefault="004B57C0">
            <w:pPr>
              <w:spacing w:after="58"/>
              <w:jc w:val="center"/>
              <w:rPr>
                <w:b w:val="0"/>
                <w:bCs w:val="0"/>
                <w:sz w:val="22"/>
                <w:szCs w:val="20"/>
              </w:rPr>
            </w:pPr>
            <w:r>
              <w:rPr>
                <w:b w:val="0"/>
                <w:bCs w:val="0"/>
                <w:sz w:val="22"/>
                <w:szCs w:val="20"/>
              </w:rPr>
              <w:t>after stopping work</w:t>
            </w:r>
          </w:p>
        </w:tc>
        <w:tc>
          <w:tcPr>
            <w:tcW w:w="1667" w:type="pct"/>
            <w:tcBorders>
              <w:top w:val="single" w:sz="7" w:space="0" w:color="000000"/>
              <w:left w:val="single" w:sz="7" w:space="0" w:color="000000"/>
              <w:bottom w:val="single" w:sz="7" w:space="0" w:color="000000"/>
              <w:right w:val="single" w:sz="7" w:space="0" w:color="000000"/>
            </w:tcBorders>
            <w:vAlign w:val="center"/>
          </w:tcPr>
          <w:p w14:paraId="6916AD16" w14:textId="77777777" w:rsidR="004B57C0" w:rsidRDefault="004B57C0">
            <w:pPr>
              <w:jc w:val="center"/>
              <w:rPr>
                <w:b w:val="0"/>
                <w:bCs w:val="0"/>
                <w:sz w:val="22"/>
                <w:szCs w:val="20"/>
              </w:rPr>
            </w:pPr>
            <w:r>
              <w:rPr>
                <w:b w:val="0"/>
                <w:bCs w:val="0"/>
                <w:sz w:val="22"/>
                <w:szCs w:val="20"/>
              </w:rPr>
              <w:t>No</w:t>
            </w:r>
          </w:p>
          <w:p w14:paraId="6916AD17" w14:textId="77777777" w:rsidR="004B57C0" w:rsidRDefault="004B57C0">
            <w:pPr>
              <w:spacing w:after="58"/>
              <w:jc w:val="center"/>
              <w:rPr>
                <w:b w:val="0"/>
                <w:bCs w:val="0"/>
                <w:sz w:val="22"/>
                <w:szCs w:val="20"/>
              </w:rPr>
            </w:pPr>
            <w:r>
              <w:rPr>
                <w:b w:val="0"/>
                <w:bCs w:val="0"/>
                <w:sz w:val="22"/>
                <w:szCs w:val="20"/>
              </w:rPr>
              <w:t>Yes</w:t>
            </w:r>
          </w:p>
        </w:tc>
        <w:tc>
          <w:tcPr>
            <w:tcW w:w="1474" w:type="pct"/>
            <w:tcBorders>
              <w:top w:val="single" w:sz="7" w:space="0" w:color="000000"/>
              <w:left w:val="single" w:sz="7" w:space="0" w:color="000000"/>
              <w:bottom w:val="single" w:sz="7" w:space="0" w:color="000000"/>
              <w:right w:val="single" w:sz="7" w:space="0" w:color="000000"/>
            </w:tcBorders>
            <w:vAlign w:val="center"/>
          </w:tcPr>
          <w:p w14:paraId="6916AD18" w14:textId="77777777" w:rsidR="004B57C0" w:rsidRDefault="004B57C0">
            <w:pPr>
              <w:jc w:val="center"/>
              <w:rPr>
                <w:b w:val="0"/>
                <w:bCs w:val="0"/>
                <w:sz w:val="22"/>
                <w:szCs w:val="20"/>
              </w:rPr>
            </w:pPr>
            <w:r>
              <w:rPr>
                <w:b w:val="0"/>
                <w:bCs w:val="0"/>
                <w:sz w:val="22"/>
                <w:szCs w:val="20"/>
              </w:rPr>
              <w:t>Wages</w:t>
            </w:r>
          </w:p>
          <w:p w14:paraId="6916AD19" w14:textId="77777777" w:rsidR="004B57C0" w:rsidRDefault="004B57C0">
            <w:pPr>
              <w:spacing w:after="58"/>
              <w:jc w:val="center"/>
              <w:rPr>
                <w:b w:val="0"/>
                <w:bCs w:val="0"/>
                <w:sz w:val="22"/>
                <w:szCs w:val="20"/>
              </w:rPr>
            </w:pPr>
            <w:r>
              <w:rPr>
                <w:b w:val="0"/>
                <w:bCs w:val="0"/>
                <w:sz w:val="22"/>
                <w:szCs w:val="20"/>
              </w:rPr>
              <w:t>Unearned Income</w:t>
            </w:r>
          </w:p>
        </w:tc>
      </w:tr>
    </w:tbl>
    <w:p w14:paraId="6916AD1B" w14:textId="77777777" w:rsidR="004B57C0" w:rsidRDefault="004B57C0">
      <w:pPr>
        <w:jc w:val="both"/>
        <w:rPr>
          <w:b w:val="0"/>
          <w:bCs w:val="0"/>
        </w:rPr>
      </w:pPr>
    </w:p>
    <w:p w14:paraId="6916AD1C" w14:textId="77777777" w:rsidR="004B57C0" w:rsidRDefault="004B57C0">
      <w:pPr>
        <w:rPr>
          <w:b w:val="0"/>
          <w:bCs w:val="0"/>
        </w:rPr>
      </w:pPr>
      <w:r>
        <w:rPr>
          <w:b w:val="0"/>
          <w:bCs w:val="0"/>
        </w:rPr>
        <w:t>To determine the 6</w:t>
      </w:r>
      <w:r>
        <w:rPr>
          <w:b w:val="0"/>
          <w:bCs w:val="0"/>
        </w:rPr>
        <w:noBreakHyphen/>
        <w:t>mo</w:t>
      </w:r>
      <w:r w:rsidR="0045111A">
        <w:rPr>
          <w:b w:val="0"/>
          <w:bCs w:val="0"/>
        </w:rPr>
        <w:t>nth period after stopping work:</w:t>
      </w:r>
    </w:p>
    <w:p w14:paraId="6916AD1D" w14:textId="77777777" w:rsidR="004B57C0" w:rsidRDefault="004B57C0">
      <w:pPr>
        <w:pStyle w:val="Footer"/>
        <w:tabs>
          <w:tab w:val="clear" w:pos="4320"/>
          <w:tab w:val="clear" w:pos="8640"/>
        </w:tabs>
        <w:rPr>
          <w:b w:val="0"/>
          <w:bCs w:val="0"/>
        </w:rPr>
      </w:pPr>
    </w:p>
    <w:p w14:paraId="6916AD1E" w14:textId="77777777" w:rsidR="004B57C0" w:rsidRDefault="004B57C0">
      <w:pPr>
        <w:pStyle w:val="Style"/>
        <w:ind w:left="720" w:hanging="360"/>
        <w:jc w:val="both"/>
        <w:rPr>
          <w:rFonts w:ascii="Arial" w:hAnsi="Arial" w:cs="Arial"/>
          <w:sz w:val="24"/>
        </w:rPr>
      </w:pPr>
      <w:r>
        <w:rPr>
          <w:rFonts w:ascii="Arial" w:hAnsi="Arial" w:cs="Arial"/>
          <w:sz w:val="24"/>
        </w:rPr>
        <w:sym w:font="Symbol" w:char="F0B7"/>
      </w:r>
      <w:r>
        <w:rPr>
          <w:rFonts w:ascii="Arial" w:hAnsi="Arial" w:cs="Arial"/>
          <w:sz w:val="24"/>
        </w:rPr>
        <w:tab/>
        <w:t xml:space="preserve">Begin </w:t>
      </w:r>
      <w:r w:rsidR="0045111A">
        <w:rPr>
          <w:rFonts w:ascii="Arial" w:hAnsi="Arial" w:cs="Arial"/>
          <w:sz w:val="24"/>
        </w:rPr>
        <w:t>with the first day of non-work.</w:t>
      </w:r>
    </w:p>
    <w:p w14:paraId="6916AD1F" w14:textId="77777777" w:rsidR="004B57C0" w:rsidRDefault="004B57C0">
      <w:pPr>
        <w:pStyle w:val="Style"/>
        <w:ind w:left="360" w:firstLine="0"/>
        <w:jc w:val="both"/>
        <w:rPr>
          <w:rFonts w:ascii="Arial" w:hAnsi="Arial" w:cs="Arial"/>
          <w:sz w:val="24"/>
        </w:rPr>
      </w:pPr>
      <w:r>
        <w:rPr>
          <w:rFonts w:ascii="Arial" w:hAnsi="Arial" w:cs="Arial"/>
          <w:sz w:val="24"/>
        </w:rPr>
        <w:sym w:font="Symbol" w:char="F0B7"/>
      </w:r>
      <w:r>
        <w:rPr>
          <w:rFonts w:ascii="Arial" w:hAnsi="Arial" w:cs="Arial"/>
          <w:sz w:val="24"/>
        </w:rPr>
        <w:tab/>
        <w:t>Include the remainder of the cale</w:t>
      </w:r>
      <w:r w:rsidR="0045111A">
        <w:rPr>
          <w:rFonts w:ascii="Arial" w:hAnsi="Arial" w:cs="Arial"/>
          <w:sz w:val="24"/>
        </w:rPr>
        <w:t>ndar month in which work stops.</w:t>
      </w:r>
    </w:p>
    <w:p w14:paraId="6916AD20" w14:textId="77777777" w:rsidR="004B57C0" w:rsidRDefault="004B57C0">
      <w:pPr>
        <w:pStyle w:val="Style"/>
        <w:ind w:left="360" w:firstLine="0"/>
        <w:jc w:val="both"/>
        <w:rPr>
          <w:rFonts w:ascii="Arial" w:hAnsi="Arial" w:cs="Arial"/>
          <w:sz w:val="24"/>
        </w:rPr>
      </w:pPr>
      <w:r>
        <w:rPr>
          <w:rFonts w:ascii="Arial" w:hAnsi="Arial" w:cs="Arial"/>
          <w:sz w:val="24"/>
        </w:rPr>
        <w:sym w:font="Symbol" w:char="F0B7"/>
      </w:r>
      <w:r>
        <w:rPr>
          <w:rFonts w:ascii="Arial" w:hAnsi="Arial" w:cs="Arial"/>
          <w:sz w:val="24"/>
        </w:rPr>
        <w:tab/>
        <w:t>Include the ne</w:t>
      </w:r>
      <w:r w:rsidR="0045111A">
        <w:rPr>
          <w:rFonts w:ascii="Arial" w:hAnsi="Arial" w:cs="Arial"/>
          <w:sz w:val="24"/>
        </w:rPr>
        <w:t>xt six (6) full calendar months</w:t>
      </w:r>
    </w:p>
    <w:p w14:paraId="6916AD21" w14:textId="77777777" w:rsidR="004B57C0" w:rsidRDefault="00CF23E0">
      <w:pPr>
        <w:pStyle w:val="Style"/>
        <w:widowControl/>
        <w:ind w:left="360" w:firstLine="0"/>
        <w:jc w:val="right"/>
        <w:rPr>
          <w:rFonts w:ascii="Arial" w:hAnsi="Arial" w:cs="Arial"/>
          <w:b/>
          <w:bCs/>
          <w:sz w:val="24"/>
        </w:rPr>
      </w:pPr>
      <w:hyperlink w:anchor="_top" w:history="1">
        <w:r w:rsidR="004B57C0">
          <w:rPr>
            <w:rStyle w:val="Hyperlink"/>
            <w:rFonts w:ascii="Arial" w:hAnsi="Arial" w:cs="Arial"/>
            <w:sz w:val="24"/>
          </w:rPr>
          <w:t>Table of Contents</w:t>
        </w:r>
      </w:hyperlink>
    </w:p>
    <w:p w14:paraId="6916AD22" w14:textId="77777777" w:rsidR="004B57C0" w:rsidRDefault="004B57C0" w:rsidP="006B0978">
      <w:pPr>
        <w:pStyle w:val="ManualHeading2"/>
        <w:keepNext w:val="0"/>
        <w:tabs>
          <w:tab w:val="clear" w:pos="9360"/>
        </w:tabs>
      </w:pPr>
      <w:bookmarkStart w:id="88" w:name="_Toc106776541"/>
      <w:bookmarkStart w:id="89" w:name="_Toc131371456"/>
      <w:bookmarkStart w:id="90" w:name="_Toc101850202"/>
      <w:bookmarkStart w:id="91" w:name="_Toc105555271"/>
      <w:bookmarkStart w:id="92" w:name="_Toc105572693"/>
      <w:r>
        <w:t>301.06.02</w:t>
      </w:r>
      <w:r>
        <w:tab/>
        <w:t>Wages</w:t>
      </w:r>
      <w:bookmarkEnd w:id="88"/>
      <w:bookmarkEnd w:id="89"/>
    </w:p>
    <w:p w14:paraId="6916AD23" w14:textId="77777777" w:rsidR="006B0978" w:rsidRDefault="006B0978" w:rsidP="006B0978">
      <w:pPr>
        <w:pStyle w:val="BodyText"/>
        <w:widowControl w:val="0"/>
        <w:jc w:val="right"/>
        <w:rPr>
          <w:b/>
          <w:bCs/>
          <w:sz w:val="16"/>
        </w:rPr>
      </w:pPr>
      <w:r>
        <w:rPr>
          <w:b/>
          <w:bCs/>
          <w:sz w:val="16"/>
        </w:rPr>
        <w:t>(Eff. 10/01/05)</w:t>
      </w:r>
    </w:p>
    <w:p w14:paraId="6916AD24" w14:textId="77777777" w:rsidR="004B57C0" w:rsidRDefault="00CF23E0" w:rsidP="006B0978">
      <w:pPr>
        <w:pStyle w:val="BodyText"/>
        <w:widowControl w:val="0"/>
        <w:tabs>
          <w:tab w:val="clear" w:pos="9360"/>
        </w:tabs>
        <w:jc w:val="right"/>
      </w:pPr>
      <w:hyperlink r:id="rId41" w:history="1">
        <w:r w:rsidR="004B57C0">
          <w:rPr>
            <w:rStyle w:val="Hyperlink"/>
          </w:rPr>
          <w:t>POMS SI 00820.100</w:t>
        </w:r>
      </w:hyperlink>
      <w:bookmarkEnd w:id="90"/>
      <w:bookmarkEnd w:id="91"/>
      <w:bookmarkEnd w:id="92"/>
    </w:p>
    <w:p w14:paraId="6916AD25" w14:textId="77777777" w:rsidR="004B57C0" w:rsidRDefault="004B57C0" w:rsidP="006B0978">
      <w:pPr>
        <w:pStyle w:val="BodyText2"/>
        <w:widowControl w:val="0"/>
      </w:pPr>
      <w:r>
        <w:t>Wages are what an individual receives (before deductions) for working as someone else's employee. Under certain conditions, services performed as an employee are deemed self-employment rather than wages (</w:t>
      </w:r>
      <w:r w:rsidR="0099472C">
        <w:t>for example,</w:t>
      </w:r>
      <w:r>
        <w:t xml:space="preserve"> ministers, real es</w:t>
      </w:r>
      <w:r w:rsidR="0099472C">
        <w:t>tate agents, share farmers</w:t>
      </w:r>
      <w:r>
        <w:t>)</w:t>
      </w:r>
      <w:r w:rsidR="00206CCD">
        <w:t>.</w:t>
      </w:r>
    </w:p>
    <w:p w14:paraId="6916AD26" w14:textId="77777777" w:rsidR="004B57C0" w:rsidRDefault="004B57C0">
      <w:pPr>
        <w:jc w:val="both"/>
        <w:rPr>
          <w:b w:val="0"/>
          <w:bCs w:val="0"/>
        </w:rPr>
      </w:pPr>
    </w:p>
    <w:p w14:paraId="6916AD27" w14:textId="77777777" w:rsidR="004B57C0" w:rsidRDefault="004B57C0">
      <w:pPr>
        <w:keepNext/>
        <w:jc w:val="both"/>
        <w:rPr>
          <w:b w:val="0"/>
          <w:bCs w:val="0"/>
        </w:rPr>
      </w:pPr>
      <w:r>
        <w:rPr>
          <w:b w:val="0"/>
          <w:bCs w:val="0"/>
        </w:rPr>
        <w:t xml:space="preserve">Wages are counted at the </w:t>
      </w:r>
      <w:r w:rsidR="0045111A">
        <w:rPr>
          <w:b w:val="0"/>
          <w:bCs w:val="0"/>
        </w:rPr>
        <w:t>earliest date of the following:</w:t>
      </w:r>
    </w:p>
    <w:p w14:paraId="6916AD28" w14:textId="77777777" w:rsidR="004B57C0" w:rsidRDefault="004B57C0">
      <w:pPr>
        <w:keepNext/>
        <w:jc w:val="both"/>
        <w:rPr>
          <w:b w:val="0"/>
          <w:bCs w:val="0"/>
        </w:rPr>
      </w:pPr>
    </w:p>
    <w:p w14:paraId="6916AD29" w14:textId="77777777" w:rsidR="004B57C0" w:rsidRDefault="0045111A" w:rsidP="00F23C17">
      <w:pPr>
        <w:pStyle w:val="Style"/>
        <w:keepNext/>
        <w:widowControl/>
        <w:numPr>
          <w:ilvl w:val="0"/>
          <w:numId w:val="88"/>
        </w:numPr>
        <w:jc w:val="both"/>
        <w:rPr>
          <w:rFonts w:ascii="Arial" w:hAnsi="Arial" w:cs="Arial"/>
          <w:sz w:val="24"/>
        </w:rPr>
      </w:pPr>
      <w:r>
        <w:rPr>
          <w:rFonts w:ascii="Arial" w:hAnsi="Arial" w:cs="Arial"/>
          <w:sz w:val="24"/>
        </w:rPr>
        <w:t>When they are received, or</w:t>
      </w:r>
    </w:p>
    <w:p w14:paraId="6916AD2A" w14:textId="77777777" w:rsidR="004B57C0" w:rsidRDefault="004B57C0" w:rsidP="00F23C17">
      <w:pPr>
        <w:pStyle w:val="Style"/>
        <w:widowControl/>
        <w:numPr>
          <w:ilvl w:val="0"/>
          <w:numId w:val="88"/>
        </w:numPr>
        <w:jc w:val="both"/>
        <w:rPr>
          <w:rFonts w:ascii="Arial" w:hAnsi="Arial" w:cs="Arial"/>
          <w:sz w:val="24"/>
        </w:rPr>
      </w:pPr>
      <w:r>
        <w:rPr>
          <w:rFonts w:ascii="Arial" w:hAnsi="Arial" w:cs="Arial"/>
          <w:sz w:val="24"/>
        </w:rPr>
        <w:t>When they are credited to the individual's account, or</w:t>
      </w:r>
    </w:p>
    <w:p w14:paraId="6916AD2B" w14:textId="77777777" w:rsidR="004B57C0" w:rsidRDefault="004B57C0" w:rsidP="00F23C17">
      <w:pPr>
        <w:pStyle w:val="Style"/>
        <w:widowControl/>
        <w:numPr>
          <w:ilvl w:val="0"/>
          <w:numId w:val="88"/>
        </w:numPr>
        <w:jc w:val="both"/>
        <w:rPr>
          <w:rFonts w:ascii="Arial" w:hAnsi="Arial" w:cs="Arial"/>
          <w:sz w:val="24"/>
        </w:rPr>
      </w:pPr>
      <w:r>
        <w:rPr>
          <w:rFonts w:ascii="Arial" w:hAnsi="Arial" w:cs="Arial"/>
          <w:sz w:val="24"/>
        </w:rPr>
        <w:t xml:space="preserve">When they are set </w:t>
      </w:r>
      <w:r w:rsidR="0045111A">
        <w:rPr>
          <w:rFonts w:ascii="Arial" w:hAnsi="Arial" w:cs="Arial"/>
          <w:sz w:val="24"/>
        </w:rPr>
        <w:t>aside for the individual's use.</w:t>
      </w:r>
    </w:p>
    <w:p w14:paraId="6916AD2C" w14:textId="77777777" w:rsidR="004B57C0" w:rsidRDefault="004B57C0">
      <w:pPr>
        <w:jc w:val="both"/>
        <w:rPr>
          <w:b w:val="0"/>
          <w:bCs w:val="0"/>
        </w:rPr>
      </w:pPr>
    </w:p>
    <w:p w14:paraId="6916AD2D" w14:textId="77777777" w:rsidR="004B57C0" w:rsidRDefault="0045111A">
      <w:pPr>
        <w:pStyle w:val="BodyText2"/>
      </w:pPr>
      <w:r>
        <w:t>Wages may take the form of:</w:t>
      </w:r>
    </w:p>
    <w:p w14:paraId="6916AD2E" w14:textId="77777777" w:rsidR="004B57C0" w:rsidRDefault="004B57C0">
      <w:pPr>
        <w:jc w:val="both"/>
        <w:rPr>
          <w:b w:val="0"/>
          <w:bCs w:val="0"/>
        </w:rPr>
      </w:pPr>
    </w:p>
    <w:tbl>
      <w:tblPr>
        <w:tblW w:w="5000" w:type="pct"/>
        <w:jc w:val="center"/>
        <w:tblCellMar>
          <w:left w:w="120" w:type="dxa"/>
          <w:right w:w="120" w:type="dxa"/>
        </w:tblCellMar>
        <w:tblLook w:val="0000" w:firstRow="0" w:lastRow="0" w:firstColumn="0" w:lastColumn="0" w:noHBand="0" w:noVBand="0"/>
      </w:tblPr>
      <w:tblGrid>
        <w:gridCol w:w="3593"/>
        <w:gridCol w:w="5749"/>
      </w:tblGrid>
      <w:tr w:rsidR="004B57C0" w14:paraId="6916AD31" w14:textId="77777777">
        <w:trPr>
          <w:tblHeader/>
          <w:jc w:val="center"/>
        </w:trPr>
        <w:tc>
          <w:tcPr>
            <w:tcW w:w="1923" w:type="pct"/>
            <w:tcBorders>
              <w:top w:val="single" w:sz="7" w:space="0" w:color="000000"/>
              <w:left w:val="single" w:sz="7" w:space="0" w:color="000000"/>
              <w:bottom w:val="single" w:sz="7" w:space="0" w:color="000000"/>
              <w:right w:val="single" w:sz="7" w:space="0" w:color="000000"/>
            </w:tcBorders>
            <w:shd w:val="pct10" w:color="000000" w:fill="FFFFFF"/>
            <w:vAlign w:val="center"/>
          </w:tcPr>
          <w:p w14:paraId="6916AD2F" w14:textId="77777777" w:rsidR="004B57C0" w:rsidRDefault="004B57C0">
            <w:pPr>
              <w:keepNext/>
              <w:spacing w:after="58"/>
              <w:jc w:val="center"/>
              <w:rPr>
                <w:sz w:val="22"/>
              </w:rPr>
            </w:pPr>
            <w:r>
              <w:rPr>
                <w:sz w:val="22"/>
              </w:rPr>
              <w:t>TYPE</w:t>
            </w:r>
          </w:p>
        </w:tc>
        <w:tc>
          <w:tcPr>
            <w:tcW w:w="3077" w:type="pct"/>
            <w:tcBorders>
              <w:top w:val="single" w:sz="7" w:space="0" w:color="000000"/>
              <w:left w:val="single" w:sz="7" w:space="0" w:color="000000"/>
              <w:bottom w:val="single" w:sz="7" w:space="0" w:color="000000"/>
              <w:right w:val="single" w:sz="7" w:space="0" w:color="000000"/>
            </w:tcBorders>
            <w:shd w:val="pct10" w:color="000000" w:fill="FFFFFF"/>
            <w:vAlign w:val="center"/>
          </w:tcPr>
          <w:p w14:paraId="6916AD30" w14:textId="77777777" w:rsidR="004B57C0" w:rsidRDefault="004B57C0">
            <w:pPr>
              <w:keepNext/>
              <w:spacing w:after="58"/>
              <w:jc w:val="center"/>
              <w:rPr>
                <w:sz w:val="22"/>
              </w:rPr>
            </w:pPr>
            <w:r>
              <w:rPr>
                <w:sz w:val="22"/>
              </w:rPr>
              <w:t>DEFINITION</w:t>
            </w:r>
          </w:p>
        </w:tc>
      </w:tr>
      <w:tr w:rsidR="004B57C0" w14:paraId="6916AD34" w14:textId="77777777">
        <w:trPr>
          <w:cantSplit/>
          <w:jc w:val="center"/>
        </w:trPr>
        <w:tc>
          <w:tcPr>
            <w:tcW w:w="1923" w:type="pct"/>
            <w:tcBorders>
              <w:top w:val="single" w:sz="7" w:space="0" w:color="000000"/>
              <w:left w:val="single" w:sz="7" w:space="0" w:color="000000"/>
              <w:bottom w:val="single" w:sz="7" w:space="0" w:color="000000"/>
              <w:right w:val="single" w:sz="7" w:space="0" w:color="000000"/>
            </w:tcBorders>
            <w:vAlign w:val="center"/>
          </w:tcPr>
          <w:p w14:paraId="6916AD32" w14:textId="77777777" w:rsidR="004B57C0" w:rsidRDefault="004B57C0">
            <w:pPr>
              <w:pStyle w:val="BodyText"/>
              <w:rPr>
                <w:sz w:val="22"/>
              </w:rPr>
            </w:pPr>
            <w:r>
              <w:rPr>
                <w:sz w:val="22"/>
              </w:rPr>
              <w:t>Salaries</w:t>
            </w:r>
          </w:p>
        </w:tc>
        <w:tc>
          <w:tcPr>
            <w:tcW w:w="3077" w:type="pct"/>
            <w:tcBorders>
              <w:top w:val="single" w:sz="7" w:space="0" w:color="000000"/>
              <w:left w:val="single" w:sz="7" w:space="0" w:color="000000"/>
              <w:bottom w:val="single" w:sz="7" w:space="0" w:color="000000"/>
              <w:right w:val="single" w:sz="7" w:space="0" w:color="000000"/>
            </w:tcBorders>
            <w:vAlign w:val="center"/>
          </w:tcPr>
          <w:p w14:paraId="6916AD33" w14:textId="77777777" w:rsidR="004B57C0" w:rsidRDefault="004B57C0">
            <w:pPr>
              <w:pStyle w:val="BodyText"/>
              <w:rPr>
                <w:sz w:val="22"/>
              </w:rPr>
            </w:pPr>
            <w:r>
              <w:rPr>
                <w:sz w:val="22"/>
              </w:rPr>
              <w:t>Payments (fixed or hourly rate) received for work performed for an employer.</w:t>
            </w:r>
          </w:p>
        </w:tc>
      </w:tr>
      <w:tr w:rsidR="004B57C0" w14:paraId="6916AD38" w14:textId="77777777">
        <w:trPr>
          <w:cantSplit/>
          <w:jc w:val="center"/>
        </w:trPr>
        <w:tc>
          <w:tcPr>
            <w:tcW w:w="1923" w:type="pct"/>
            <w:tcBorders>
              <w:top w:val="single" w:sz="7" w:space="0" w:color="000000"/>
              <w:left w:val="single" w:sz="7" w:space="0" w:color="000000"/>
              <w:bottom w:val="single" w:sz="7" w:space="0" w:color="000000"/>
              <w:right w:val="single" w:sz="7" w:space="0" w:color="000000"/>
            </w:tcBorders>
            <w:vAlign w:val="center"/>
          </w:tcPr>
          <w:p w14:paraId="6916AD35" w14:textId="77777777" w:rsidR="004B57C0" w:rsidRDefault="004B57C0">
            <w:pPr>
              <w:pStyle w:val="BodyText"/>
              <w:rPr>
                <w:sz w:val="22"/>
              </w:rPr>
            </w:pPr>
            <w:r>
              <w:rPr>
                <w:sz w:val="22"/>
              </w:rPr>
              <w:t>Commissions</w:t>
            </w:r>
          </w:p>
        </w:tc>
        <w:tc>
          <w:tcPr>
            <w:tcW w:w="3077" w:type="pct"/>
            <w:tcBorders>
              <w:top w:val="single" w:sz="7" w:space="0" w:color="000000"/>
              <w:left w:val="single" w:sz="7" w:space="0" w:color="000000"/>
              <w:bottom w:val="single" w:sz="7" w:space="0" w:color="000000"/>
              <w:right w:val="single" w:sz="7" w:space="0" w:color="000000"/>
            </w:tcBorders>
            <w:vAlign w:val="center"/>
          </w:tcPr>
          <w:p w14:paraId="6916AD36" w14:textId="77777777" w:rsidR="004B57C0" w:rsidRDefault="004B57C0">
            <w:pPr>
              <w:pStyle w:val="BodyText"/>
              <w:rPr>
                <w:sz w:val="22"/>
              </w:rPr>
            </w:pPr>
            <w:r>
              <w:rPr>
                <w:sz w:val="22"/>
              </w:rPr>
              <w:t xml:space="preserve">Fees paid to an employee for performing a service </w:t>
            </w:r>
          </w:p>
          <w:p w14:paraId="6916AD37" w14:textId="77777777" w:rsidR="004B57C0" w:rsidRDefault="004B57C0">
            <w:pPr>
              <w:pStyle w:val="BodyText"/>
              <w:rPr>
                <w:sz w:val="22"/>
              </w:rPr>
            </w:pPr>
            <w:r>
              <w:rPr>
                <w:sz w:val="22"/>
              </w:rPr>
              <w:t>(</w:t>
            </w:r>
            <w:r w:rsidR="00D9558D">
              <w:rPr>
                <w:sz w:val="22"/>
              </w:rPr>
              <w:t>such as</w:t>
            </w:r>
            <w:r>
              <w:rPr>
                <w:sz w:val="22"/>
              </w:rPr>
              <w:t xml:space="preserve"> a percentage of sales).</w:t>
            </w:r>
          </w:p>
        </w:tc>
      </w:tr>
      <w:tr w:rsidR="004B57C0" w14:paraId="6916AD3B" w14:textId="77777777">
        <w:trPr>
          <w:cantSplit/>
          <w:jc w:val="center"/>
        </w:trPr>
        <w:tc>
          <w:tcPr>
            <w:tcW w:w="1923" w:type="pct"/>
            <w:tcBorders>
              <w:top w:val="single" w:sz="7" w:space="0" w:color="000000"/>
              <w:left w:val="single" w:sz="7" w:space="0" w:color="000000"/>
              <w:bottom w:val="single" w:sz="7" w:space="0" w:color="000000"/>
              <w:right w:val="single" w:sz="7" w:space="0" w:color="000000"/>
            </w:tcBorders>
            <w:vAlign w:val="center"/>
          </w:tcPr>
          <w:p w14:paraId="6916AD39" w14:textId="77777777" w:rsidR="004B57C0" w:rsidRDefault="004B57C0">
            <w:pPr>
              <w:pStyle w:val="BodyText"/>
              <w:rPr>
                <w:sz w:val="22"/>
              </w:rPr>
            </w:pPr>
            <w:r>
              <w:rPr>
                <w:sz w:val="22"/>
              </w:rPr>
              <w:t>Bonuses</w:t>
            </w:r>
          </w:p>
        </w:tc>
        <w:tc>
          <w:tcPr>
            <w:tcW w:w="3077" w:type="pct"/>
            <w:tcBorders>
              <w:top w:val="single" w:sz="7" w:space="0" w:color="000000"/>
              <w:left w:val="single" w:sz="7" w:space="0" w:color="000000"/>
              <w:bottom w:val="single" w:sz="7" w:space="0" w:color="000000"/>
              <w:right w:val="single" w:sz="7" w:space="0" w:color="000000"/>
            </w:tcBorders>
            <w:vAlign w:val="center"/>
          </w:tcPr>
          <w:p w14:paraId="6916AD3A" w14:textId="77777777" w:rsidR="004B57C0" w:rsidRDefault="004B57C0">
            <w:pPr>
              <w:pStyle w:val="BodyText"/>
              <w:rPr>
                <w:sz w:val="22"/>
              </w:rPr>
            </w:pPr>
            <w:r>
              <w:rPr>
                <w:sz w:val="22"/>
              </w:rPr>
              <w:t>Amounts paid by employers as extra pay for past employment (</w:t>
            </w:r>
            <w:r w:rsidR="0099472C">
              <w:rPr>
                <w:sz w:val="22"/>
              </w:rPr>
              <w:t>for example</w:t>
            </w:r>
            <w:r>
              <w:rPr>
                <w:sz w:val="22"/>
              </w:rPr>
              <w:t>, outstanding work, l</w:t>
            </w:r>
            <w:r w:rsidR="0099472C">
              <w:rPr>
                <w:sz w:val="22"/>
              </w:rPr>
              <w:t>ength of service, holidays</w:t>
            </w:r>
            <w:r>
              <w:rPr>
                <w:sz w:val="22"/>
              </w:rPr>
              <w:t>)</w:t>
            </w:r>
          </w:p>
        </w:tc>
      </w:tr>
      <w:tr w:rsidR="004B57C0" w14:paraId="6916AD3E" w14:textId="77777777">
        <w:trPr>
          <w:cantSplit/>
          <w:jc w:val="center"/>
        </w:trPr>
        <w:tc>
          <w:tcPr>
            <w:tcW w:w="1923" w:type="pct"/>
            <w:tcBorders>
              <w:top w:val="single" w:sz="7" w:space="0" w:color="000000"/>
              <w:left w:val="single" w:sz="7" w:space="0" w:color="000000"/>
              <w:bottom w:val="single" w:sz="7" w:space="0" w:color="000000"/>
              <w:right w:val="single" w:sz="7" w:space="0" w:color="000000"/>
            </w:tcBorders>
            <w:vAlign w:val="center"/>
          </w:tcPr>
          <w:p w14:paraId="6916AD3C" w14:textId="77777777" w:rsidR="004B57C0" w:rsidRDefault="004B57C0">
            <w:pPr>
              <w:pStyle w:val="BodyText"/>
              <w:rPr>
                <w:sz w:val="22"/>
              </w:rPr>
            </w:pPr>
            <w:r>
              <w:rPr>
                <w:sz w:val="22"/>
              </w:rPr>
              <w:t>Severance Pay</w:t>
            </w:r>
          </w:p>
        </w:tc>
        <w:tc>
          <w:tcPr>
            <w:tcW w:w="3077" w:type="pct"/>
            <w:tcBorders>
              <w:top w:val="single" w:sz="7" w:space="0" w:color="000000"/>
              <w:left w:val="single" w:sz="7" w:space="0" w:color="000000"/>
              <w:bottom w:val="single" w:sz="7" w:space="0" w:color="000000"/>
              <w:right w:val="single" w:sz="7" w:space="0" w:color="000000"/>
            </w:tcBorders>
            <w:vAlign w:val="center"/>
          </w:tcPr>
          <w:p w14:paraId="6916AD3D" w14:textId="77777777" w:rsidR="004B57C0" w:rsidRDefault="004B57C0">
            <w:pPr>
              <w:pStyle w:val="BodyText"/>
              <w:rPr>
                <w:sz w:val="22"/>
              </w:rPr>
            </w:pPr>
            <w:r>
              <w:rPr>
                <w:sz w:val="22"/>
              </w:rPr>
              <w:t>Payment made by an employer to an employee whose employment is terminated independently of his wishes.</w:t>
            </w:r>
          </w:p>
        </w:tc>
      </w:tr>
      <w:tr w:rsidR="004B57C0" w14:paraId="6916AD41" w14:textId="77777777">
        <w:trPr>
          <w:cantSplit/>
          <w:jc w:val="center"/>
        </w:trPr>
        <w:tc>
          <w:tcPr>
            <w:tcW w:w="1923" w:type="pct"/>
            <w:tcBorders>
              <w:top w:val="single" w:sz="7" w:space="0" w:color="000000"/>
              <w:left w:val="single" w:sz="7" w:space="0" w:color="000000"/>
              <w:bottom w:val="single" w:sz="7" w:space="0" w:color="000000"/>
              <w:right w:val="single" w:sz="7" w:space="0" w:color="000000"/>
            </w:tcBorders>
            <w:vAlign w:val="center"/>
          </w:tcPr>
          <w:p w14:paraId="6916AD3F" w14:textId="77777777" w:rsidR="004B57C0" w:rsidRDefault="004B57C0">
            <w:pPr>
              <w:pStyle w:val="BodyText"/>
              <w:rPr>
                <w:sz w:val="22"/>
              </w:rPr>
            </w:pPr>
            <w:r>
              <w:rPr>
                <w:sz w:val="22"/>
              </w:rPr>
              <w:t>Military Basic Pay</w:t>
            </w:r>
          </w:p>
        </w:tc>
        <w:tc>
          <w:tcPr>
            <w:tcW w:w="3077" w:type="pct"/>
            <w:tcBorders>
              <w:top w:val="single" w:sz="7" w:space="0" w:color="000000"/>
              <w:left w:val="single" w:sz="7" w:space="0" w:color="000000"/>
              <w:bottom w:val="single" w:sz="7" w:space="0" w:color="000000"/>
              <w:right w:val="single" w:sz="7" w:space="0" w:color="000000"/>
            </w:tcBorders>
            <w:vAlign w:val="center"/>
          </w:tcPr>
          <w:p w14:paraId="6916AD40" w14:textId="77777777" w:rsidR="004B57C0" w:rsidRDefault="004B57C0">
            <w:pPr>
              <w:pStyle w:val="BodyText"/>
              <w:rPr>
                <w:sz w:val="22"/>
              </w:rPr>
            </w:pPr>
            <w:r>
              <w:rPr>
                <w:sz w:val="22"/>
              </w:rPr>
              <w:t>Service member's wage, which is based solely on the member's pay grade and length of service</w:t>
            </w:r>
          </w:p>
        </w:tc>
      </w:tr>
      <w:tr w:rsidR="004B57C0" w14:paraId="6916AD44" w14:textId="77777777">
        <w:trPr>
          <w:cantSplit/>
          <w:jc w:val="center"/>
        </w:trPr>
        <w:tc>
          <w:tcPr>
            <w:tcW w:w="1923" w:type="pct"/>
            <w:tcBorders>
              <w:top w:val="single" w:sz="7" w:space="0" w:color="000000"/>
              <w:left w:val="single" w:sz="7" w:space="0" w:color="000000"/>
              <w:bottom w:val="single" w:sz="7" w:space="0" w:color="000000"/>
              <w:right w:val="single" w:sz="7" w:space="0" w:color="000000"/>
            </w:tcBorders>
            <w:vAlign w:val="center"/>
          </w:tcPr>
          <w:p w14:paraId="6916AD42" w14:textId="77777777" w:rsidR="004B57C0" w:rsidRDefault="004B57C0">
            <w:pPr>
              <w:pStyle w:val="BodyText"/>
              <w:rPr>
                <w:sz w:val="22"/>
              </w:rPr>
            </w:pPr>
            <w:r>
              <w:rPr>
                <w:sz w:val="22"/>
              </w:rPr>
              <w:t>Special Payments received because of employment</w:t>
            </w:r>
          </w:p>
        </w:tc>
        <w:tc>
          <w:tcPr>
            <w:tcW w:w="3077" w:type="pct"/>
            <w:tcBorders>
              <w:top w:val="single" w:sz="7" w:space="0" w:color="000000"/>
              <w:left w:val="single" w:sz="7" w:space="0" w:color="000000"/>
              <w:bottom w:val="single" w:sz="7" w:space="0" w:color="000000"/>
              <w:right w:val="single" w:sz="7" w:space="0" w:color="000000"/>
            </w:tcBorders>
            <w:vAlign w:val="center"/>
          </w:tcPr>
          <w:p w14:paraId="6916AD43" w14:textId="77777777" w:rsidR="004B57C0" w:rsidRDefault="004B57C0">
            <w:pPr>
              <w:pStyle w:val="BodyText"/>
              <w:rPr>
                <w:sz w:val="22"/>
              </w:rPr>
            </w:pPr>
            <w:r>
              <w:rPr>
                <w:sz w:val="22"/>
              </w:rPr>
              <w:t>These are items such as vacation p</w:t>
            </w:r>
            <w:r w:rsidR="0099472C">
              <w:rPr>
                <w:sz w:val="22"/>
              </w:rPr>
              <w:t>ay or advanced/ deferred wages</w:t>
            </w:r>
            <w:r>
              <w:rPr>
                <w:sz w:val="22"/>
              </w:rPr>
              <w:t>.</w:t>
            </w:r>
          </w:p>
        </w:tc>
      </w:tr>
      <w:tr w:rsidR="004B57C0" w14:paraId="6916AD48" w14:textId="77777777">
        <w:trPr>
          <w:cantSplit/>
          <w:jc w:val="center"/>
        </w:trPr>
        <w:tc>
          <w:tcPr>
            <w:tcW w:w="1923" w:type="pct"/>
            <w:tcBorders>
              <w:top w:val="single" w:sz="7" w:space="0" w:color="000000"/>
              <w:left w:val="single" w:sz="7" w:space="0" w:color="000000"/>
              <w:bottom w:val="single" w:sz="7" w:space="0" w:color="000000"/>
              <w:right w:val="single" w:sz="7" w:space="0" w:color="000000"/>
            </w:tcBorders>
            <w:vAlign w:val="center"/>
          </w:tcPr>
          <w:p w14:paraId="6916AD45" w14:textId="77777777" w:rsidR="004B57C0" w:rsidRDefault="004B57C0">
            <w:pPr>
              <w:pStyle w:val="BodyText"/>
              <w:rPr>
                <w:sz w:val="22"/>
              </w:rPr>
            </w:pPr>
            <w:r>
              <w:rPr>
                <w:sz w:val="22"/>
              </w:rPr>
              <w:t xml:space="preserve">Payments to an Inmate </w:t>
            </w:r>
          </w:p>
          <w:p w14:paraId="6916AD46" w14:textId="77777777" w:rsidR="004B57C0" w:rsidRDefault="004B57C0">
            <w:pPr>
              <w:pStyle w:val="BodyText"/>
              <w:rPr>
                <w:sz w:val="22"/>
              </w:rPr>
            </w:pPr>
            <w:r>
              <w:rPr>
                <w:sz w:val="22"/>
              </w:rPr>
              <w:t>of a public institution</w:t>
            </w:r>
          </w:p>
        </w:tc>
        <w:tc>
          <w:tcPr>
            <w:tcW w:w="3077" w:type="pct"/>
            <w:tcBorders>
              <w:top w:val="single" w:sz="7" w:space="0" w:color="000000"/>
              <w:left w:val="single" w:sz="7" w:space="0" w:color="000000"/>
              <w:bottom w:val="single" w:sz="7" w:space="0" w:color="000000"/>
              <w:right w:val="single" w:sz="7" w:space="0" w:color="000000"/>
            </w:tcBorders>
            <w:vAlign w:val="center"/>
          </w:tcPr>
          <w:p w14:paraId="6916AD47" w14:textId="77777777" w:rsidR="004B57C0" w:rsidRDefault="004B57C0">
            <w:pPr>
              <w:pStyle w:val="BodyText"/>
              <w:rPr>
                <w:sz w:val="22"/>
              </w:rPr>
            </w:pPr>
            <w:r>
              <w:rPr>
                <w:sz w:val="22"/>
              </w:rPr>
              <w:t>Payments made when an employer/ employee relationship exists.</w:t>
            </w:r>
          </w:p>
        </w:tc>
      </w:tr>
      <w:tr w:rsidR="004B57C0" w14:paraId="6916AD4B" w14:textId="77777777">
        <w:trPr>
          <w:cantSplit/>
          <w:jc w:val="center"/>
        </w:trPr>
        <w:tc>
          <w:tcPr>
            <w:tcW w:w="1923" w:type="pct"/>
            <w:tcBorders>
              <w:top w:val="single" w:sz="7" w:space="0" w:color="000000"/>
              <w:left w:val="single" w:sz="7" w:space="0" w:color="000000"/>
              <w:bottom w:val="single" w:sz="7" w:space="0" w:color="000000"/>
              <w:right w:val="single" w:sz="7" w:space="0" w:color="000000"/>
            </w:tcBorders>
            <w:vAlign w:val="center"/>
          </w:tcPr>
          <w:p w14:paraId="6916AD49" w14:textId="77777777" w:rsidR="004B57C0" w:rsidRDefault="004B57C0">
            <w:pPr>
              <w:pStyle w:val="BodyText"/>
              <w:rPr>
                <w:sz w:val="22"/>
              </w:rPr>
            </w:pPr>
            <w:r>
              <w:rPr>
                <w:sz w:val="22"/>
              </w:rPr>
              <w:t>AmeriCorps and National Civilian Community Corps Payments</w:t>
            </w:r>
          </w:p>
        </w:tc>
        <w:tc>
          <w:tcPr>
            <w:tcW w:w="3077" w:type="pct"/>
            <w:tcBorders>
              <w:top w:val="single" w:sz="7" w:space="0" w:color="000000"/>
              <w:left w:val="single" w:sz="7" w:space="0" w:color="000000"/>
              <w:bottom w:val="single" w:sz="7" w:space="0" w:color="000000"/>
              <w:right w:val="single" w:sz="7" w:space="0" w:color="000000"/>
            </w:tcBorders>
            <w:vAlign w:val="center"/>
          </w:tcPr>
          <w:p w14:paraId="6916AD4A" w14:textId="77777777" w:rsidR="004B57C0" w:rsidRDefault="004B57C0">
            <w:pPr>
              <w:pStyle w:val="BodyText"/>
              <w:rPr>
                <w:sz w:val="22"/>
              </w:rPr>
            </w:pPr>
            <w:r>
              <w:rPr>
                <w:sz w:val="22"/>
              </w:rPr>
              <w:t>Payments made for performing public service work.</w:t>
            </w:r>
          </w:p>
        </w:tc>
      </w:tr>
    </w:tbl>
    <w:p w14:paraId="6916AD4C" w14:textId="6CDE9964" w:rsidR="004B57C0" w:rsidRPr="00CF23E0" w:rsidRDefault="004B57C0" w:rsidP="00CF23E0">
      <w:pPr>
        <w:rPr>
          <w:b w:val="0"/>
          <w:bCs w:val="0"/>
        </w:rPr>
      </w:pPr>
    </w:p>
    <w:p w14:paraId="6916AD4D" w14:textId="77777777" w:rsidR="004B57C0" w:rsidRDefault="004B57C0" w:rsidP="00D84A5B">
      <w:pPr>
        <w:pStyle w:val="ManualHeading2"/>
        <w:keepNext w:val="0"/>
      </w:pPr>
      <w:bookmarkStart w:id="93" w:name="_Toc106776542"/>
      <w:bookmarkStart w:id="94" w:name="_Toc131371457"/>
      <w:bookmarkStart w:id="95" w:name="_Toc101850203"/>
      <w:bookmarkStart w:id="96" w:name="_Toc105555272"/>
      <w:bookmarkStart w:id="97" w:name="_Toc105572694"/>
      <w:r>
        <w:t>301.06.03</w:t>
      </w:r>
      <w:r>
        <w:tab/>
        <w:t>Cafeteria Plans</w:t>
      </w:r>
      <w:bookmarkEnd w:id="93"/>
      <w:bookmarkEnd w:id="94"/>
    </w:p>
    <w:p w14:paraId="6916AD4E" w14:textId="511749FD" w:rsidR="00C057CE" w:rsidRDefault="00C057CE" w:rsidP="00C057CE">
      <w:pPr>
        <w:pStyle w:val="BodyText"/>
        <w:widowControl w:val="0"/>
        <w:jc w:val="right"/>
        <w:rPr>
          <w:b/>
          <w:bCs/>
          <w:sz w:val="16"/>
        </w:rPr>
      </w:pPr>
      <w:r>
        <w:rPr>
          <w:b/>
          <w:bCs/>
          <w:sz w:val="16"/>
        </w:rPr>
        <w:t>(</w:t>
      </w:r>
      <w:r w:rsidR="00C626AB">
        <w:rPr>
          <w:b/>
          <w:bCs/>
          <w:sz w:val="16"/>
        </w:rPr>
        <w:t>Rev. 02/01/15</w:t>
      </w:r>
      <w:r>
        <w:rPr>
          <w:b/>
          <w:bCs/>
          <w:sz w:val="16"/>
        </w:rPr>
        <w:t>)</w:t>
      </w:r>
    </w:p>
    <w:p w14:paraId="6916AD4F" w14:textId="77777777" w:rsidR="004B57C0" w:rsidRDefault="00CF23E0" w:rsidP="00C057CE">
      <w:pPr>
        <w:pStyle w:val="BodyText"/>
        <w:widowControl w:val="0"/>
        <w:jc w:val="right"/>
      </w:pPr>
      <w:hyperlink r:id="rId42" w:history="1">
        <w:r w:rsidR="004B57C0">
          <w:rPr>
            <w:rStyle w:val="Hyperlink"/>
          </w:rPr>
          <w:t>POMS SI 00820.102</w:t>
        </w:r>
      </w:hyperlink>
      <w:bookmarkEnd w:id="95"/>
      <w:bookmarkEnd w:id="96"/>
      <w:bookmarkEnd w:id="97"/>
    </w:p>
    <w:p w14:paraId="6916AD50" w14:textId="77777777" w:rsidR="004B57C0" w:rsidRDefault="004B57C0" w:rsidP="00C057CE">
      <w:pPr>
        <w:pStyle w:val="BodyText2"/>
        <w:widowControl w:val="0"/>
      </w:pPr>
      <w:r>
        <w:t>A cafeteria plan is a written benefit plan o</w:t>
      </w:r>
      <w:r w:rsidR="0045111A">
        <w:t>ffered by an employer in which:</w:t>
      </w:r>
    </w:p>
    <w:p w14:paraId="6916AD51" w14:textId="77777777" w:rsidR="004B57C0" w:rsidRDefault="004B57C0">
      <w:pPr>
        <w:jc w:val="both"/>
        <w:rPr>
          <w:b w:val="0"/>
          <w:bCs w:val="0"/>
        </w:rPr>
      </w:pPr>
    </w:p>
    <w:p w14:paraId="6916AD52" w14:textId="77777777" w:rsidR="004B57C0" w:rsidRDefault="004B57C0" w:rsidP="00F23C17">
      <w:pPr>
        <w:pStyle w:val="Style"/>
        <w:widowControl/>
        <w:numPr>
          <w:ilvl w:val="0"/>
          <w:numId w:val="55"/>
        </w:numPr>
        <w:jc w:val="both"/>
        <w:rPr>
          <w:rFonts w:ascii="Arial" w:hAnsi="Arial" w:cs="Arial"/>
          <w:sz w:val="24"/>
        </w:rPr>
      </w:pPr>
      <w:r>
        <w:rPr>
          <w:rFonts w:ascii="Arial" w:hAnsi="Arial" w:cs="Arial"/>
          <w:sz w:val="24"/>
        </w:rPr>
        <w:t xml:space="preserve">All </w:t>
      </w:r>
      <w:r w:rsidR="0045111A">
        <w:rPr>
          <w:rFonts w:ascii="Arial" w:hAnsi="Arial" w:cs="Arial"/>
          <w:sz w:val="24"/>
        </w:rPr>
        <w:t>participants are employees; and</w:t>
      </w:r>
    </w:p>
    <w:p w14:paraId="6916AD53" w14:textId="77777777" w:rsidR="004B57C0" w:rsidRDefault="004B57C0" w:rsidP="00F23C17">
      <w:pPr>
        <w:pStyle w:val="Style"/>
        <w:widowControl/>
        <w:numPr>
          <w:ilvl w:val="0"/>
          <w:numId w:val="55"/>
        </w:numPr>
        <w:jc w:val="both"/>
        <w:rPr>
          <w:rFonts w:ascii="Arial" w:hAnsi="Arial" w:cs="Arial"/>
          <w:sz w:val="24"/>
        </w:rPr>
      </w:pPr>
      <w:r>
        <w:rPr>
          <w:rFonts w:ascii="Arial" w:hAnsi="Arial" w:cs="Arial"/>
          <w:sz w:val="24"/>
        </w:rPr>
        <w:t>Participants can choose cafeteria-style from a menu of two or m</w:t>
      </w:r>
      <w:r w:rsidR="0045111A">
        <w:rPr>
          <w:rFonts w:ascii="Arial" w:hAnsi="Arial" w:cs="Arial"/>
          <w:sz w:val="24"/>
        </w:rPr>
        <w:t>ore cash or qualified benefits.</w:t>
      </w:r>
    </w:p>
    <w:p w14:paraId="6916AD54" w14:textId="77777777" w:rsidR="004B57C0" w:rsidRDefault="004B57C0">
      <w:pPr>
        <w:jc w:val="both"/>
        <w:rPr>
          <w:b w:val="0"/>
          <w:bCs w:val="0"/>
        </w:rPr>
      </w:pPr>
    </w:p>
    <w:p w14:paraId="6916AD55" w14:textId="77777777" w:rsidR="004B57C0" w:rsidRDefault="004B57C0">
      <w:pPr>
        <w:jc w:val="both"/>
        <w:rPr>
          <w:b w:val="0"/>
          <w:bCs w:val="0"/>
        </w:rPr>
      </w:pPr>
      <w:r>
        <w:rPr>
          <w:b w:val="0"/>
          <w:bCs w:val="0"/>
        </w:rPr>
        <w:t>A qualified benefit is not considered part of an employee's gross income. Qualified benefits i</w:t>
      </w:r>
      <w:r w:rsidR="0045111A">
        <w:rPr>
          <w:b w:val="0"/>
          <w:bCs w:val="0"/>
        </w:rPr>
        <w:t>nclude, but are not limited to:</w:t>
      </w:r>
    </w:p>
    <w:p w14:paraId="6916AD56" w14:textId="77777777" w:rsidR="004B57C0" w:rsidRDefault="004B57C0">
      <w:pPr>
        <w:jc w:val="both"/>
        <w:rPr>
          <w:b w:val="0"/>
          <w:bCs w:val="0"/>
        </w:rPr>
      </w:pPr>
    </w:p>
    <w:p w14:paraId="6916AD57" w14:textId="77777777" w:rsidR="004B57C0" w:rsidRDefault="004B57C0" w:rsidP="00F23C17">
      <w:pPr>
        <w:pStyle w:val="Style"/>
        <w:widowControl/>
        <w:numPr>
          <w:ilvl w:val="0"/>
          <w:numId w:val="56"/>
        </w:numPr>
        <w:tabs>
          <w:tab w:val="clear" w:pos="720"/>
        </w:tabs>
        <w:jc w:val="both"/>
        <w:rPr>
          <w:rFonts w:ascii="Arial" w:hAnsi="Arial" w:cs="Arial"/>
          <w:sz w:val="24"/>
        </w:rPr>
      </w:pPr>
      <w:r>
        <w:rPr>
          <w:rFonts w:ascii="Arial" w:hAnsi="Arial" w:cs="Arial"/>
          <w:sz w:val="24"/>
        </w:rPr>
        <w:t>Accident and health plans (including medical plans, vision plans, dental plans, accident and disability insurance)</w:t>
      </w:r>
    </w:p>
    <w:p w14:paraId="6916AD58" w14:textId="77777777" w:rsidR="004B57C0" w:rsidRDefault="004B57C0" w:rsidP="00F23C17">
      <w:pPr>
        <w:pStyle w:val="Style"/>
        <w:widowControl/>
        <w:numPr>
          <w:ilvl w:val="0"/>
          <w:numId w:val="56"/>
        </w:numPr>
        <w:tabs>
          <w:tab w:val="clear" w:pos="720"/>
        </w:tabs>
        <w:jc w:val="both"/>
        <w:rPr>
          <w:rFonts w:ascii="Arial" w:hAnsi="Arial" w:cs="Arial"/>
          <w:sz w:val="24"/>
        </w:rPr>
      </w:pPr>
      <w:r>
        <w:rPr>
          <w:rFonts w:ascii="Arial" w:hAnsi="Arial" w:cs="Arial"/>
          <w:sz w:val="24"/>
        </w:rPr>
        <w:t>Group term life insurance plans (up to $50,000)</w:t>
      </w:r>
    </w:p>
    <w:p w14:paraId="6916AD59" w14:textId="77777777" w:rsidR="004B57C0" w:rsidRDefault="004B57C0" w:rsidP="00F23C17">
      <w:pPr>
        <w:pStyle w:val="Style"/>
        <w:widowControl/>
        <w:numPr>
          <w:ilvl w:val="0"/>
          <w:numId w:val="56"/>
        </w:numPr>
        <w:tabs>
          <w:tab w:val="clear" w:pos="720"/>
        </w:tabs>
        <w:jc w:val="both"/>
        <w:rPr>
          <w:rFonts w:ascii="Arial" w:hAnsi="Arial" w:cs="Arial"/>
          <w:sz w:val="24"/>
        </w:rPr>
      </w:pPr>
      <w:r>
        <w:rPr>
          <w:rFonts w:ascii="Arial" w:hAnsi="Arial" w:cs="Arial"/>
          <w:sz w:val="24"/>
        </w:rPr>
        <w:t>Dependent care assistance plans</w:t>
      </w:r>
    </w:p>
    <w:p w14:paraId="6916AD5A" w14:textId="77777777" w:rsidR="004B57C0" w:rsidRDefault="004B57C0" w:rsidP="00F23C17">
      <w:pPr>
        <w:pStyle w:val="Style"/>
        <w:widowControl/>
        <w:numPr>
          <w:ilvl w:val="0"/>
          <w:numId w:val="56"/>
        </w:numPr>
        <w:tabs>
          <w:tab w:val="clear" w:pos="720"/>
        </w:tabs>
        <w:jc w:val="both"/>
        <w:rPr>
          <w:rFonts w:ascii="Arial" w:hAnsi="Arial" w:cs="Arial"/>
          <w:sz w:val="24"/>
        </w:rPr>
      </w:pPr>
      <w:r>
        <w:rPr>
          <w:rFonts w:ascii="Arial" w:hAnsi="Arial" w:cs="Arial"/>
          <w:sz w:val="24"/>
        </w:rPr>
        <w:t>Certain stock bonus plans under section 401(k)(2) of the IRC (but not 401(k)(1) plans)</w:t>
      </w:r>
    </w:p>
    <w:p w14:paraId="6916AD5B" w14:textId="77777777" w:rsidR="004B57C0" w:rsidRDefault="004B57C0">
      <w:pPr>
        <w:jc w:val="both"/>
        <w:rPr>
          <w:b w:val="0"/>
          <w:bCs w:val="0"/>
        </w:rPr>
      </w:pPr>
    </w:p>
    <w:p w14:paraId="6916AD5E" w14:textId="77777777" w:rsidR="004B57C0" w:rsidRDefault="004B57C0">
      <w:pPr>
        <w:pStyle w:val="BodyText2"/>
      </w:pPr>
      <w:r>
        <w:t>A salary reduction agreement is an agreement between employer and employee whereby the employee, in exchange for the right to participate in a cafeteria plan, accepts a lower salary</w:t>
      </w:r>
      <w:r w:rsidR="0045111A">
        <w:t xml:space="preserve"> or foregoes a salary increase.</w:t>
      </w:r>
    </w:p>
    <w:p w14:paraId="6916AD5F" w14:textId="77777777" w:rsidR="004B57C0" w:rsidRDefault="004B57C0">
      <w:pPr>
        <w:jc w:val="both"/>
        <w:rPr>
          <w:b w:val="0"/>
          <w:bCs w:val="0"/>
        </w:rPr>
      </w:pPr>
    </w:p>
    <w:p w14:paraId="6916AD60" w14:textId="77777777" w:rsidR="004B57C0" w:rsidRDefault="004B57C0">
      <w:pPr>
        <w:jc w:val="both"/>
        <w:rPr>
          <w:b w:val="0"/>
          <w:bCs w:val="0"/>
        </w:rPr>
      </w:pPr>
      <w:r>
        <w:rPr>
          <w:b w:val="0"/>
          <w:bCs w:val="0"/>
        </w:rPr>
        <w:t>Amounts used to purchase cafeteria-plan benefits under a salary-reduction agreement are not the employee's wages and are no</w:t>
      </w:r>
      <w:r w:rsidR="0045111A">
        <w:rPr>
          <w:b w:val="0"/>
          <w:bCs w:val="0"/>
        </w:rPr>
        <w:t>t income for Medicaid purposes.</w:t>
      </w:r>
    </w:p>
    <w:p w14:paraId="6916AD61" w14:textId="77777777" w:rsidR="004B57C0" w:rsidRDefault="004B57C0">
      <w:pPr>
        <w:jc w:val="both"/>
        <w:rPr>
          <w:b w:val="0"/>
          <w:bCs w:val="0"/>
        </w:rPr>
      </w:pPr>
    </w:p>
    <w:p w14:paraId="6916AD62" w14:textId="77777777" w:rsidR="004B57C0" w:rsidRDefault="004B57C0">
      <w:pPr>
        <w:pStyle w:val="BodyText2"/>
      </w:pPr>
      <w:r>
        <w:t>Payroll deductions used to purchase cafeteria-plan benefits in addition to or instead of as provided under a salary-reduction agreement are the employee</w:t>
      </w:r>
      <w:r w:rsidR="0045111A">
        <w:t>'s wages and are earned income.</w:t>
      </w:r>
    </w:p>
    <w:p w14:paraId="6916AD63" w14:textId="77777777" w:rsidR="004B57C0" w:rsidRDefault="004B57C0">
      <w:pPr>
        <w:jc w:val="both"/>
        <w:rPr>
          <w:b w:val="0"/>
          <w:bCs w:val="0"/>
        </w:rPr>
      </w:pPr>
    </w:p>
    <w:p w14:paraId="6916AD64" w14:textId="1B93D0EF" w:rsidR="004B57C0" w:rsidRDefault="004B57C0" w:rsidP="0045111A">
      <w:pPr>
        <w:widowControl w:val="0"/>
        <w:jc w:val="both"/>
        <w:rPr>
          <w:b w:val="0"/>
          <w:bCs w:val="0"/>
        </w:rPr>
      </w:pPr>
      <w:r>
        <w:rPr>
          <w:b w:val="0"/>
          <w:bCs w:val="0"/>
        </w:rPr>
        <w:t xml:space="preserve">Cash received under a cafeteria plan in lieu of benefits is </w:t>
      </w:r>
      <w:r w:rsidR="00C626AB">
        <w:rPr>
          <w:b w:val="0"/>
          <w:bCs w:val="0"/>
        </w:rPr>
        <w:t xml:space="preserve">considered </w:t>
      </w:r>
      <w:r>
        <w:rPr>
          <w:b w:val="0"/>
          <w:bCs w:val="0"/>
        </w:rPr>
        <w:t>wages. However, cash received as reimbursement for qualified-benefit expenses, su</w:t>
      </w:r>
      <w:r w:rsidR="0045111A">
        <w:rPr>
          <w:b w:val="0"/>
          <w:bCs w:val="0"/>
        </w:rPr>
        <w:t>ch as childcare, is not income.</w:t>
      </w:r>
    </w:p>
    <w:p w14:paraId="0DE815AA" w14:textId="77777777" w:rsidR="00C626AB" w:rsidRDefault="00C626AB" w:rsidP="0045111A">
      <w:pPr>
        <w:widowControl w:val="0"/>
        <w:jc w:val="both"/>
        <w:rPr>
          <w:b w:val="0"/>
          <w:bCs w:val="0"/>
        </w:rPr>
      </w:pPr>
    </w:p>
    <w:p w14:paraId="0699F844" w14:textId="77777777" w:rsidR="00C626AB" w:rsidRPr="00C626AB" w:rsidRDefault="00C626AB" w:rsidP="00C626AB">
      <w:pPr>
        <w:widowControl w:val="0"/>
        <w:jc w:val="both"/>
        <w:rPr>
          <w:b w:val="0"/>
          <w:bCs w:val="0"/>
        </w:rPr>
      </w:pPr>
      <w:r w:rsidRPr="00C626AB">
        <w:rPr>
          <w:b w:val="0"/>
          <w:bCs w:val="0"/>
        </w:rPr>
        <w:t xml:space="preserve">At the time of application or review: </w:t>
      </w:r>
    </w:p>
    <w:p w14:paraId="5BD5F549" w14:textId="77777777" w:rsidR="00C626AB" w:rsidRPr="00C626AB" w:rsidRDefault="00C626AB" w:rsidP="00C626AB">
      <w:pPr>
        <w:widowControl w:val="0"/>
        <w:numPr>
          <w:ilvl w:val="0"/>
          <w:numId w:val="147"/>
        </w:numPr>
        <w:ind w:left="720"/>
        <w:jc w:val="both"/>
        <w:rPr>
          <w:b w:val="0"/>
          <w:bCs w:val="0"/>
        </w:rPr>
      </w:pPr>
      <w:r w:rsidRPr="00C626AB">
        <w:rPr>
          <w:b w:val="0"/>
          <w:bCs w:val="0"/>
        </w:rPr>
        <w:t>If an applicant’s reported income is below the threshold and reasonably compatible with electronic sources (whether by straight through processing or with a worker verifying), the worker does not need to pursue information regarding a cafeteria plan.</w:t>
      </w:r>
    </w:p>
    <w:p w14:paraId="3A2FCE48" w14:textId="77777777" w:rsidR="00C626AB" w:rsidRPr="00C626AB" w:rsidRDefault="00C626AB" w:rsidP="00C626AB">
      <w:pPr>
        <w:widowControl w:val="0"/>
        <w:numPr>
          <w:ilvl w:val="0"/>
          <w:numId w:val="147"/>
        </w:numPr>
        <w:ind w:left="720"/>
        <w:jc w:val="both"/>
        <w:rPr>
          <w:b w:val="0"/>
          <w:bCs w:val="0"/>
        </w:rPr>
      </w:pPr>
      <w:r w:rsidRPr="00C626AB">
        <w:rPr>
          <w:b w:val="0"/>
          <w:bCs w:val="0"/>
        </w:rPr>
        <w:t xml:space="preserve">If the applicant provides information (e.g.  current check stub) whether as reported income or as verified income and the check stub indicates the presence of a cafeteria plan, the worker must act on that information and count income based on </w:t>
      </w:r>
      <w:r w:rsidRPr="00C626AB">
        <w:rPr>
          <w:b w:val="0"/>
          <w:bCs w:val="0"/>
        </w:rPr>
        <w:lastRenderedPageBreak/>
        <w:t xml:space="preserve">cafeteria plan policies. </w:t>
      </w:r>
    </w:p>
    <w:p w14:paraId="6916AD65" w14:textId="77777777" w:rsidR="004B57C0" w:rsidRDefault="00CF23E0">
      <w:pPr>
        <w:jc w:val="right"/>
        <w:rPr>
          <w:b w:val="0"/>
          <w:bCs w:val="0"/>
        </w:rPr>
      </w:pPr>
      <w:hyperlink w:anchor="_top" w:history="1">
        <w:r w:rsidR="004B57C0">
          <w:rPr>
            <w:rStyle w:val="Hyperlink"/>
            <w:b w:val="0"/>
            <w:bCs w:val="0"/>
          </w:rPr>
          <w:t>Table of Contents</w:t>
        </w:r>
      </w:hyperlink>
    </w:p>
    <w:p w14:paraId="6916AD66" w14:textId="77777777" w:rsidR="004B57C0" w:rsidRDefault="004B57C0" w:rsidP="00C057CE">
      <w:pPr>
        <w:pStyle w:val="ManualHeading2"/>
        <w:keepNext w:val="0"/>
      </w:pPr>
      <w:bookmarkStart w:id="98" w:name="_Toc106776543"/>
      <w:bookmarkStart w:id="99" w:name="_Toc131371458"/>
      <w:bookmarkStart w:id="100" w:name="_Toc101850204"/>
      <w:bookmarkStart w:id="101" w:name="_Toc105555273"/>
      <w:bookmarkStart w:id="102" w:name="_Toc105572695"/>
      <w:r>
        <w:t>301.06.04</w:t>
      </w:r>
      <w:r>
        <w:tab/>
        <w:t>Wage Advances and Deferred Wages</w:t>
      </w:r>
      <w:bookmarkEnd w:id="98"/>
      <w:bookmarkEnd w:id="99"/>
    </w:p>
    <w:p w14:paraId="6916AD67" w14:textId="77777777" w:rsidR="00C057CE" w:rsidRDefault="00C057CE" w:rsidP="00C057CE">
      <w:pPr>
        <w:pStyle w:val="BodyText"/>
        <w:widowControl w:val="0"/>
        <w:jc w:val="right"/>
        <w:rPr>
          <w:b/>
          <w:bCs/>
          <w:sz w:val="16"/>
        </w:rPr>
      </w:pPr>
      <w:r>
        <w:rPr>
          <w:b/>
          <w:bCs/>
          <w:sz w:val="16"/>
        </w:rPr>
        <w:t>(Eff. 10/01/05)</w:t>
      </w:r>
    </w:p>
    <w:p w14:paraId="6916AD68" w14:textId="77777777" w:rsidR="004B57C0" w:rsidRDefault="00CF23E0" w:rsidP="00C057CE">
      <w:pPr>
        <w:pStyle w:val="BodyText"/>
        <w:widowControl w:val="0"/>
        <w:jc w:val="right"/>
      </w:pPr>
      <w:hyperlink r:id="rId43" w:history="1">
        <w:r w:rsidR="004B57C0">
          <w:rPr>
            <w:rStyle w:val="Hyperlink"/>
          </w:rPr>
          <w:t>POMS SI 00820.115</w:t>
        </w:r>
      </w:hyperlink>
      <w:bookmarkEnd w:id="100"/>
      <w:bookmarkEnd w:id="101"/>
      <w:bookmarkEnd w:id="102"/>
    </w:p>
    <w:p w14:paraId="6916AD69" w14:textId="77777777" w:rsidR="004B57C0" w:rsidRDefault="004B57C0" w:rsidP="00C057CE">
      <w:pPr>
        <w:pStyle w:val="BodyText2"/>
        <w:widowControl w:val="0"/>
      </w:pPr>
      <w:r>
        <w:t>Wage advances are payments by an employer to an individual for work to be done in the future. An advance i</w:t>
      </w:r>
      <w:r w:rsidR="0045111A">
        <w:t>s wages in the month received.</w:t>
      </w:r>
    </w:p>
    <w:p w14:paraId="6916AD6A" w14:textId="77777777" w:rsidR="004B57C0" w:rsidRDefault="004B57C0">
      <w:pPr>
        <w:jc w:val="both"/>
        <w:rPr>
          <w:b w:val="0"/>
          <w:bCs w:val="0"/>
        </w:rPr>
      </w:pPr>
    </w:p>
    <w:p w14:paraId="6916AD6B" w14:textId="77777777" w:rsidR="004B57C0" w:rsidRDefault="004B57C0">
      <w:pPr>
        <w:jc w:val="both"/>
        <w:rPr>
          <w:b w:val="0"/>
          <w:bCs w:val="0"/>
        </w:rPr>
      </w:pPr>
      <w:r>
        <w:rPr>
          <w:b w:val="0"/>
          <w:bCs w:val="0"/>
        </w:rPr>
        <w:t xml:space="preserve">Wages are considered "deferred" if they are received later than their normal payment date. Types of wage payments that may be deferred include vacation pay, dismissal and severance pay, </w:t>
      </w:r>
      <w:r w:rsidR="0099472C">
        <w:rPr>
          <w:b w:val="0"/>
          <w:bCs w:val="0"/>
        </w:rPr>
        <w:t>back pay, and bonuses</w:t>
      </w:r>
      <w:r w:rsidR="0045111A">
        <w:rPr>
          <w:b w:val="0"/>
          <w:bCs w:val="0"/>
        </w:rPr>
        <w:t>.</w:t>
      </w:r>
    </w:p>
    <w:p w14:paraId="6916AD6C" w14:textId="77777777" w:rsidR="004B57C0" w:rsidRDefault="004B57C0">
      <w:pPr>
        <w:jc w:val="both"/>
        <w:rPr>
          <w:b w:val="0"/>
          <w:bCs w:val="0"/>
        </w:rPr>
      </w:pPr>
    </w:p>
    <w:p w14:paraId="6916AD6D" w14:textId="77777777" w:rsidR="004B57C0" w:rsidRDefault="004B57C0" w:rsidP="00F23C17">
      <w:pPr>
        <w:pStyle w:val="Style"/>
        <w:widowControl/>
        <w:numPr>
          <w:ilvl w:val="0"/>
          <w:numId w:val="57"/>
        </w:numPr>
        <w:tabs>
          <w:tab w:val="clear" w:pos="720"/>
        </w:tabs>
        <w:jc w:val="both"/>
        <w:rPr>
          <w:rFonts w:ascii="Arial" w:hAnsi="Arial" w:cs="Arial"/>
          <w:sz w:val="24"/>
        </w:rPr>
      </w:pPr>
      <w:r>
        <w:rPr>
          <w:rFonts w:ascii="Arial" w:hAnsi="Arial" w:cs="Arial"/>
          <w:sz w:val="24"/>
        </w:rPr>
        <w:t>Wages that are deferred due to circumstances beyond the control of the employee are considered earned</w:t>
      </w:r>
      <w:r w:rsidR="0045111A">
        <w:rPr>
          <w:rFonts w:ascii="Arial" w:hAnsi="Arial" w:cs="Arial"/>
          <w:sz w:val="24"/>
        </w:rPr>
        <w:t xml:space="preserve"> income when actually received.</w:t>
      </w:r>
    </w:p>
    <w:p w14:paraId="6916AD6E" w14:textId="77777777" w:rsidR="004B57C0" w:rsidRDefault="004B57C0" w:rsidP="00F23C17">
      <w:pPr>
        <w:pStyle w:val="Style"/>
        <w:widowControl/>
        <w:numPr>
          <w:ilvl w:val="0"/>
          <w:numId w:val="57"/>
        </w:numPr>
        <w:tabs>
          <w:tab w:val="clear" w:pos="720"/>
        </w:tabs>
        <w:jc w:val="both"/>
        <w:rPr>
          <w:rFonts w:ascii="Arial" w:hAnsi="Arial" w:cs="Arial"/>
          <w:sz w:val="24"/>
        </w:rPr>
      </w:pPr>
      <w:r>
        <w:rPr>
          <w:rFonts w:ascii="Arial" w:hAnsi="Arial" w:cs="Arial"/>
          <w:sz w:val="24"/>
        </w:rPr>
        <w:t>Wages that are deferred at the employee's request or by mutual agreement with the employer are considered earned income when they would have been recei</w:t>
      </w:r>
      <w:r w:rsidR="0045111A">
        <w:rPr>
          <w:rFonts w:ascii="Arial" w:hAnsi="Arial" w:cs="Arial"/>
          <w:sz w:val="24"/>
        </w:rPr>
        <w:t>ved had they not been deferred.</w:t>
      </w:r>
    </w:p>
    <w:p w14:paraId="6916AD6F" w14:textId="77777777" w:rsidR="004B57C0" w:rsidRDefault="004B57C0">
      <w:pPr>
        <w:jc w:val="right"/>
        <w:rPr>
          <w:b w:val="0"/>
          <w:bCs w:val="0"/>
        </w:rPr>
      </w:pPr>
    </w:p>
    <w:p w14:paraId="6916AD70" w14:textId="77777777" w:rsidR="004B57C0" w:rsidRDefault="004B57C0" w:rsidP="00A20A45">
      <w:pPr>
        <w:pStyle w:val="ManualHeading2"/>
        <w:keepNext w:val="0"/>
        <w:widowControl/>
      </w:pPr>
      <w:bookmarkStart w:id="103" w:name="_Toc106776544"/>
      <w:bookmarkStart w:id="104" w:name="_Toc131371459"/>
      <w:bookmarkStart w:id="105" w:name="_Toc101850205"/>
      <w:bookmarkStart w:id="106" w:name="_Toc105555274"/>
      <w:bookmarkStart w:id="107" w:name="_Toc105572696"/>
      <w:r>
        <w:t>301.06.05</w:t>
      </w:r>
      <w:r>
        <w:tab/>
        <w:t>Verification of Wages</w:t>
      </w:r>
      <w:bookmarkEnd w:id="103"/>
      <w:bookmarkEnd w:id="104"/>
    </w:p>
    <w:p w14:paraId="6916AD71" w14:textId="41D7518C" w:rsidR="00C057CE" w:rsidRDefault="00C057CE" w:rsidP="00C057CE">
      <w:pPr>
        <w:pStyle w:val="BodyText"/>
        <w:widowControl w:val="0"/>
        <w:jc w:val="right"/>
        <w:rPr>
          <w:b/>
          <w:bCs/>
          <w:sz w:val="16"/>
        </w:rPr>
      </w:pPr>
      <w:r>
        <w:rPr>
          <w:b/>
          <w:bCs/>
          <w:sz w:val="16"/>
        </w:rPr>
        <w:t>(</w:t>
      </w:r>
      <w:r w:rsidR="006B6734">
        <w:rPr>
          <w:b/>
          <w:bCs/>
          <w:sz w:val="16"/>
        </w:rPr>
        <w:t>Rev</w:t>
      </w:r>
      <w:r>
        <w:rPr>
          <w:b/>
          <w:bCs/>
          <w:sz w:val="16"/>
        </w:rPr>
        <w:t xml:space="preserve">. </w:t>
      </w:r>
      <w:r w:rsidR="006B6734">
        <w:rPr>
          <w:b/>
          <w:bCs/>
          <w:sz w:val="16"/>
        </w:rPr>
        <w:t>11</w:t>
      </w:r>
      <w:r>
        <w:rPr>
          <w:b/>
          <w:bCs/>
          <w:sz w:val="16"/>
        </w:rPr>
        <w:t>/01/</w:t>
      </w:r>
      <w:r w:rsidR="006B6734">
        <w:rPr>
          <w:b/>
          <w:bCs/>
          <w:sz w:val="16"/>
        </w:rPr>
        <w:t>18</w:t>
      </w:r>
      <w:r>
        <w:rPr>
          <w:b/>
          <w:bCs/>
          <w:sz w:val="16"/>
        </w:rPr>
        <w:t>)</w:t>
      </w:r>
    </w:p>
    <w:p w14:paraId="6916AD72" w14:textId="77777777" w:rsidR="004B57C0" w:rsidRDefault="00CF23E0" w:rsidP="00C057CE">
      <w:pPr>
        <w:pStyle w:val="BodyText"/>
        <w:widowControl w:val="0"/>
        <w:jc w:val="right"/>
      </w:pPr>
      <w:hyperlink r:id="rId44" w:history="1">
        <w:r w:rsidR="004B57C0">
          <w:rPr>
            <w:rStyle w:val="Hyperlink"/>
          </w:rPr>
          <w:t>POMS SI 00820.133ff</w:t>
        </w:r>
      </w:hyperlink>
      <w:bookmarkEnd w:id="105"/>
      <w:bookmarkEnd w:id="106"/>
      <w:bookmarkEnd w:id="107"/>
    </w:p>
    <w:p w14:paraId="6916AD73" w14:textId="77777777" w:rsidR="004B57C0" w:rsidRDefault="004B57C0" w:rsidP="00C057CE">
      <w:pPr>
        <w:pStyle w:val="BodyText2"/>
        <w:widowControl w:val="0"/>
      </w:pPr>
      <w:r>
        <w:t>Verification of wage amounts and frequency of receipt is required whenever an individual alleges he received wages, sick pay, or temporary disability payments.</w:t>
      </w:r>
    </w:p>
    <w:p w14:paraId="6916AD74" w14:textId="77777777" w:rsidR="004B57C0" w:rsidRDefault="004B57C0">
      <w:pPr>
        <w:jc w:val="both"/>
        <w:rPr>
          <w:b w:val="0"/>
          <w:bCs w:val="0"/>
        </w:rPr>
      </w:pPr>
    </w:p>
    <w:p w14:paraId="6916AD75" w14:textId="77777777" w:rsidR="004B57C0" w:rsidRDefault="004B57C0">
      <w:pPr>
        <w:pStyle w:val="BodyTextIndent3"/>
        <w:widowControl/>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r>
        <w:rPr>
          <w:rFonts w:ascii="Arial" w:hAnsi="Arial" w:cs="Arial"/>
        </w:rPr>
        <w:t>The burden of proof is on the applicant/beneficiary. However, the eligibility worker should provide assistance if the applicant/beneficiary is unable to secure evidence of wages. The most common methods of verifying wages include pay stubs, written or oral statements from the employer and W2s, if no o</w:t>
      </w:r>
      <w:r w:rsidR="0045111A">
        <w:rPr>
          <w:rFonts w:ascii="Arial" w:hAnsi="Arial" w:cs="Arial"/>
        </w:rPr>
        <w:t>ther verification is available.</w:t>
      </w:r>
    </w:p>
    <w:p w14:paraId="6916AD76" w14:textId="77777777" w:rsidR="004B57C0" w:rsidRDefault="004B57C0">
      <w:pPr>
        <w:pStyle w:val="BodyTextIndent3"/>
        <w:widowControl/>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p>
    <w:p w14:paraId="6916AD77" w14:textId="77777777" w:rsidR="009F253A" w:rsidRDefault="00E7156F" w:rsidP="00CE4823">
      <w:pPr>
        <w:jc w:val="both"/>
        <w:rPr>
          <w:b w:val="0"/>
          <w:bCs w:val="0"/>
        </w:rPr>
      </w:pPr>
      <w:r w:rsidRPr="00680DDA">
        <w:rPr>
          <w:b w:val="0"/>
          <w:bCs w:val="0"/>
        </w:rPr>
        <w:t xml:space="preserve">If a DHHS 1233 ME, Medicaid Eligibility Checklist, is used to request income verification, request the income received four (4) weeks prior to the application/review receipt date. </w:t>
      </w:r>
      <w:r w:rsidR="009F253A" w:rsidRPr="00CE4823">
        <w:rPr>
          <w:b w:val="0"/>
        </w:rPr>
        <w:t>All income paid other than monthly must be converted to a monthly amount. Once determined, monthly income is projected over the next 12 months.</w:t>
      </w:r>
    </w:p>
    <w:p w14:paraId="6916AD78" w14:textId="77777777" w:rsidR="009F253A" w:rsidRDefault="009F253A" w:rsidP="00CE4823">
      <w:pPr>
        <w:jc w:val="both"/>
        <w:rPr>
          <w:b w:val="0"/>
          <w:bCs w:val="0"/>
        </w:rPr>
      </w:pPr>
    </w:p>
    <w:p w14:paraId="6916AD79" w14:textId="77777777" w:rsidR="00E7156F" w:rsidRDefault="00E7156F" w:rsidP="00CE4823">
      <w:pPr>
        <w:jc w:val="both"/>
        <w:rPr>
          <w:b w:val="0"/>
          <w:bCs w:val="0"/>
        </w:rPr>
      </w:pPr>
      <w:r w:rsidRPr="00680DDA">
        <w:rPr>
          <w:b w:val="0"/>
          <w:bCs w:val="0"/>
        </w:rPr>
        <w:t>In instances where check stubs and/or the DHHS Form 1245 are not available, a declaratory statement of income can be used. The statement must clearly identify the employee and be signed by the employer. For decisions made on or after August 1, 2013, the following procedures for verifying income must be used.</w:t>
      </w:r>
    </w:p>
    <w:p w14:paraId="6916AD7A" w14:textId="77777777" w:rsidR="00E7156F" w:rsidRDefault="00E7156F" w:rsidP="00CE4823">
      <w:pPr>
        <w:jc w:val="both"/>
        <w:rPr>
          <w:b w:val="0"/>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E7156F" w:rsidRPr="004D44A5" w14:paraId="6916AD7C" w14:textId="77777777" w:rsidTr="00820A22">
        <w:tc>
          <w:tcPr>
            <w:tcW w:w="5000" w:type="pct"/>
            <w:tcBorders>
              <w:top w:val="single" w:sz="4" w:space="0" w:color="auto"/>
              <w:left w:val="single" w:sz="4" w:space="0" w:color="auto"/>
              <w:bottom w:val="single" w:sz="4" w:space="0" w:color="auto"/>
              <w:right w:val="single" w:sz="4" w:space="0" w:color="auto"/>
            </w:tcBorders>
          </w:tcPr>
          <w:p w14:paraId="6916AD7B" w14:textId="77777777" w:rsidR="00E7156F" w:rsidRPr="004D44A5" w:rsidRDefault="00E7156F" w:rsidP="00211122">
            <w:pPr>
              <w:pStyle w:val="BodyText3"/>
              <w:widowControl w:val="0"/>
              <w:rPr>
                <w:sz w:val="22"/>
                <w:szCs w:val="22"/>
              </w:rPr>
            </w:pPr>
            <w:r w:rsidRPr="004D44A5">
              <w:rPr>
                <w:sz w:val="22"/>
                <w:szCs w:val="22"/>
              </w:rPr>
              <w:t>Procedure – Earned Income Verification of Reported Income</w:t>
            </w:r>
          </w:p>
        </w:tc>
      </w:tr>
      <w:tr w:rsidR="00E7156F" w:rsidRPr="004D44A5" w14:paraId="6916AD94" w14:textId="77777777" w:rsidTr="00820A22">
        <w:tc>
          <w:tcPr>
            <w:tcW w:w="5000" w:type="pct"/>
            <w:tcBorders>
              <w:top w:val="single" w:sz="4" w:space="0" w:color="auto"/>
              <w:left w:val="single" w:sz="4" w:space="0" w:color="auto"/>
              <w:bottom w:val="single" w:sz="4" w:space="0" w:color="auto"/>
              <w:right w:val="single" w:sz="4" w:space="0" w:color="auto"/>
            </w:tcBorders>
          </w:tcPr>
          <w:p w14:paraId="6916AD7D" w14:textId="77777777" w:rsidR="00E7156F" w:rsidRPr="004D44A5" w:rsidRDefault="00E7156F" w:rsidP="00820A22">
            <w:pPr>
              <w:pStyle w:val="BodyText3"/>
              <w:rPr>
                <w:b w:val="0"/>
                <w:sz w:val="22"/>
                <w:szCs w:val="22"/>
              </w:rPr>
            </w:pPr>
            <w:r w:rsidRPr="004D44A5">
              <w:rPr>
                <w:b w:val="0"/>
                <w:sz w:val="22"/>
                <w:szCs w:val="22"/>
              </w:rPr>
              <w:t>If an applicant/beneficiary reports earned income on an application or review form, the reported income must be accepted. If the electronic data source matches the reported income, take the following steps:</w:t>
            </w:r>
          </w:p>
          <w:p w14:paraId="6916AD7E" w14:textId="77777777" w:rsidR="00E7156F" w:rsidRPr="004D44A5" w:rsidRDefault="00E7156F" w:rsidP="00F23C17">
            <w:pPr>
              <w:pStyle w:val="ListParagraph"/>
              <w:widowControl w:val="0"/>
              <w:numPr>
                <w:ilvl w:val="0"/>
                <w:numId w:val="138"/>
              </w:numPr>
              <w:spacing w:after="0" w:line="240" w:lineRule="auto"/>
              <w:rPr>
                <w:rFonts w:ascii="Arial" w:eastAsia="Times New Roman" w:hAnsi="Arial" w:cs="Arial"/>
                <w:bCs/>
              </w:rPr>
            </w:pPr>
            <w:r w:rsidRPr="004D44A5">
              <w:rPr>
                <w:rFonts w:ascii="Arial" w:eastAsia="Times New Roman" w:hAnsi="Arial" w:cs="Arial"/>
                <w:bCs/>
              </w:rPr>
              <w:t>If the reported income is below t</w:t>
            </w:r>
            <w:r w:rsidR="00C057CE">
              <w:rPr>
                <w:rFonts w:ascii="Arial" w:eastAsia="Times New Roman" w:hAnsi="Arial" w:cs="Arial"/>
                <w:bCs/>
              </w:rPr>
              <w:t>he income eligibility standard</w:t>
            </w:r>
          </w:p>
          <w:p w14:paraId="6916AD7F" w14:textId="77777777" w:rsidR="00E7156F" w:rsidRPr="004D44A5" w:rsidRDefault="00E7156F" w:rsidP="00F23C17">
            <w:pPr>
              <w:pStyle w:val="ListParagraph"/>
              <w:widowControl w:val="0"/>
              <w:numPr>
                <w:ilvl w:val="1"/>
                <w:numId w:val="138"/>
              </w:numPr>
              <w:spacing w:after="0" w:line="240" w:lineRule="auto"/>
              <w:rPr>
                <w:rFonts w:ascii="Arial" w:eastAsia="Times New Roman" w:hAnsi="Arial" w:cs="Arial"/>
                <w:bCs/>
              </w:rPr>
            </w:pPr>
            <w:r w:rsidRPr="004D44A5">
              <w:rPr>
                <w:rFonts w:ascii="Arial" w:eastAsia="Times New Roman" w:hAnsi="Arial" w:cs="Arial"/>
                <w:bCs/>
              </w:rPr>
              <w:lastRenderedPageBreak/>
              <w:t>Evaluate the reported income and the electronic verification to determine if it is below the income eligibility standard for the family size</w:t>
            </w:r>
          </w:p>
          <w:p w14:paraId="6916AD80" w14:textId="77777777" w:rsidR="00E7156F" w:rsidRPr="004D44A5" w:rsidRDefault="00E7156F" w:rsidP="00F23C17">
            <w:pPr>
              <w:pStyle w:val="ListParagraph"/>
              <w:widowControl w:val="0"/>
              <w:numPr>
                <w:ilvl w:val="1"/>
                <w:numId w:val="138"/>
              </w:numPr>
              <w:spacing w:after="0" w:line="240" w:lineRule="auto"/>
              <w:rPr>
                <w:rFonts w:ascii="Arial" w:eastAsia="Times New Roman" w:hAnsi="Arial" w:cs="Arial"/>
                <w:bCs/>
              </w:rPr>
            </w:pPr>
            <w:r w:rsidRPr="004D44A5">
              <w:rPr>
                <w:rFonts w:ascii="Arial" w:eastAsia="Times New Roman" w:hAnsi="Arial" w:cs="Arial"/>
                <w:bCs/>
              </w:rPr>
              <w:t>Use the reported income received as verified income. Do not request a</w:t>
            </w:r>
            <w:r w:rsidR="00C057CE">
              <w:rPr>
                <w:rFonts w:ascii="Arial" w:eastAsia="Times New Roman" w:hAnsi="Arial" w:cs="Arial"/>
                <w:bCs/>
              </w:rPr>
              <w:t>dditional paper documentation.</w:t>
            </w:r>
          </w:p>
          <w:p w14:paraId="6916AD81" w14:textId="77777777" w:rsidR="00E7156F" w:rsidRPr="004D44A5" w:rsidRDefault="00E7156F" w:rsidP="00F23C17">
            <w:pPr>
              <w:pStyle w:val="ListParagraph"/>
              <w:widowControl w:val="0"/>
              <w:numPr>
                <w:ilvl w:val="0"/>
                <w:numId w:val="138"/>
              </w:numPr>
              <w:spacing w:after="0" w:line="240" w:lineRule="auto"/>
              <w:rPr>
                <w:rFonts w:ascii="Arial" w:eastAsia="Times New Roman" w:hAnsi="Arial" w:cs="Arial"/>
                <w:bCs/>
              </w:rPr>
            </w:pPr>
            <w:r w:rsidRPr="004D44A5">
              <w:rPr>
                <w:rFonts w:ascii="Arial" w:eastAsia="Times New Roman" w:hAnsi="Arial" w:cs="Arial"/>
                <w:bCs/>
              </w:rPr>
              <w:t>If the reported income is below the income eligibility standard and the electronic data source displays an income above the income eligibility st</w:t>
            </w:r>
            <w:r w:rsidR="0011479B">
              <w:rPr>
                <w:rFonts w:ascii="Arial" w:eastAsia="Times New Roman" w:hAnsi="Arial" w:cs="Arial"/>
                <w:bCs/>
              </w:rPr>
              <w:t>andard, request additional</w:t>
            </w:r>
            <w:r w:rsidRPr="004D44A5">
              <w:rPr>
                <w:rFonts w:ascii="Arial" w:eastAsia="Times New Roman" w:hAnsi="Arial" w:cs="Arial"/>
                <w:bCs/>
              </w:rPr>
              <w:t xml:space="preserve"> documentation.</w:t>
            </w:r>
          </w:p>
          <w:p w14:paraId="6916AD82" w14:textId="77777777" w:rsidR="00E7156F" w:rsidRPr="004D44A5" w:rsidRDefault="00E7156F" w:rsidP="00F23C17">
            <w:pPr>
              <w:pStyle w:val="ListParagraph"/>
              <w:widowControl w:val="0"/>
              <w:numPr>
                <w:ilvl w:val="0"/>
                <w:numId w:val="138"/>
              </w:numPr>
              <w:spacing w:after="0" w:line="240" w:lineRule="auto"/>
              <w:rPr>
                <w:rFonts w:ascii="Arial" w:eastAsia="Times New Roman" w:hAnsi="Arial" w:cs="Arial"/>
                <w:bCs/>
              </w:rPr>
            </w:pPr>
            <w:r w:rsidRPr="004D44A5">
              <w:rPr>
                <w:rFonts w:ascii="Arial" w:eastAsia="Times New Roman" w:hAnsi="Arial" w:cs="Arial"/>
                <w:bCs/>
              </w:rPr>
              <w:t xml:space="preserve">If the reported income is above the income eligibility standard and cannot be verified by electronic </w:t>
            </w:r>
            <w:r w:rsidR="0011479B">
              <w:rPr>
                <w:rFonts w:ascii="Arial" w:eastAsia="Times New Roman" w:hAnsi="Arial" w:cs="Arial"/>
                <w:bCs/>
              </w:rPr>
              <w:t xml:space="preserve">means, request additional </w:t>
            </w:r>
            <w:r w:rsidRPr="004D44A5">
              <w:rPr>
                <w:rFonts w:ascii="Arial" w:eastAsia="Times New Roman" w:hAnsi="Arial" w:cs="Arial"/>
                <w:bCs/>
              </w:rPr>
              <w:t>documentation.</w:t>
            </w:r>
          </w:p>
          <w:p w14:paraId="6916AD83" w14:textId="77777777" w:rsidR="00E7156F" w:rsidRPr="004D44A5" w:rsidRDefault="00E7156F" w:rsidP="00F23C17">
            <w:pPr>
              <w:pStyle w:val="ListParagraph"/>
              <w:widowControl w:val="0"/>
              <w:numPr>
                <w:ilvl w:val="0"/>
                <w:numId w:val="138"/>
              </w:numPr>
              <w:spacing w:after="0" w:line="240" w:lineRule="auto"/>
              <w:rPr>
                <w:rFonts w:ascii="Arial" w:eastAsia="Times New Roman" w:hAnsi="Arial" w:cs="Arial"/>
                <w:bCs/>
              </w:rPr>
            </w:pPr>
            <w:r w:rsidRPr="004D44A5">
              <w:rPr>
                <w:rFonts w:ascii="Arial" w:eastAsia="Times New Roman" w:hAnsi="Arial" w:cs="Arial"/>
                <w:bCs/>
              </w:rPr>
              <w:t>If both the reported income and the electronic verification are above the income eligibility standard, deny the application.</w:t>
            </w:r>
          </w:p>
          <w:p w14:paraId="6916AD84" w14:textId="77777777" w:rsidR="00E7156F" w:rsidRPr="004D44A5" w:rsidRDefault="00E7156F" w:rsidP="00820A22">
            <w:pPr>
              <w:pStyle w:val="BodyText3"/>
              <w:rPr>
                <w:b w:val="0"/>
                <w:sz w:val="22"/>
                <w:szCs w:val="22"/>
              </w:rPr>
            </w:pPr>
          </w:p>
          <w:p w14:paraId="6916AD85" w14:textId="77777777" w:rsidR="00E7156F" w:rsidRPr="004D44A5" w:rsidRDefault="00E7156F" w:rsidP="00820A22">
            <w:pPr>
              <w:pStyle w:val="BodyText3"/>
              <w:rPr>
                <w:b w:val="0"/>
                <w:sz w:val="22"/>
                <w:szCs w:val="22"/>
              </w:rPr>
            </w:pPr>
            <w:r w:rsidRPr="004D44A5">
              <w:rPr>
                <w:b w:val="0"/>
                <w:sz w:val="22"/>
                <w:szCs w:val="22"/>
              </w:rPr>
              <w:t>Sources of Electronic Verification:</w:t>
            </w:r>
          </w:p>
          <w:p w14:paraId="6916AD86" w14:textId="789B4713" w:rsidR="00E7156F" w:rsidRPr="004D44A5" w:rsidRDefault="006B6734" w:rsidP="00F23C17">
            <w:pPr>
              <w:pStyle w:val="ListParagraph"/>
              <w:widowControl w:val="0"/>
              <w:numPr>
                <w:ilvl w:val="0"/>
                <w:numId w:val="140"/>
              </w:numPr>
              <w:spacing w:after="0" w:line="240" w:lineRule="auto"/>
              <w:rPr>
                <w:rFonts w:ascii="Arial" w:eastAsia="Times New Roman" w:hAnsi="Arial" w:cs="Arial"/>
                <w:bCs/>
              </w:rPr>
            </w:pPr>
            <w:r>
              <w:rPr>
                <w:rFonts w:ascii="Arial" w:eastAsia="Times New Roman" w:hAnsi="Arial" w:cs="Arial"/>
                <w:bCs/>
              </w:rPr>
              <w:t>Person Composite Service (PCS) Wage Verification</w:t>
            </w:r>
          </w:p>
          <w:p w14:paraId="6916AD87" w14:textId="77777777" w:rsidR="00E7156F" w:rsidRPr="004D44A5" w:rsidRDefault="00E7156F" w:rsidP="00F23C17">
            <w:pPr>
              <w:pStyle w:val="ListParagraph"/>
              <w:widowControl w:val="0"/>
              <w:numPr>
                <w:ilvl w:val="0"/>
                <w:numId w:val="140"/>
              </w:numPr>
              <w:spacing w:after="0" w:line="240" w:lineRule="auto"/>
              <w:rPr>
                <w:rFonts w:ascii="Arial" w:eastAsia="Times New Roman" w:hAnsi="Arial" w:cs="Arial"/>
                <w:bCs/>
              </w:rPr>
            </w:pPr>
            <w:r w:rsidRPr="004D44A5">
              <w:rPr>
                <w:rFonts w:ascii="Arial" w:eastAsia="Times New Roman" w:hAnsi="Arial" w:cs="Arial"/>
                <w:bCs/>
              </w:rPr>
              <w:t>Employment Security Commission (ESC) Wage Match</w:t>
            </w:r>
          </w:p>
          <w:p w14:paraId="6916AD88" w14:textId="77777777" w:rsidR="00E7156F" w:rsidRPr="004D44A5" w:rsidRDefault="00E7156F" w:rsidP="00F23C17">
            <w:pPr>
              <w:pStyle w:val="ListParagraph"/>
              <w:widowControl w:val="0"/>
              <w:numPr>
                <w:ilvl w:val="0"/>
                <w:numId w:val="140"/>
              </w:numPr>
              <w:spacing w:after="0" w:line="240" w:lineRule="auto"/>
              <w:rPr>
                <w:rFonts w:ascii="Arial" w:eastAsia="Times New Roman" w:hAnsi="Arial" w:cs="Arial"/>
                <w:bCs/>
              </w:rPr>
            </w:pPr>
            <w:r w:rsidRPr="004D44A5">
              <w:rPr>
                <w:rFonts w:ascii="Arial" w:eastAsia="Times New Roman" w:hAnsi="Arial" w:cs="Arial"/>
                <w:bCs/>
              </w:rPr>
              <w:t>Verify Direct</w:t>
            </w:r>
          </w:p>
          <w:p w14:paraId="6916AD89" w14:textId="77777777" w:rsidR="00E7156F" w:rsidRPr="004D44A5" w:rsidRDefault="00E7156F" w:rsidP="00F23C17">
            <w:pPr>
              <w:pStyle w:val="ListParagraph"/>
              <w:widowControl w:val="0"/>
              <w:numPr>
                <w:ilvl w:val="0"/>
                <w:numId w:val="140"/>
              </w:numPr>
              <w:spacing w:after="0" w:line="240" w:lineRule="auto"/>
              <w:rPr>
                <w:rFonts w:ascii="Arial" w:eastAsia="Times New Roman" w:hAnsi="Arial" w:cs="Arial"/>
                <w:bCs/>
              </w:rPr>
            </w:pPr>
            <w:r w:rsidRPr="004D44A5">
              <w:rPr>
                <w:rFonts w:ascii="Arial" w:eastAsia="Times New Roman" w:hAnsi="Arial" w:cs="Arial"/>
                <w:bCs/>
              </w:rPr>
              <w:t>CHIP Data (SNAP/TANF)</w:t>
            </w:r>
          </w:p>
          <w:p w14:paraId="6916AD8A" w14:textId="77777777" w:rsidR="00E7156F" w:rsidRPr="004D44A5" w:rsidRDefault="00E7156F" w:rsidP="00820A22">
            <w:pPr>
              <w:pStyle w:val="BodyText3"/>
              <w:rPr>
                <w:b w:val="0"/>
                <w:sz w:val="22"/>
                <w:szCs w:val="22"/>
              </w:rPr>
            </w:pPr>
          </w:p>
          <w:p w14:paraId="6916AD8B" w14:textId="77777777" w:rsidR="00E7156F" w:rsidRPr="004D44A5" w:rsidRDefault="00E7156F" w:rsidP="00820A22">
            <w:pPr>
              <w:pStyle w:val="BodyText3"/>
              <w:rPr>
                <w:b w:val="0"/>
                <w:sz w:val="22"/>
                <w:szCs w:val="22"/>
              </w:rPr>
            </w:pPr>
            <w:r w:rsidRPr="004D44A5">
              <w:rPr>
                <w:b w:val="0"/>
                <w:sz w:val="22"/>
                <w:szCs w:val="22"/>
              </w:rPr>
              <w:t>Acceptable Sources of Paper Documentation: (To be requested only if an electronic verification source and/or income does not match the reported source and/or income.)</w:t>
            </w:r>
          </w:p>
          <w:p w14:paraId="6916AD8C" w14:textId="77777777" w:rsidR="00E7156F" w:rsidRPr="004D44A5" w:rsidRDefault="00E7156F" w:rsidP="00820A22">
            <w:pPr>
              <w:pStyle w:val="BodyText3"/>
              <w:rPr>
                <w:b w:val="0"/>
                <w:sz w:val="22"/>
                <w:szCs w:val="22"/>
              </w:rPr>
            </w:pPr>
          </w:p>
          <w:p w14:paraId="6916AD8D" w14:textId="77777777" w:rsidR="00E7156F" w:rsidRPr="004D44A5" w:rsidRDefault="00E7156F" w:rsidP="00F23C17">
            <w:pPr>
              <w:pStyle w:val="ListParagraph"/>
              <w:widowControl w:val="0"/>
              <w:numPr>
                <w:ilvl w:val="0"/>
                <w:numId w:val="139"/>
              </w:numPr>
              <w:spacing w:after="0" w:line="240" w:lineRule="auto"/>
              <w:rPr>
                <w:rFonts w:ascii="Arial" w:eastAsia="Times New Roman" w:hAnsi="Arial" w:cs="Arial"/>
                <w:bCs/>
              </w:rPr>
            </w:pPr>
            <w:r w:rsidRPr="004D44A5">
              <w:rPr>
                <w:rFonts w:ascii="Arial" w:eastAsia="Times New Roman" w:hAnsi="Arial" w:cs="Arial"/>
                <w:bCs/>
              </w:rPr>
              <w:t>DHHS Form 1245, Wage Verification</w:t>
            </w:r>
          </w:p>
          <w:p w14:paraId="6916AD8E" w14:textId="77777777" w:rsidR="00E7156F" w:rsidRPr="004D44A5" w:rsidRDefault="00E7156F" w:rsidP="00F23C17">
            <w:pPr>
              <w:pStyle w:val="ListParagraph"/>
              <w:widowControl w:val="0"/>
              <w:numPr>
                <w:ilvl w:val="0"/>
                <w:numId w:val="139"/>
              </w:numPr>
              <w:spacing w:after="0" w:line="240" w:lineRule="auto"/>
              <w:rPr>
                <w:rFonts w:ascii="Arial" w:eastAsia="Times New Roman" w:hAnsi="Arial" w:cs="Arial"/>
                <w:bCs/>
              </w:rPr>
            </w:pPr>
            <w:r w:rsidRPr="004D44A5">
              <w:rPr>
                <w:rFonts w:ascii="Arial" w:eastAsia="Times New Roman" w:hAnsi="Arial" w:cs="Arial"/>
                <w:bCs/>
              </w:rPr>
              <w:t>Pay Stubs</w:t>
            </w:r>
          </w:p>
          <w:p w14:paraId="6916AD8F" w14:textId="77777777" w:rsidR="00E7156F" w:rsidRPr="004D44A5" w:rsidRDefault="00E7156F" w:rsidP="00F23C17">
            <w:pPr>
              <w:pStyle w:val="ListParagraph"/>
              <w:widowControl w:val="0"/>
              <w:numPr>
                <w:ilvl w:val="0"/>
                <w:numId w:val="139"/>
              </w:numPr>
              <w:spacing w:after="0" w:line="240" w:lineRule="auto"/>
              <w:rPr>
                <w:rFonts w:ascii="Arial" w:eastAsia="Times New Roman" w:hAnsi="Arial" w:cs="Arial"/>
                <w:bCs/>
              </w:rPr>
            </w:pPr>
            <w:r w:rsidRPr="004D44A5">
              <w:rPr>
                <w:rFonts w:ascii="Arial" w:eastAsia="Times New Roman" w:hAnsi="Arial" w:cs="Arial"/>
                <w:bCs/>
              </w:rPr>
              <w:t>Employer’s Records</w:t>
            </w:r>
          </w:p>
          <w:p w14:paraId="6916AD90" w14:textId="77777777" w:rsidR="00E7156F" w:rsidRPr="004D44A5" w:rsidRDefault="00E7156F" w:rsidP="00F23C17">
            <w:pPr>
              <w:pStyle w:val="ListParagraph"/>
              <w:widowControl w:val="0"/>
              <w:numPr>
                <w:ilvl w:val="0"/>
                <w:numId w:val="139"/>
              </w:numPr>
              <w:spacing w:after="0" w:line="240" w:lineRule="auto"/>
              <w:rPr>
                <w:rFonts w:ascii="Arial" w:eastAsia="Times New Roman" w:hAnsi="Arial" w:cs="Arial"/>
                <w:bCs/>
              </w:rPr>
            </w:pPr>
            <w:r w:rsidRPr="004D44A5">
              <w:rPr>
                <w:rFonts w:ascii="Arial" w:eastAsia="Times New Roman" w:hAnsi="Arial" w:cs="Arial"/>
                <w:bCs/>
              </w:rPr>
              <w:t>Federal Income Tax records (Self-employment only)</w:t>
            </w:r>
          </w:p>
          <w:p w14:paraId="6916AD91" w14:textId="77777777" w:rsidR="00E7156F" w:rsidRPr="004D44A5" w:rsidRDefault="00E7156F" w:rsidP="00820A22">
            <w:pPr>
              <w:pStyle w:val="BodyText3"/>
              <w:rPr>
                <w:b w:val="0"/>
                <w:sz w:val="22"/>
                <w:szCs w:val="22"/>
              </w:rPr>
            </w:pPr>
          </w:p>
          <w:p w14:paraId="6916AD92" w14:textId="77777777" w:rsidR="00E7156F" w:rsidRPr="004D44A5" w:rsidRDefault="00E7156F" w:rsidP="00820A22">
            <w:pPr>
              <w:pStyle w:val="BodyText3"/>
              <w:rPr>
                <w:b w:val="0"/>
                <w:sz w:val="22"/>
                <w:szCs w:val="22"/>
              </w:rPr>
            </w:pPr>
            <w:r w:rsidRPr="004D44A5">
              <w:rPr>
                <w:b w:val="0"/>
                <w:sz w:val="22"/>
                <w:szCs w:val="22"/>
              </w:rPr>
              <w:t xml:space="preserve">All electronic verifications must be virtually printed in OnBase or if you are unable to access OnBase, you must print the electronic verification and place it in the case file. You must also document in the MEDS Notes screen or in OnBase which means of verification was used for the determination. </w:t>
            </w:r>
          </w:p>
          <w:p w14:paraId="6916AD93" w14:textId="77777777" w:rsidR="00E7156F" w:rsidRPr="004D44A5" w:rsidRDefault="00E7156F" w:rsidP="00820A22">
            <w:pPr>
              <w:pStyle w:val="BodyText3"/>
              <w:rPr>
                <w:b w:val="0"/>
                <w:sz w:val="22"/>
                <w:szCs w:val="22"/>
              </w:rPr>
            </w:pPr>
          </w:p>
        </w:tc>
      </w:tr>
    </w:tbl>
    <w:p w14:paraId="6916AD95" w14:textId="77777777" w:rsidR="004B57C0" w:rsidRDefault="00CF23E0">
      <w:pPr>
        <w:ind w:left="1350" w:hanging="1350"/>
        <w:jc w:val="right"/>
      </w:pPr>
      <w:hyperlink w:anchor="_top" w:history="1">
        <w:r w:rsidR="004B57C0">
          <w:rPr>
            <w:rStyle w:val="Hyperlink"/>
            <w:b w:val="0"/>
            <w:bCs w:val="0"/>
          </w:rPr>
          <w:t>Table of Contents</w:t>
        </w:r>
      </w:hyperlink>
    </w:p>
    <w:p w14:paraId="6916AD96" w14:textId="77777777" w:rsidR="004B57C0" w:rsidRDefault="004B57C0" w:rsidP="00C057CE">
      <w:pPr>
        <w:pStyle w:val="ManualHeading2"/>
        <w:keepNext w:val="0"/>
      </w:pPr>
      <w:bookmarkStart w:id="108" w:name="Business_Forms"/>
      <w:bookmarkStart w:id="109" w:name="_Toc101850206"/>
      <w:bookmarkStart w:id="110" w:name="_Toc105555275"/>
      <w:bookmarkStart w:id="111" w:name="_Toc105572697"/>
      <w:bookmarkStart w:id="112" w:name="_Toc106776545"/>
      <w:bookmarkStart w:id="113" w:name="_Toc131371460"/>
      <w:r>
        <w:t>301.06.06</w:t>
      </w:r>
      <w:bookmarkEnd w:id="108"/>
      <w:r>
        <w:tab/>
        <w:t>Different Forms of Business</w:t>
      </w:r>
      <w:bookmarkEnd w:id="109"/>
      <w:bookmarkEnd w:id="110"/>
      <w:bookmarkEnd w:id="111"/>
      <w:bookmarkEnd w:id="112"/>
      <w:bookmarkEnd w:id="113"/>
    </w:p>
    <w:p w14:paraId="6916AD97" w14:textId="4F1F1C57" w:rsidR="004B57C0" w:rsidRPr="00C057CE" w:rsidRDefault="00C057CE" w:rsidP="00C057CE">
      <w:pPr>
        <w:widowControl w:val="0"/>
        <w:jc w:val="right"/>
        <w:rPr>
          <w:sz w:val="16"/>
          <w:szCs w:val="16"/>
        </w:rPr>
      </w:pPr>
      <w:r w:rsidRPr="00C057CE">
        <w:rPr>
          <w:bCs w:val="0"/>
          <w:sz w:val="16"/>
          <w:szCs w:val="16"/>
        </w:rPr>
        <w:t>(</w:t>
      </w:r>
      <w:r w:rsidR="003971C5">
        <w:rPr>
          <w:bCs w:val="0"/>
          <w:sz w:val="16"/>
          <w:szCs w:val="16"/>
        </w:rPr>
        <w:t>Rev</w:t>
      </w:r>
      <w:r w:rsidRPr="00C057CE">
        <w:rPr>
          <w:bCs w:val="0"/>
          <w:sz w:val="16"/>
          <w:szCs w:val="16"/>
        </w:rPr>
        <w:t xml:space="preserve">. </w:t>
      </w:r>
      <w:r w:rsidR="003971C5">
        <w:rPr>
          <w:bCs w:val="0"/>
          <w:sz w:val="16"/>
          <w:szCs w:val="16"/>
        </w:rPr>
        <w:t>05</w:t>
      </w:r>
      <w:r w:rsidRPr="00C057CE">
        <w:rPr>
          <w:bCs w:val="0"/>
          <w:sz w:val="16"/>
          <w:szCs w:val="16"/>
        </w:rPr>
        <w:t>/01/</w:t>
      </w:r>
      <w:r w:rsidR="003971C5">
        <w:rPr>
          <w:bCs w:val="0"/>
          <w:sz w:val="16"/>
          <w:szCs w:val="16"/>
        </w:rPr>
        <w:t>17</w:t>
      </w:r>
      <w:r w:rsidRPr="00C057CE">
        <w:rPr>
          <w:bCs w:val="0"/>
          <w:sz w:val="16"/>
          <w:szCs w:val="16"/>
        </w:rPr>
        <w:t>)</w:t>
      </w:r>
    </w:p>
    <w:p w14:paraId="6916AD98" w14:textId="77777777" w:rsidR="004B57C0" w:rsidRDefault="004B57C0" w:rsidP="00C057CE">
      <w:pPr>
        <w:pStyle w:val="BodyText2"/>
        <w:widowControl w:val="0"/>
        <w:rPr>
          <w:szCs w:val="18"/>
        </w:rPr>
      </w:pPr>
      <w:r>
        <w:rPr>
          <w:szCs w:val="18"/>
        </w:rPr>
        <w:t>Income received by an individual from a business may be considered as self-employment income, wages as an employee, or unearned income depending upon the form of business and the individual's relationship to the business. The following policy explains the different forms of business.</w:t>
      </w:r>
    </w:p>
    <w:p w14:paraId="6916AD99" w14:textId="77777777" w:rsidR="004B57C0" w:rsidRDefault="004B57C0">
      <w:pPr>
        <w:pStyle w:val="BodyText2"/>
        <w:rPr>
          <w:szCs w:val="18"/>
        </w:rPr>
      </w:pPr>
    </w:p>
    <w:p w14:paraId="6916AD9A" w14:textId="77777777" w:rsidR="004B57C0" w:rsidRDefault="004B57C0" w:rsidP="00211122">
      <w:pPr>
        <w:widowControl w:val="0"/>
        <w:numPr>
          <w:ilvl w:val="0"/>
          <w:numId w:val="26"/>
        </w:numPr>
        <w:tabs>
          <w:tab w:val="clear" w:pos="720"/>
        </w:tabs>
        <w:ind w:left="360"/>
        <w:jc w:val="both"/>
        <w:rPr>
          <w:color w:val="333333"/>
          <w:szCs w:val="18"/>
        </w:rPr>
      </w:pPr>
      <w:bookmarkStart w:id="114" w:name="Sole_Proprietor"/>
      <w:r>
        <w:rPr>
          <w:szCs w:val="18"/>
        </w:rPr>
        <w:t>Sole Proprietorship</w:t>
      </w:r>
      <w:bookmarkEnd w:id="114"/>
    </w:p>
    <w:p w14:paraId="6916AD9B" w14:textId="6C4B2CFC" w:rsidR="004B57C0" w:rsidRDefault="004B57C0">
      <w:pPr>
        <w:jc w:val="both"/>
        <w:rPr>
          <w:b w:val="0"/>
          <w:bCs w:val="0"/>
          <w:szCs w:val="18"/>
        </w:rPr>
      </w:pPr>
      <w:r>
        <w:rPr>
          <w:b w:val="0"/>
          <w:bCs w:val="0"/>
          <w:szCs w:val="18"/>
        </w:rPr>
        <w:t xml:space="preserve">A sole proprietorship is an unincorporated business owned by one individual. The owner has sole control and responsibility of the business, receives all the profits, and is legally liable for all the debts of the business. The owner of a sole proprietorship is self-employed. (Refer to MPPM </w:t>
      </w:r>
      <w:hyperlink w:anchor="NESE" w:history="1">
        <w:r w:rsidR="003971C5">
          <w:rPr>
            <w:rStyle w:val="Hyperlink"/>
            <w:b w:val="0"/>
            <w:bCs w:val="0"/>
          </w:rPr>
          <w:t>301.06.07</w:t>
        </w:r>
      </w:hyperlink>
      <w:r>
        <w:t xml:space="preserve"> </w:t>
      </w:r>
      <w:r>
        <w:rPr>
          <w:b w:val="0"/>
          <w:bCs w:val="0"/>
          <w:szCs w:val="18"/>
        </w:rPr>
        <w:t>for information on how to determine countable income.)</w:t>
      </w:r>
    </w:p>
    <w:p w14:paraId="6916AD9C" w14:textId="77777777" w:rsidR="004B57C0" w:rsidRDefault="004B57C0">
      <w:pPr>
        <w:jc w:val="both"/>
        <w:rPr>
          <w:b w:val="0"/>
          <w:bCs w:val="0"/>
          <w:szCs w:val="18"/>
        </w:rPr>
      </w:pPr>
    </w:p>
    <w:p w14:paraId="6916AD9D" w14:textId="77777777" w:rsidR="004B57C0" w:rsidRDefault="004B57C0" w:rsidP="004B57C0">
      <w:pPr>
        <w:numPr>
          <w:ilvl w:val="0"/>
          <w:numId w:val="27"/>
        </w:numPr>
        <w:tabs>
          <w:tab w:val="clear" w:pos="720"/>
        </w:tabs>
        <w:ind w:left="360"/>
        <w:jc w:val="both"/>
        <w:rPr>
          <w:color w:val="333333"/>
          <w:szCs w:val="18"/>
        </w:rPr>
      </w:pPr>
      <w:bookmarkStart w:id="115" w:name="Partnership"/>
      <w:r>
        <w:rPr>
          <w:szCs w:val="18"/>
        </w:rPr>
        <w:t>Partnerships</w:t>
      </w:r>
      <w:bookmarkEnd w:id="115"/>
      <w:r w:rsidR="0045111A">
        <w:rPr>
          <w:szCs w:val="18"/>
        </w:rPr>
        <w:t xml:space="preserve"> </w:t>
      </w:r>
    </w:p>
    <w:p w14:paraId="6916AD9E" w14:textId="0778E559" w:rsidR="004B57C0" w:rsidRDefault="004B57C0">
      <w:pPr>
        <w:pStyle w:val="BodyText2"/>
        <w:rPr>
          <w:szCs w:val="18"/>
        </w:rPr>
      </w:pPr>
      <w:r>
        <w:rPr>
          <w:szCs w:val="18"/>
        </w:rPr>
        <w:lastRenderedPageBreak/>
        <w:t>A partnership is an association of two or more people</w:t>
      </w:r>
      <w:r w:rsidR="003971C5" w:rsidRPr="003971C5">
        <w:t xml:space="preserve"> </w:t>
      </w:r>
      <w:r w:rsidR="003971C5" w:rsidRPr="003971C5">
        <w:rPr>
          <w:szCs w:val="18"/>
        </w:rPr>
        <w:t xml:space="preserve">to carry on as </w:t>
      </w:r>
      <w:r w:rsidR="003971C5">
        <w:rPr>
          <w:szCs w:val="18"/>
        </w:rPr>
        <w:t>co-owners a business for profit</w:t>
      </w:r>
      <w:r>
        <w:rPr>
          <w:szCs w:val="18"/>
        </w:rPr>
        <w:t>. A partnership can be created by a verbal or written contract between the individuals. There are three types of partnerships, a General Partnership, a Limited Partnership, and a Limited Liability Partnership. The income received from a partnership is either self-employment or unearned income depending on whether the individual is a general partner or a limited partner. The income tax form, Schedule K-1</w:t>
      </w:r>
      <w:r w:rsidR="0099472C">
        <w:rPr>
          <w:szCs w:val="18"/>
        </w:rPr>
        <w:t xml:space="preserve">, </w:t>
      </w:r>
      <w:r>
        <w:rPr>
          <w:szCs w:val="18"/>
        </w:rPr>
        <w:t>Partner's Share of In</w:t>
      </w:r>
      <w:r w:rsidR="0099472C">
        <w:rPr>
          <w:szCs w:val="18"/>
        </w:rPr>
        <w:t>come, Credits, Deductions, etc.,</w:t>
      </w:r>
      <w:r>
        <w:rPr>
          <w:szCs w:val="18"/>
        </w:rPr>
        <w:t xml:space="preserve"> that the partner receives from the partnership will show whether the individual is a general partner or a limited partner.</w:t>
      </w:r>
    </w:p>
    <w:p w14:paraId="6916AD9F" w14:textId="77777777" w:rsidR="004B57C0" w:rsidRDefault="004B57C0">
      <w:pPr>
        <w:pStyle w:val="BodyText2"/>
        <w:rPr>
          <w:color w:val="333333"/>
          <w:szCs w:val="18"/>
        </w:rPr>
      </w:pPr>
    </w:p>
    <w:p w14:paraId="6916ADA0" w14:textId="34859500" w:rsidR="004B57C0" w:rsidRDefault="004B57C0" w:rsidP="004B57C0">
      <w:pPr>
        <w:keepNext/>
        <w:keepLines/>
        <w:numPr>
          <w:ilvl w:val="0"/>
          <w:numId w:val="28"/>
        </w:numPr>
        <w:tabs>
          <w:tab w:val="clear" w:pos="720"/>
        </w:tabs>
        <w:jc w:val="both"/>
        <w:rPr>
          <w:b w:val="0"/>
          <w:bCs w:val="0"/>
          <w:color w:val="333333"/>
          <w:szCs w:val="18"/>
        </w:rPr>
      </w:pPr>
      <w:bookmarkStart w:id="116" w:name="General_Partner"/>
      <w:r>
        <w:rPr>
          <w:szCs w:val="18"/>
        </w:rPr>
        <w:t>General Partnership</w:t>
      </w:r>
      <w:bookmarkEnd w:id="116"/>
      <w:r w:rsidR="0045111A">
        <w:rPr>
          <w:b w:val="0"/>
          <w:bCs w:val="0"/>
          <w:szCs w:val="18"/>
        </w:rPr>
        <w:t>:</w:t>
      </w:r>
      <w:r>
        <w:rPr>
          <w:b w:val="0"/>
          <w:bCs w:val="0"/>
          <w:szCs w:val="18"/>
        </w:rPr>
        <w:t xml:space="preserve"> Each partner jointly owns the business, shares in the profits and losses, and is personally liable for all the debts of the business. There may or may not be a written Partnership Agreement. The income a general partner receives from the partnership is self-employment income. (Refer to MPPM </w:t>
      </w:r>
      <w:hyperlink w:anchor="NESE" w:history="1">
        <w:r w:rsidR="003971C5">
          <w:rPr>
            <w:rStyle w:val="Hyperlink"/>
            <w:b w:val="0"/>
            <w:bCs w:val="0"/>
          </w:rPr>
          <w:t>301.06.07</w:t>
        </w:r>
      </w:hyperlink>
      <w:r>
        <w:t xml:space="preserve"> </w:t>
      </w:r>
      <w:r>
        <w:rPr>
          <w:b w:val="0"/>
          <w:bCs w:val="0"/>
          <w:szCs w:val="18"/>
        </w:rPr>
        <w:t>for information on how to determine countable income.)</w:t>
      </w:r>
    </w:p>
    <w:p w14:paraId="6916ADA1" w14:textId="77777777" w:rsidR="004B57C0" w:rsidRDefault="004B57C0">
      <w:pPr>
        <w:ind w:left="360"/>
        <w:jc w:val="both"/>
        <w:rPr>
          <w:b w:val="0"/>
          <w:bCs w:val="0"/>
          <w:color w:val="333333"/>
          <w:szCs w:val="18"/>
        </w:rPr>
      </w:pPr>
    </w:p>
    <w:p w14:paraId="6916ADA2" w14:textId="3EB50B50" w:rsidR="004B57C0" w:rsidRDefault="004B57C0" w:rsidP="003971C5">
      <w:pPr>
        <w:keepNext/>
        <w:keepLines/>
        <w:numPr>
          <w:ilvl w:val="0"/>
          <w:numId w:val="28"/>
        </w:numPr>
        <w:jc w:val="both"/>
        <w:rPr>
          <w:b w:val="0"/>
          <w:bCs w:val="0"/>
          <w:color w:val="333333"/>
          <w:szCs w:val="18"/>
        </w:rPr>
      </w:pPr>
      <w:bookmarkStart w:id="117" w:name="Limited_Partner"/>
      <w:r>
        <w:rPr>
          <w:szCs w:val="18"/>
        </w:rPr>
        <w:t>Limited Partnership</w:t>
      </w:r>
      <w:bookmarkEnd w:id="117"/>
      <w:r w:rsidR="0045111A">
        <w:rPr>
          <w:b w:val="0"/>
          <w:bCs w:val="0"/>
          <w:szCs w:val="18"/>
        </w:rPr>
        <w:t>:</w:t>
      </w:r>
      <w:r>
        <w:rPr>
          <w:b w:val="0"/>
          <w:bCs w:val="0"/>
          <w:szCs w:val="18"/>
        </w:rPr>
        <w:t xml:space="preserve"> A business that is owned by at least one or more general partners who manage the business and one or more limited partners. </w:t>
      </w:r>
      <w:r w:rsidR="003971C5" w:rsidRPr="003971C5">
        <w:rPr>
          <w:b w:val="0"/>
          <w:bCs w:val="0"/>
          <w:szCs w:val="18"/>
        </w:rPr>
        <w:t xml:space="preserve">Filing an application for Limited Partnership with the South Carolina Office of the Secretary of State forms an LP. </w:t>
      </w:r>
      <w:r>
        <w:rPr>
          <w:b w:val="0"/>
          <w:bCs w:val="0"/>
          <w:szCs w:val="18"/>
        </w:rPr>
        <w:t xml:space="preserve">The general partner or partners are responsible for the management of the company and are personally liable for all the debts of the business. The income a general partner receives from the partnership is self-employment income. (Refer to MPPM </w:t>
      </w:r>
      <w:hyperlink w:anchor="NESE" w:history="1">
        <w:r w:rsidR="003971C5">
          <w:rPr>
            <w:rStyle w:val="Hyperlink"/>
            <w:b w:val="0"/>
            <w:bCs w:val="0"/>
          </w:rPr>
          <w:t>301.06.07</w:t>
        </w:r>
      </w:hyperlink>
      <w:r>
        <w:t xml:space="preserve"> </w:t>
      </w:r>
      <w:r>
        <w:rPr>
          <w:b w:val="0"/>
          <w:bCs w:val="0"/>
          <w:szCs w:val="18"/>
        </w:rPr>
        <w:t>for information on how to determine countable income.)</w:t>
      </w:r>
    </w:p>
    <w:p w14:paraId="6916ADA3" w14:textId="77777777" w:rsidR="004B57C0" w:rsidRDefault="004B57C0">
      <w:pPr>
        <w:jc w:val="both"/>
        <w:rPr>
          <w:b w:val="0"/>
          <w:bCs w:val="0"/>
          <w:color w:val="333333"/>
          <w:szCs w:val="18"/>
        </w:rPr>
      </w:pPr>
    </w:p>
    <w:p w14:paraId="6916ADA4" w14:textId="3A9ECB67" w:rsidR="004B57C0" w:rsidRDefault="004B57C0">
      <w:pPr>
        <w:ind w:left="720"/>
        <w:jc w:val="both"/>
        <w:rPr>
          <w:b w:val="0"/>
          <w:bCs w:val="0"/>
          <w:szCs w:val="18"/>
        </w:rPr>
      </w:pPr>
      <w:r>
        <w:rPr>
          <w:b w:val="0"/>
          <w:bCs w:val="0"/>
          <w:szCs w:val="18"/>
        </w:rPr>
        <w:t xml:space="preserve">The limited partner or partners have no personal liability for the debts of the business. The income a limited partner receives from a partnership is unearned income and must be reported on his or her individual income tax return. To determine the countable unearned income, request a </w:t>
      </w:r>
      <w:r w:rsidR="0099472C">
        <w:rPr>
          <w:b w:val="0"/>
          <w:bCs w:val="0"/>
          <w:szCs w:val="18"/>
        </w:rPr>
        <w:t xml:space="preserve">copy of the Schedule K-1, </w:t>
      </w:r>
      <w:r>
        <w:rPr>
          <w:b w:val="0"/>
          <w:bCs w:val="0"/>
          <w:szCs w:val="18"/>
        </w:rPr>
        <w:t>Partner's Share of In</w:t>
      </w:r>
      <w:r w:rsidR="0099472C">
        <w:rPr>
          <w:b w:val="0"/>
          <w:bCs w:val="0"/>
          <w:szCs w:val="18"/>
        </w:rPr>
        <w:t>come, Credits, Deductions, etc.,</w:t>
      </w:r>
      <w:r>
        <w:rPr>
          <w:b w:val="0"/>
          <w:bCs w:val="0"/>
          <w:szCs w:val="18"/>
        </w:rPr>
        <w:t xml:space="preserve"> from the partnership a</w:t>
      </w:r>
      <w:r w:rsidR="0099472C">
        <w:rPr>
          <w:b w:val="0"/>
          <w:bCs w:val="0"/>
          <w:szCs w:val="18"/>
        </w:rPr>
        <w:t xml:space="preserve">nd the individual's Schedule E, </w:t>
      </w:r>
      <w:r>
        <w:rPr>
          <w:b w:val="0"/>
          <w:bCs w:val="0"/>
          <w:szCs w:val="18"/>
        </w:rPr>
        <w:t xml:space="preserve">Supplemental Income and Loss, which is filed with his or </w:t>
      </w:r>
      <w:r w:rsidR="003971C5">
        <w:rPr>
          <w:b w:val="0"/>
          <w:bCs w:val="0"/>
          <w:szCs w:val="18"/>
        </w:rPr>
        <w:t>her personal income tax return.</w:t>
      </w:r>
    </w:p>
    <w:p w14:paraId="6916ADA5" w14:textId="77777777" w:rsidR="004B57C0" w:rsidRDefault="004B57C0">
      <w:pPr>
        <w:ind w:left="720"/>
        <w:jc w:val="both"/>
        <w:rPr>
          <w:b w:val="0"/>
          <w:bCs w:val="0"/>
          <w:color w:val="333333"/>
          <w:szCs w:val="18"/>
        </w:rPr>
      </w:pPr>
    </w:p>
    <w:p w14:paraId="6916ADA6" w14:textId="66B83DCD" w:rsidR="004B57C0" w:rsidRDefault="004B57C0" w:rsidP="004B57C0">
      <w:pPr>
        <w:numPr>
          <w:ilvl w:val="0"/>
          <w:numId w:val="29"/>
        </w:numPr>
        <w:tabs>
          <w:tab w:val="clear" w:pos="720"/>
        </w:tabs>
        <w:jc w:val="both"/>
        <w:rPr>
          <w:b w:val="0"/>
          <w:bCs w:val="0"/>
          <w:color w:val="333333"/>
          <w:szCs w:val="18"/>
        </w:rPr>
      </w:pPr>
      <w:bookmarkStart w:id="118" w:name="Limited_Liability_Partner"/>
      <w:r>
        <w:rPr>
          <w:szCs w:val="18"/>
        </w:rPr>
        <w:t>Limited Liability Partnership</w:t>
      </w:r>
      <w:bookmarkEnd w:id="118"/>
      <w:r>
        <w:rPr>
          <w:szCs w:val="18"/>
        </w:rPr>
        <w:t xml:space="preserve"> (LLP)</w:t>
      </w:r>
      <w:r w:rsidR="0045111A">
        <w:rPr>
          <w:b w:val="0"/>
          <w:bCs w:val="0"/>
          <w:szCs w:val="18"/>
        </w:rPr>
        <w:t>:</w:t>
      </w:r>
      <w:r>
        <w:rPr>
          <w:b w:val="0"/>
          <w:bCs w:val="0"/>
          <w:szCs w:val="18"/>
        </w:rPr>
        <w:t xml:space="preserve"> A business that is set up like a general partnership except that the partners are granted limited liability. Usually, individuals who are in professions such as law, medicine, and accounting set up a Limited Liability Partnership. The partners are not personally liable for the malpractice or debts of the other partners or for the debts of the LLP. Filing an application for Limited Liability Partnership with the South Carolina Office of the Secretary of State forms an LLP. The income a general partner in an LLP receives from the partnership is self-employment income. The income a limited partner receives from a partnership is unearned income and must be reported on his or her individual income tax return. Refer to MPPM </w:t>
      </w:r>
      <w:hyperlink w:anchor="NESE" w:history="1">
        <w:r w:rsidR="003971C5">
          <w:rPr>
            <w:rStyle w:val="Hyperlink"/>
            <w:b w:val="0"/>
            <w:bCs w:val="0"/>
            <w:szCs w:val="18"/>
          </w:rPr>
          <w:t>301.06.07</w:t>
        </w:r>
      </w:hyperlink>
      <w:r>
        <w:rPr>
          <w:b w:val="0"/>
          <w:bCs w:val="0"/>
          <w:szCs w:val="18"/>
        </w:rPr>
        <w:t xml:space="preserve"> for information on how to determine countable income.)</w:t>
      </w:r>
    </w:p>
    <w:p w14:paraId="6916ADA7" w14:textId="77777777" w:rsidR="004B57C0" w:rsidRDefault="00CF23E0">
      <w:pPr>
        <w:ind w:left="950"/>
        <w:jc w:val="right"/>
        <w:rPr>
          <w:b w:val="0"/>
          <w:bCs w:val="0"/>
          <w:color w:val="333333"/>
          <w:szCs w:val="18"/>
        </w:rPr>
      </w:pPr>
      <w:hyperlink w:anchor="_top" w:history="1">
        <w:r w:rsidR="004B57C0">
          <w:rPr>
            <w:rStyle w:val="Hyperlink"/>
            <w:b w:val="0"/>
            <w:bCs w:val="0"/>
            <w:szCs w:val="18"/>
          </w:rPr>
          <w:t>Table of Contents</w:t>
        </w:r>
      </w:hyperlink>
    </w:p>
    <w:p w14:paraId="6916ADA8" w14:textId="77777777" w:rsidR="004B57C0" w:rsidRDefault="004B57C0" w:rsidP="00F00EC0">
      <w:pPr>
        <w:widowControl w:val="0"/>
        <w:numPr>
          <w:ilvl w:val="0"/>
          <w:numId w:val="30"/>
        </w:numPr>
        <w:ind w:left="360" w:hanging="360"/>
        <w:jc w:val="both"/>
        <w:rPr>
          <w:color w:val="333333"/>
          <w:szCs w:val="18"/>
        </w:rPr>
      </w:pPr>
      <w:bookmarkStart w:id="119" w:name="LLC"/>
      <w:r>
        <w:rPr>
          <w:szCs w:val="18"/>
        </w:rPr>
        <w:t>Limited</w:t>
      </w:r>
      <w:bookmarkEnd w:id="119"/>
      <w:r w:rsidR="0045111A">
        <w:rPr>
          <w:szCs w:val="18"/>
        </w:rPr>
        <w:t xml:space="preserve"> Liability Company (LLC)</w:t>
      </w:r>
    </w:p>
    <w:p w14:paraId="6916ADA9" w14:textId="77777777" w:rsidR="004B57C0" w:rsidRDefault="004B57C0">
      <w:pPr>
        <w:keepNext/>
        <w:keepLines/>
        <w:jc w:val="both"/>
        <w:rPr>
          <w:b w:val="0"/>
          <w:bCs w:val="0"/>
          <w:szCs w:val="18"/>
        </w:rPr>
      </w:pPr>
      <w:r>
        <w:rPr>
          <w:b w:val="0"/>
          <w:bCs w:val="0"/>
          <w:szCs w:val="18"/>
        </w:rPr>
        <w:t>Filing Articles of Organization with the South Carolina Office of the Secretary of State forms a Limited Liability Company. The individual members of a Limited Liability Company are not personally liable for the debts of the company.</w:t>
      </w:r>
    </w:p>
    <w:p w14:paraId="6916ADAA" w14:textId="77777777" w:rsidR="004B57C0" w:rsidRDefault="004B57C0">
      <w:pPr>
        <w:jc w:val="both"/>
        <w:rPr>
          <w:b w:val="0"/>
          <w:bCs w:val="0"/>
          <w:color w:val="333333"/>
          <w:szCs w:val="18"/>
        </w:rPr>
      </w:pPr>
    </w:p>
    <w:p w14:paraId="6916ADAC" w14:textId="13DD94CD" w:rsidR="004B57C0" w:rsidRDefault="003971C5">
      <w:pPr>
        <w:jc w:val="both"/>
        <w:rPr>
          <w:b w:val="0"/>
          <w:bCs w:val="0"/>
          <w:szCs w:val="18"/>
        </w:rPr>
      </w:pPr>
      <w:r w:rsidRPr="003971C5">
        <w:rPr>
          <w:b w:val="0"/>
          <w:bCs w:val="0"/>
          <w:szCs w:val="18"/>
        </w:rPr>
        <w:t>An LLC may be taxed as a sole proprietorship, partnership, or corporation. The Articles of Organization, the Operating Agreement, or their income tax forms will provide this information. An LLC with at least two members is classified as a partnership for federal income tax purposes unless it files Form 8832 and affirmatively elects to be treated as a corporation. An LLC with only one member is treated as a sole proprietorship for income tax purposes, unless it files Form 8832 and affirmatively elects to be treated as a corporation.</w:t>
      </w:r>
    </w:p>
    <w:p w14:paraId="36A22F93" w14:textId="77777777" w:rsidR="003971C5" w:rsidRDefault="003971C5">
      <w:pPr>
        <w:jc w:val="both"/>
        <w:rPr>
          <w:b w:val="0"/>
          <w:bCs w:val="0"/>
          <w:szCs w:val="18"/>
        </w:rPr>
      </w:pPr>
    </w:p>
    <w:p w14:paraId="0707EF9A" w14:textId="1CD54826" w:rsidR="003971C5" w:rsidRDefault="003971C5">
      <w:pPr>
        <w:jc w:val="both"/>
        <w:rPr>
          <w:b w:val="0"/>
          <w:bCs w:val="0"/>
          <w:szCs w:val="18"/>
        </w:rPr>
      </w:pPr>
      <w:r w:rsidRPr="003971C5">
        <w:rPr>
          <w:b w:val="0"/>
          <w:bCs w:val="0"/>
          <w:szCs w:val="18"/>
        </w:rPr>
        <w:t>If the LLC is being taxed as a sole proprietorship, the policy for sole proprietorship income should be followed. If the LLC is being taxed as a partnership, the policy for partnership income should be followed. If the company is being taxed as a corporation, the policy for C corporation income should be followed.</w:t>
      </w:r>
    </w:p>
    <w:p w14:paraId="567F8836" w14:textId="77777777" w:rsidR="003971C5" w:rsidRDefault="003971C5">
      <w:pPr>
        <w:jc w:val="both"/>
        <w:rPr>
          <w:b w:val="0"/>
          <w:bCs w:val="0"/>
          <w:color w:val="333333"/>
          <w:szCs w:val="18"/>
        </w:rPr>
      </w:pPr>
    </w:p>
    <w:p w14:paraId="6916ADAD" w14:textId="77777777" w:rsidR="004B57C0" w:rsidRDefault="004B57C0" w:rsidP="004B57C0">
      <w:pPr>
        <w:numPr>
          <w:ilvl w:val="0"/>
          <w:numId w:val="31"/>
        </w:numPr>
        <w:tabs>
          <w:tab w:val="clear" w:pos="720"/>
        </w:tabs>
        <w:ind w:left="360"/>
        <w:jc w:val="both"/>
        <w:rPr>
          <w:color w:val="333333"/>
          <w:szCs w:val="18"/>
        </w:rPr>
      </w:pPr>
      <w:bookmarkStart w:id="120" w:name="Corporations"/>
      <w:r>
        <w:rPr>
          <w:szCs w:val="18"/>
        </w:rPr>
        <w:t>Corporations</w:t>
      </w:r>
      <w:bookmarkEnd w:id="120"/>
    </w:p>
    <w:p w14:paraId="6916ADAE" w14:textId="3D3D96A6" w:rsidR="004B57C0" w:rsidRDefault="004B57C0">
      <w:pPr>
        <w:jc w:val="both"/>
        <w:rPr>
          <w:b w:val="0"/>
          <w:bCs w:val="0"/>
          <w:szCs w:val="18"/>
        </w:rPr>
      </w:pPr>
      <w:r>
        <w:rPr>
          <w:b w:val="0"/>
          <w:bCs w:val="0"/>
          <w:szCs w:val="18"/>
        </w:rPr>
        <w:t>A corporation is formed by a transfer of money, property, or both by prospective shareholders in exchange for capital stock in the corporation. If money is exchanged for stock, the shareholder or corporation realizes no gain or loss. The stock received by the shareholder has a basis equal to the money transferred to the corporation by the shareholder. All corporations are divided into two groups</w:t>
      </w:r>
      <w:r w:rsidR="003971C5">
        <w:rPr>
          <w:b w:val="0"/>
          <w:bCs w:val="0"/>
          <w:szCs w:val="18"/>
        </w:rPr>
        <w:t xml:space="preserve"> based on how they are taxed</w:t>
      </w:r>
      <w:r>
        <w:rPr>
          <w:b w:val="0"/>
          <w:bCs w:val="0"/>
          <w:szCs w:val="18"/>
        </w:rPr>
        <w:t>: S Corporations which have elected Subchapter S treatment, and C Corporations which encompass all other corporations.</w:t>
      </w:r>
    </w:p>
    <w:p w14:paraId="6916ADAF" w14:textId="77777777" w:rsidR="004B57C0" w:rsidRDefault="004B57C0">
      <w:pPr>
        <w:jc w:val="both"/>
        <w:rPr>
          <w:b w:val="0"/>
          <w:bCs w:val="0"/>
          <w:color w:val="333333"/>
          <w:szCs w:val="18"/>
        </w:rPr>
      </w:pPr>
    </w:p>
    <w:p w14:paraId="6916ADB0" w14:textId="77777777" w:rsidR="004B57C0" w:rsidRDefault="004B57C0" w:rsidP="004B57C0">
      <w:pPr>
        <w:numPr>
          <w:ilvl w:val="0"/>
          <w:numId w:val="32"/>
        </w:numPr>
        <w:tabs>
          <w:tab w:val="clear" w:pos="720"/>
        </w:tabs>
        <w:jc w:val="both"/>
        <w:rPr>
          <w:b w:val="0"/>
          <w:bCs w:val="0"/>
          <w:color w:val="333333"/>
          <w:szCs w:val="18"/>
        </w:rPr>
      </w:pPr>
      <w:bookmarkStart w:id="121" w:name="S_Corp"/>
      <w:r>
        <w:rPr>
          <w:szCs w:val="18"/>
        </w:rPr>
        <w:t>S Corporation</w:t>
      </w:r>
      <w:bookmarkEnd w:id="121"/>
      <w:r>
        <w:rPr>
          <w:szCs w:val="18"/>
        </w:rPr>
        <w:t>:</w:t>
      </w:r>
      <w:r>
        <w:rPr>
          <w:b w:val="0"/>
          <w:bCs w:val="0"/>
          <w:szCs w:val="18"/>
        </w:rPr>
        <w:t xml:space="preserve"> A small business corporation formed and operated under a State's general corporation law. It is like any other corporation, except that it is treated like a sole proprietorship or a partnership for Federal Income Tax purposes. The S Corporation files an "information" tax return to report its income and expenses, but it is not separately taxed. Instead the income and expenses of the corporation are divided among its shareholders, based upon the percentage of stock of the corporation that they own, who then report them on their own income tax returns (Schedule E, Supplemental Income and Loss.) An individual may also receive a salary from the business, and this should be counted as wages.</w:t>
      </w:r>
    </w:p>
    <w:p w14:paraId="6916ADB1" w14:textId="77777777" w:rsidR="004B57C0" w:rsidRDefault="004B57C0">
      <w:pPr>
        <w:jc w:val="both"/>
        <w:rPr>
          <w:b w:val="0"/>
          <w:bCs w:val="0"/>
          <w:color w:val="333333"/>
          <w:szCs w:val="18"/>
        </w:rPr>
      </w:pPr>
    </w:p>
    <w:p w14:paraId="6916ADB2" w14:textId="7BBD6D32" w:rsidR="004B57C0" w:rsidRDefault="004B57C0">
      <w:pPr>
        <w:ind w:left="720"/>
        <w:jc w:val="both"/>
        <w:rPr>
          <w:b w:val="0"/>
          <w:bCs w:val="0"/>
          <w:szCs w:val="18"/>
        </w:rPr>
      </w:pPr>
      <w:r>
        <w:rPr>
          <w:b w:val="0"/>
          <w:bCs w:val="0"/>
          <w:szCs w:val="18"/>
        </w:rPr>
        <w:t xml:space="preserve">If the individual is actively engaged in the business, the income is self-employment income. (Refer to MPPM </w:t>
      </w:r>
      <w:hyperlink w:anchor="NESE" w:history="1">
        <w:r w:rsidR="00C80590">
          <w:rPr>
            <w:rStyle w:val="Hyperlink"/>
            <w:b w:val="0"/>
            <w:bCs w:val="0"/>
            <w:szCs w:val="18"/>
          </w:rPr>
          <w:t>301.06.07</w:t>
        </w:r>
      </w:hyperlink>
      <w:r>
        <w:rPr>
          <w:b w:val="0"/>
          <w:bCs w:val="0"/>
          <w:szCs w:val="18"/>
        </w:rPr>
        <w:t xml:space="preserve"> for information on how to determine countable income.)</w:t>
      </w:r>
    </w:p>
    <w:p w14:paraId="6916ADB3" w14:textId="77777777" w:rsidR="004B57C0" w:rsidRDefault="004B57C0">
      <w:pPr>
        <w:ind w:left="720"/>
        <w:jc w:val="both"/>
        <w:rPr>
          <w:b w:val="0"/>
          <w:bCs w:val="0"/>
          <w:color w:val="333333"/>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B57C0" w14:paraId="6916ADB5" w14:textId="77777777">
        <w:tc>
          <w:tcPr>
            <w:tcW w:w="5000" w:type="pct"/>
          </w:tcPr>
          <w:p w14:paraId="6916ADB4" w14:textId="426C0545" w:rsidR="004B57C0" w:rsidRDefault="004B57C0">
            <w:pPr>
              <w:jc w:val="both"/>
              <w:rPr>
                <w:b w:val="0"/>
                <w:bCs w:val="0"/>
                <w:sz w:val="22"/>
                <w:szCs w:val="18"/>
              </w:rPr>
            </w:pPr>
            <w:r>
              <w:rPr>
                <w:sz w:val="22"/>
                <w:szCs w:val="18"/>
              </w:rPr>
              <w:lastRenderedPageBreak/>
              <w:t>Note:</w:t>
            </w:r>
            <w:r>
              <w:rPr>
                <w:b w:val="0"/>
                <w:bCs w:val="0"/>
                <w:sz w:val="22"/>
                <w:szCs w:val="18"/>
              </w:rPr>
              <w:tab/>
              <w:t>The information reported on their Schedule E, Supplemental Income and Loss, should be checked to determine whether the individual is actively engaged in the business. If the income is list</w:t>
            </w:r>
            <w:r w:rsidR="00C80590">
              <w:rPr>
                <w:b w:val="0"/>
                <w:bCs w:val="0"/>
                <w:sz w:val="22"/>
                <w:szCs w:val="18"/>
              </w:rPr>
              <w:t>ed as Non-passive Income</w:t>
            </w:r>
            <w:r>
              <w:rPr>
                <w:b w:val="0"/>
                <w:bCs w:val="0"/>
                <w:sz w:val="22"/>
                <w:szCs w:val="18"/>
              </w:rPr>
              <w:t>, the individual is actively engaged in the business. If it is listed a</w:t>
            </w:r>
            <w:r w:rsidR="00C80590">
              <w:rPr>
                <w:b w:val="0"/>
                <w:bCs w:val="0"/>
                <w:sz w:val="22"/>
                <w:szCs w:val="18"/>
              </w:rPr>
              <w:t>s Passive Income</w:t>
            </w:r>
            <w:r>
              <w:rPr>
                <w:b w:val="0"/>
                <w:bCs w:val="0"/>
                <w:sz w:val="22"/>
                <w:szCs w:val="18"/>
              </w:rPr>
              <w:t>, he or she is not actively engaged in the business.</w:t>
            </w:r>
          </w:p>
        </w:tc>
      </w:tr>
    </w:tbl>
    <w:p w14:paraId="6916ADB6" w14:textId="77777777" w:rsidR="004B57C0" w:rsidRDefault="004B57C0" w:rsidP="00CB1065">
      <w:pPr>
        <w:jc w:val="both"/>
        <w:rPr>
          <w:b w:val="0"/>
          <w:bCs w:val="0"/>
          <w:color w:val="333333"/>
          <w:szCs w:val="18"/>
        </w:rPr>
      </w:pPr>
    </w:p>
    <w:p w14:paraId="6916ADB7" w14:textId="10858F6B" w:rsidR="004B57C0" w:rsidRDefault="004B57C0">
      <w:pPr>
        <w:ind w:left="720"/>
        <w:jc w:val="both"/>
        <w:rPr>
          <w:b w:val="0"/>
          <w:bCs w:val="0"/>
          <w:szCs w:val="18"/>
        </w:rPr>
      </w:pPr>
      <w:r>
        <w:rPr>
          <w:b w:val="0"/>
          <w:bCs w:val="0"/>
          <w:szCs w:val="18"/>
        </w:rPr>
        <w:t xml:space="preserve">If the individual is not actively engaged in the business, the income received is countable unearned income. The individual will receive a Schedule K-1 from the S Corporation he may then use to complete Schedule E to file with </w:t>
      </w:r>
      <w:r w:rsidR="00C80590">
        <w:rPr>
          <w:b w:val="0"/>
          <w:bCs w:val="0"/>
          <w:szCs w:val="18"/>
        </w:rPr>
        <w:t>his personal income tax return.</w:t>
      </w:r>
    </w:p>
    <w:p w14:paraId="6916ADB8" w14:textId="77777777" w:rsidR="004B57C0" w:rsidRDefault="004B57C0">
      <w:pPr>
        <w:ind w:left="720"/>
        <w:jc w:val="both"/>
        <w:rPr>
          <w:b w:val="0"/>
          <w:bCs w:val="0"/>
          <w:color w:val="333333"/>
          <w:szCs w:val="18"/>
        </w:rPr>
      </w:pPr>
    </w:p>
    <w:p w14:paraId="6916ADB9" w14:textId="3285DBA3" w:rsidR="004B57C0" w:rsidRDefault="004B57C0" w:rsidP="00C80590">
      <w:pPr>
        <w:numPr>
          <w:ilvl w:val="0"/>
          <w:numId w:val="33"/>
        </w:numPr>
        <w:jc w:val="both"/>
        <w:rPr>
          <w:b w:val="0"/>
          <w:bCs w:val="0"/>
          <w:color w:val="333333"/>
          <w:szCs w:val="18"/>
        </w:rPr>
      </w:pPr>
      <w:bookmarkStart w:id="122" w:name="C_Corp"/>
      <w:r>
        <w:rPr>
          <w:szCs w:val="18"/>
        </w:rPr>
        <w:t>C Corporation</w:t>
      </w:r>
      <w:bookmarkEnd w:id="122"/>
      <w:r>
        <w:rPr>
          <w:szCs w:val="18"/>
        </w:rPr>
        <w:t xml:space="preserve">: </w:t>
      </w:r>
      <w:r>
        <w:rPr>
          <w:b w:val="0"/>
          <w:bCs w:val="0"/>
          <w:szCs w:val="18"/>
        </w:rPr>
        <w:t xml:space="preserve">C </w:t>
      </w:r>
      <w:r w:rsidR="00C80590" w:rsidRPr="00C80590">
        <w:rPr>
          <w:b w:val="0"/>
          <w:bCs w:val="0"/>
          <w:szCs w:val="18"/>
        </w:rPr>
        <w:t>corporations are treated by law as a separate legal entity. The owners of a corporation are the stockholders or shareholders. Owners of a C corporation a</w:t>
      </w:r>
      <w:r w:rsidR="00C80590">
        <w:rPr>
          <w:b w:val="0"/>
          <w:bCs w:val="0"/>
          <w:szCs w:val="18"/>
        </w:rPr>
        <w:t>re not considered self-employed</w:t>
      </w:r>
      <w:r>
        <w:rPr>
          <w:b w:val="0"/>
          <w:bCs w:val="0"/>
          <w:szCs w:val="18"/>
        </w:rPr>
        <w:t>. The C Corporation reports its income and expenses on a corporation income tax return and is taxed on its profits at corporation income tax rates. Dividends when paid are taxed to stockholders who report them as income. Dividends paid to a stockholder are countable unearned income when they are received.</w:t>
      </w:r>
    </w:p>
    <w:p w14:paraId="6916ADBA" w14:textId="77777777" w:rsidR="004B57C0" w:rsidRDefault="004B57C0">
      <w:pPr>
        <w:jc w:val="both"/>
        <w:rPr>
          <w:b w:val="0"/>
          <w:bCs w:val="0"/>
          <w:color w:val="333333"/>
          <w:szCs w:val="18"/>
        </w:rPr>
      </w:pPr>
    </w:p>
    <w:p w14:paraId="6916ADBB" w14:textId="77777777" w:rsidR="004B57C0" w:rsidRDefault="004B57C0">
      <w:pPr>
        <w:ind w:left="720"/>
        <w:jc w:val="both"/>
        <w:rPr>
          <w:b w:val="0"/>
          <w:bCs w:val="0"/>
          <w:szCs w:val="18"/>
        </w:rPr>
      </w:pPr>
      <w:r>
        <w:rPr>
          <w:b w:val="0"/>
          <w:bCs w:val="0"/>
          <w:szCs w:val="18"/>
        </w:rPr>
        <w:t>A stockholder of a corporation may also be an employee of the corporation. If the stockholder is an employee, the wages are counted as earned income when they are received.</w:t>
      </w:r>
    </w:p>
    <w:p w14:paraId="6916ADBC" w14:textId="77777777" w:rsidR="004B57C0" w:rsidRDefault="00CF23E0">
      <w:pPr>
        <w:ind w:left="1350" w:hanging="36"/>
        <w:jc w:val="right"/>
        <w:rPr>
          <w:b w:val="0"/>
          <w:bCs w:val="0"/>
        </w:rPr>
      </w:pPr>
      <w:hyperlink w:anchor="_top" w:history="1">
        <w:r w:rsidR="004B57C0">
          <w:rPr>
            <w:rStyle w:val="Hyperlink"/>
            <w:b w:val="0"/>
            <w:bCs w:val="0"/>
          </w:rPr>
          <w:t>Table of Contents</w:t>
        </w:r>
      </w:hyperlink>
    </w:p>
    <w:p w14:paraId="6916ADBD" w14:textId="77777777" w:rsidR="004B57C0" w:rsidRDefault="004B57C0">
      <w:pPr>
        <w:pStyle w:val="ManualHeading2"/>
        <w:keepNext w:val="0"/>
      </w:pPr>
      <w:bookmarkStart w:id="123" w:name="_Toc106776546"/>
      <w:bookmarkStart w:id="124" w:name="_Toc131371461"/>
      <w:r>
        <w:t>301.06.07</w:t>
      </w:r>
      <w:r>
        <w:tab/>
      </w:r>
      <w:bookmarkStart w:id="125" w:name="_Toc101850207"/>
      <w:bookmarkStart w:id="126" w:name="_Toc105555276"/>
      <w:bookmarkStart w:id="127" w:name="_Toc105572698"/>
      <w:r>
        <w:t>Self-Employment Income</w:t>
      </w:r>
      <w:bookmarkEnd w:id="123"/>
      <w:bookmarkEnd w:id="125"/>
      <w:bookmarkEnd w:id="126"/>
      <w:bookmarkEnd w:id="127"/>
      <w:bookmarkEnd w:id="124"/>
    </w:p>
    <w:p w14:paraId="6916ADBE" w14:textId="2B012949" w:rsidR="004B57C0" w:rsidRDefault="00C057CE" w:rsidP="00C057CE">
      <w:pPr>
        <w:pStyle w:val="BodyText"/>
        <w:jc w:val="right"/>
      </w:pPr>
      <w:r>
        <w:rPr>
          <w:b/>
          <w:bCs/>
          <w:sz w:val="16"/>
        </w:rPr>
        <w:t>(Rev. 0</w:t>
      </w:r>
      <w:r w:rsidR="00C80590">
        <w:rPr>
          <w:b/>
          <w:bCs/>
          <w:sz w:val="16"/>
        </w:rPr>
        <w:t>5/01/17</w:t>
      </w:r>
      <w:r>
        <w:rPr>
          <w:b/>
          <w:bCs/>
          <w:sz w:val="16"/>
        </w:rPr>
        <w:t>)</w:t>
      </w:r>
    </w:p>
    <w:p w14:paraId="6916ADBF" w14:textId="6699A22B" w:rsidR="00023EA8" w:rsidRPr="00023EA8" w:rsidRDefault="00023EA8" w:rsidP="00023EA8">
      <w:pPr>
        <w:widowControl w:val="0"/>
        <w:jc w:val="both"/>
        <w:rPr>
          <w:b w:val="0"/>
          <w:color w:val="000000"/>
        </w:rPr>
      </w:pPr>
      <w:r w:rsidRPr="00023EA8">
        <w:rPr>
          <w:b w:val="0"/>
          <w:color w:val="000000"/>
        </w:rPr>
        <w:t>Self-employment income is the gross income from a continuing trade or business activity minus the allowable operational expenses for that activity. This includes, but is not limited to running a business, performing a service, selling items you make or re-selling items to make a profit. A self-employed individual may be the sole owner of a business; a general partner in a partnership; a partner in a Limited Liability Partnership; a member of a Limited Liability Company being taxed as a partnership</w:t>
      </w:r>
      <w:r w:rsidR="00C80590">
        <w:rPr>
          <w:b w:val="0"/>
          <w:color w:val="000000"/>
        </w:rPr>
        <w:t xml:space="preserve"> or sole proprietor</w:t>
      </w:r>
      <w:r w:rsidRPr="00023EA8">
        <w:rPr>
          <w:b w:val="0"/>
          <w:color w:val="000000"/>
        </w:rPr>
        <w:t>; or a shareholder in an S Corporation who is actively engaged in the operation of the business.</w:t>
      </w:r>
    </w:p>
    <w:p w14:paraId="6916ADC0" w14:textId="77777777" w:rsidR="00023EA8" w:rsidRPr="00023EA8" w:rsidRDefault="00023EA8" w:rsidP="00023EA8">
      <w:pPr>
        <w:keepNext/>
        <w:jc w:val="both"/>
        <w:rPr>
          <w:b w:val="0"/>
          <w:color w:val="333333"/>
        </w:rPr>
      </w:pPr>
    </w:p>
    <w:p w14:paraId="6916ADC1" w14:textId="402E7892" w:rsidR="00023EA8" w:rsidRPr="00023EA8" w:rsidRDefault="00023EA8" w:rsidP="00023EA8">
      <w:pPr>
        <w:jc w:val="both"/>
        <w:rPr>
          <w:b w:val="0"/>
          <w:color w:val="000000"/>
        </w:rPr>
      </w:pPr>
      <w:r w:rsidRPr="00023EA8">
        <w:rPr>
          <w:b w:val="0"/>
          <w:color w:val="000000"/>
        </w:rPr>
        <w:t xml:space="preserve">An individual is not self-employed if the business is </w:t>
      </w:r>
      <w:r w:rsidR="00C80590" w:rsidRPr="00C80590">
        <w:rPr>
          <w:b w:val="0"/>
          <w:color w:val="000000"/>
        </w:rPr>
        <w:t>taxed as a C corporation</w:t>
      </w:r>
      <w:r w:rsidRPr="00023EA8">
        <w:rPr>
          <w:b w:val="0"/>
          <w:color w:val="000000"/>
        </w:rPr>
        <w:t>, even if the person is the sole investor in the business. If the individual is a limited partner in a Limited Partnership or in a Limited Liability Partnership; or if the individual is a member (owner) of a Limited Liability Company that files federal income taxes as a corporation, any earned income actually received by the individual as an employee of the business is countable wages. Dividends or the share of income reported by the individual on his/her individual income tax is countable unearned income.</w:t>
      </w:r>
    </w:p>
    <w:p w14:paraId="6916ADC2" w14:textId="77777777" w:rsidR="00023EA8" w:rsidRPr="00023EA8" w:rsidRDefault="00023EA8" w:rsidP="00023EA8">
      <w:pPr>
        <w:jc w:val="both"/>
        <w:rPr>
          <w:b w:val="0"/>
        </w:rPr>
      </w:pPr>
    </w:p>
    <w:p w14:paraId="6916ADC3" w14:textId="77777777" w:rsidR="00023EA8" w:rsidRPr="00023EA8" w:rsidRDefault="00023EA8" w:rsidP="00023EA8">
      <w:pPr>
        <w:jc w:val="both"/>
        <w:rPr>
          <w:b w:val="0"/>
        </w:rPr>
      </w:pPr>
      <w:r w:rsidRPr="00023EA8">
        <w:rPr>
          <w:b w:val="0"/>
        </w:rPr>
        <w:t xml:space="preserve">A self-employed farmer actively earns income from operating a farm for profit as either the owner or tenant. A farm includes stock, dairy, poultry, fish, bee, fruit, or truck farms. It also includes plantations, ranches, nurseries, or orchards. </w:t>
      </w:r>
    </w:p>
    <w:p w14:paraId="6916ADC4" w14:textId="77777777" w:rsidR="00023EA8" w:rsidRPr="00023EA8" w:rsidRDefault="00023EA8" w:rsidP="00023EA8">
      <w:pPr>
        <w:jc w:val="both"/>
        <w:rPr>
          <w:b w:val="0"/>
        </w:rPr>
      </w:pPr>
    </w:p>
    <w:p w14:paraId="6916ADC5" w14:textId="77777777" w:rsidR="00023EA8" w:rsidRPr="00023EA8" w:rsidRDefault="00023EA8" w:rsidP="00023EA8">
      <w:pPr>
        <w:jc w:val="both"/>
        <w:rPr>
          <w:b w:val="0"/>
          <w:color w:val="000000"/>
        </w:rPr>
      </w:pPr>
      <w:r w:rsidRPr="00023EA8">
        <w:rPr>
          <w:b w:val="0"/>
          <w:color w:val="000000"/>
        </w:rPr>
        <w:lastRenderedPageBreak/>
        <w:t xml:space="preserve">To determine if an individual is self-employed, evaluate the individual’s work situation. If an employer is withholding Social Security and income taxes, the individual is not self-employed. A self-employed individual generally exercises control over how the business will be conducted, not just the end product. Also, a self-employed individual usually incurs operational expenses related to conducting his business or work activity. </w:t>
      </w:r>
    </w:p>
    <w:p w14:paraId="6916ADC6" w14:textId="77777777" w:rsidR="00023EA8" w:rsidRPr="00023EA8" w:rsidRDefault="00023EA8" w:rsidP="00023EA8">
      <w:pPr>
        <w:jc w:val="both"/>
        <w:rPr>
          <w:b w:val="0"/>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023EA8" w:rsidRPr="00023EA8" w14:paraId="6916ADC8" w14:textId="77777777" w:rsidTr="00C7154E">
        <w:tc>
          <w:tcPr>
            <w:tcW w:w="5000" w:type="pct"/>
            <w:tcBorders>
              <w:bottom w:val="single" w:sz="4" w:space="0" w:color="auto"/>
            </w:tcBorders>
          </w:tcPr>
          <w:p w14:paraId="6916ADC7" w14:textId="77777777" w:rsidR="00F27864" w:rsidRPr="00023EA8" w:rsidRDefault="00023EA8" w:rsidP="00023EA8">
            <w:pPr>
              <w:jc w:val="both"/>
              <w:rPr>
                <w:b w:val="0"/>
                <w:color w:val="000000"/>
                <w:sz w:val="22"/>
                <w:szCs w:val="22"/>
              </w:rPr>
            </w:pPr>
            <w:r w:rsidRPr="00023EA8">
              <w:rPr>
                <w:color w:val="000000"/>
                <w:sz w:val="22"/>
                <w:szCs w:val="22"/>
              </w:rPr>
              <w:t>Example #1</w:t>
            </w:r>
            <w:r w:rsidRPr="00023EA8">
              <w:rPr>
                <w:b w:val="0"/>
                <w:color w:val="000000"/>
                <w:sz w:val="22"/>
                <w:szCs w:val="22"/>
              </w:rPr>
              <w:t>: An electrician who works for a construction company, has materials provided and receives a regular paycheck with taxes withheld is not self- employed. An electrician who is self-employed solicits his own work, works on various jobs, provides his own tools, and is paid when the job is finished with no taxes withheld.</w:t>
            </w:r>
          </w:p>
        </w:tc>
      </w:tr>
    </w:tbl>
    <w:p w14:paraId="6916ADC9" w14:textId="77777777" w:rsidR="00023EA8" w:rsidRPr="00023EA8" w:rsidRDefault="00CF23E0" w:rsidP="00023EA8">
      <w:pPr>
        <w:widowControl w:val="0"/>
        <w:autoSpaceDE w:val="0"/>
        <w:autoSpaceDN w:val="0"/>
        <w:adjustRightInd w:val="0"/>
        <w:jc w:val="right"/>
        <w:rPr>
          <w:b w:val="0"/>
          <w:bCs w:val="0"/>
        </w:rPr>
      </w:pPr>
      <w:hyperlink w:anchor="_top" w:history="1">
        <w:r w:rsidR="00023EA8" w:rsidRPr="00023EA8">
          <w:rPr>
            <w:b w:val="0"/>
            <w:bCs w:val="0"/>
            <w:color w:val="0000FF"/>
            <w:u w:val="single"/>
          </w:rPr>
          <w:t>Table of Contents</w:t>
        </w:r>
      </w:hyperlink>
    </w:p>
    <w:p w14:paraId="6916ADCA" w14:textId="77777777" w:rsidR="00023EA8" w:rsidRPr="00023EA8" w:rsidRDefault="00023EA8" w:rsidP="00211122">
      <w:pPr>
        <w:widowControl w:val="0"/>
        <w:rPr>
          <w:color w:val="333333"/>
        </w:rPr>
      </w:pPr>
      <w:r w:rsidRPr="006A100C">
        <w:t>Countable Self-Employment Income</w:t>
      </w:r>
    </w:p>
    <w:p w14:paraId="6916ADCB" w14:textId="77777777" w:rsidR="00023EA8" w:rsidRPr="00023EA8" w:rsidRDefault="00023EA8" w:rsidP="00211122">
      <w:pPr>
        <w:widowControl w:val="0"/>
        <w:jc w:val="both"/>
        <w:rPr>
          <w:b w:val="0"/>
        </w:rPr>
      </w:pPr>
    </w:p>
    <w:p w14:paraId="6916ADCC" w14:textId="77777777" w:rsidR="00023EA8" w:rsidRPr="00023EA8" w:rsidRDefault="00023EA8" w:rsidP="00211122">
      <w:pPr>
        <w:widowControl w:val="0"/>
        <w:jc w:val="both"/>
        <w:rPr>
          <w:b w:val="0"/>
        </w:rPr>
      </w:pPr>
      <w:r w:rsidRPr="00023EA8">
        <w:rPr>
          <w:b w:val="0"/>
        </w:rPr>
        <w:t>An individual's countable self-employment income from a business depends on the type of business and the individual’s relationship to the business.</w:t>
      </w:r>
    </w:p>
    <w:p w14:paraId="6916ADCD" w14:textId="77777777" w:rsidR="00023EA8" w:rsidRPr="00023EA8" w:rsidRDefault="00023EA8" w:rsidP="00023EA8">
      <w:pPr>
        <w:ind w:left="1188"/>
        <w:jc w:val="both"/>
        <w:rPr>
          <w:b w:val="0"/>
          <w:color w:val="333333"/>
        </w:rPr>
      </w:pPr>
    </w:p>
    <w:p w14:paraId="6916ADCE" w14:textId="77777777" w:rsidR="00023EA8" w:rsidRPr="00023EA8" w:rsidRDefault="00023EA8" w:rsidP="00F23C17">
      <w:pPr>
        <w:numPr>
          <w:ilvl w:val="0"/>
          <w:numId w:val="130"/>
        </w:numPr>
        <w:tabs>
          <w:tab w:val="left" w:pos="900"/>
        </w:tabs>
        <w:jc w:val="both"/>
        <w:rPr>
          <w:b w:val="0"/>
          <w:color w:val="000000"/>
        </w:rPr>
      </w:pPr>
      <w:r w:rsidRPr="00023EA8">
        <w:rPr>
          <w:b w:val="0"/>
        </w:rPr>
        <w:t>Sole Proprietor</w:t>
      </w:r>
      <w:r w:rsidRPr="00023EA8">
        <w:rPr>
          <w:b w:val="0"/>
          <w:bCs w:val="0"/>
        </w:rPr>
        <w:t xml:space="preserve"> –</w:t>
      </w:r>
      <w:r w:rsidR="0084251D">
        <w:rPr>
          <w:b w:val="0"/>
          <w:bCs w:val="0"/>
        </w:rPr>
        <w:t xml:space="preserve"> </w:t>
      </w:r>
      <w:r w:rsidRPr="00023EA8">
        <w:rPr>
          <w:b w:val="0"/>
          <w:bCs w:val="0"/>
        </w:rPr>
        <w:t xml:space="preserve">If the individual is the sole owner of the business, the individual’s countable self-employment income is the net profit from a business or farm. Net profit is the total gross earnings minus allowable business expenses. </w:t>
      </w:r>
      <w:r w:rsidRPr="00023EA8">
        <w:rPr>
          <w:b w:val="0"/>
          <w:bCs w:val="0"/>
          <w:color w:val="000000"/>
        </w:rPr>
        <w:t>Any salary or disbursements made to the individual from his business are included as part of the countable self-employment income.</w:t>
      </w:r>
    </w:p>
    <w:p w14:paraId="6916ADCF" w14:textId="77777777" w:rsidR="00023EA8" w:rsidRPr="00023EA8" w:rsidRDefault="00023EA8" w:rsidP="00EB6341">
      <w:pPr>
        <w:tabs>
          <w:tab w:val="left" w:pos="900"/>
        </w:tabs>
        <w:jc w:val="both"/>
        <w:rPr>
          <w:b w:val="0"/>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023EA8" w:rsidRPr="00023EA8" w14:paraId="6916ADD1" w14:textId="77777777" w:rsidTr="00C7154E">
        <w:tc>
          <w:tcPr>
            <w:tcW w:w="5000" w:type="pct"/>
            <w:tcBorders>
              <w:bottom w:val="single" w:sz="4" w:space="0" w:color="auto"/>
            </w:tcBorders>
          </w:tcPr>
          <w:p w14:paraId="6916ADD0" w14:textId="77777777" w:rsidR="00023EA8" w:rsidRPr="00023EA8" w:rsidRDefault="00023EA8" w:rsidP="00EB6341">
            <w:pPr>
              <w:jc w:val="both"/>
              <w:rPr>
                <w:b w:val="0"/>
                <w:color w:val="000000"/>
                <w:sz w:val="22"/>
                <w:szCs w:val="22"/>
              </w:rPr>
            </w:pPr>
            <w:r w:rsidRPr="00023EA8">
              <w:rPr>
                <w:color w:val="000000"/>
                <w:sz w:val="22"/>
                <w:szCs w:val="22"/>
              </w:rPr>
              <w:t>Example #2:</w:t>
            </w:r>
            <w:r w:rsidRPr="00023EA8">
              <w:rPr>
                <w:b w:val="0"/>
                <w:color w:val="000000"/>
                <w:sz w:val="22"/>
                <w:szCs w:val="22"/>
              </w:rPr>
              <w:t xml:space="preserve"> An electrician’s gross receipts for the 12-month base period are $65,000 and his operational (business) expenses are $30,200. He has withdrawn from his account $400.00 per week in the same period for a total of $20,800. His gross income from the business is $34,800, the difference between receipts and expenses, rather than the amount he withdrew. </w:t>
            </w:r>
          </w:p>
        </w:tc>
      </w:tr>
    </w:tbl>
    <w:p w14:paraId="6916ADD2" w14:textId="77777777" w:rsidR="00023EA8" w:rsidRPr="00023EA8" w:rsidRDefault="00023EA8" w:rsidP="00EB6341">
      <w:pPr>
        <w:tabs>
          <w:tab w:val="left" w:pos="900"/>
        </w:tabs>
        <w:jc w:val="both"/>
        <w:rPr>
          <w:b w:val="0"/>
          <w:color w:val="000000"/>
        </w:rPr>
      </w:pPr>
    </w:p>
    <w:p w14:paraId="6916ADD3" w14:textId="51D455A6" w:rsidR="00023EA8" w:rsidRPr="00023EA8" w:rsidRDefault="00023EA8" w:rsidP="00F23C17">
      <w:pPr>
        <w:numPr>
          <w:ilvl w:val="0"/>
          <w:numId w:val="130"/>
        </w:numPr>
        <w:tabs>
          <w:tab w:val="left" w:pos="900"/>
        </w:tabs>
        <w:jc w:val="both"/>
        <w:rPr>
          <w:b w:val="0"/>
          <w:bCs w:val="0"/>
          <w:color w:val="000000"/>
        </w:rPr>
      </w:pPr>
      <w:r w:rsidRPr="00023EA8">
        <w:rPr>
          <w:b w:val="0"/>
          <w:color w:val="000000"/>
        </w:rPr>
        <w:t>General Partner</w:t>
      </w:r>
      <w:r w:rsidRPr="00023EA8">
        <w:rPr>
          <w:b w:val="0"/>
          <w:bCs w:val="0"/>
          <w:color w:val="000000"/>
        </w:rPr>
        <w:t xml:space="preserve"> –</w:t>
      </w:r>
      <w:r w:rsidR="0084251D">
        <w:rPr>
          <w:b w:val="0"/>
          <w:bCs w:val="0"/>
          <w:color w:val="000000"/>
        </w:rPr>
        <w:t xml:space="preserve"> </w:t>
      </w:r>
      <w:r w:rsidRPr="00023EA8">
        <w:rPr>
          <w:b w:val="0"/>
          <w:bCs w:val="0"/>
          <w:color w:val="000000"/>
        </w:rPr>
        <w:t>If the individual is a general partner, the individual’s countable self-employment income is calculated by subtracting the operational expenses from the gross receipts of the business in the base period and dividing that amount by each partner’s share. The earnings are divided according to the agreement. If no Partnership Agreement exists, the earnings must be divided equally among all general partners. Any salary or disbursements made to the individual from his business are included as part of the countable self-employment income.</w:t>
      </w:r>
    </w:p>
    <w:p w14:paraId="6916ADD4" w14:textId="77777777" w:rsidR="00023EA8" w:rsidRPr="00023EA8" w:rsidRDefault="00023EA8" w:rsidP="00EB6341">
      <w:pPr>
        <w:jc w:val="both"/>
        <w:rPr>
          <w:b w:val="0"/>
          <w:bCs w:val="0"/>
          <w:color w:val="000000"/>
        </w:rPr>
      </w:pPr>
    </w:p>
    <w:p w14:paraId="6916ADD5" w14:textId="77777777" w:rsidR="00023EA8" w:rsidRPr="00023EA8" w:rsidRDefault="00023EA8" w:rsidP="00F27864">
      <w:pPr>
        <w:ind w:left="720"/>
        <w:jc w:val="both"/>
        <w:rPr>
          <w:b w:val="0"/>
          <w:bCs w:val="0"/>
          <w:color w:val="000000"/>
        </w:rPr>
      </w:pPr>
      <w:r w:rsidRPr="00023EA8">
        <w:rPr>
          <w:b w:val="0"/>
          <w:bCs w:val="0"/>
          <w:color w:val="000000"/>
        </w:rPr>
        <w:t>Partnerships are required by the IRS to file a Form 1065, Partnership Return of Income, which shows the income and expenses of the partnership as well as the assets and liabilities of the partnership. The Form K-1 (Form 1065) is then completed using the Form 1065 and distributed to the partners to indicate their share of the earnings. If the partners do not file the required tax forms, they are still treated as partners for the purposes of determining countable income. The earnings are then reported on the individual’s tax return on a Schedule E as income.</w:t>
      </w:r>
    </w:p>
    <w:p w14:paraId="6916ADD6" w14:textId="77777777" w:rsidR="00023EA8" w:rsidRPr="00023EA8" w:rsidRDefault="00023EA8" w:rsidP="00023EA8">
      <w:pPr>
        <w:ind w:left="360"/>
        <w:jc w:val="both"/>
        <w:rPr>
          <w:b w:val="0"/>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023EA8" w:rsidRPr="00023EA8" w14:paraId="6916ADD8" w14:textId="77777777" w:rsidTr="00C7154E">
        <w:tc>
          <w:tcPr>
            <w:tcW w:w="5000" w:type="pct"/>
          </w:tcPr>
          <w:p w14:paraId="6916ADD7" w14:textId="77777777" w:rsidR="00023EA8" w:rsidRPr="00023EA8" w:rsidRDefault="00023EA8" w:rsidP="00023EA8">
            <w:pPr>
              <w:jc w:val="both"/>
              <w:rPr>
                <w:b w:val="0"/>
                <w:color w:val="000000"/>
                <w:sz w:val="22"/>
                <w:szCs w:val="22"/>
              </w:rPr>
            </w:pPr>
            <w:r w:rsidRPr="00023EA8">
              <w:rPr>
                <w:bCs w:val="0"/>
                <w:color w:val="000000"/>
                <w:sz w:val="22"/>
                <w:szCs w:val="22"/>
              </w:rPr>
              <w:t>Example #3:</w:t>
            </w:r>
            <w:r w:rsidRPr="00023EA8">
              <w:rPr>
                <w:b w:val="0"/>
                <w:bCs w:val="0"/>
                <w:color w:val="000000"/>
                <w:sz w:val="22"/>
                <w:szCs w:val="22"/>
              </w:rPr>
              <w:t xml:space="preserve"> Two individuals work together as equal partners in a Carpet Cleaning business. Their gross receipts in the base period were $57,000 and their operating (business) expenses were $9,500. The gross income from the business is $47,500 and each partner’s gross income is $23,750.</w:t>
            </w:r>
          </w:p>
        </w:tc>
      </w:tr>
    </w:tbl>
    <w:p w14:paraId="6916ADD9" w14:textId="77777777" w:rsidR="00023EA8" w:rsidRPr="00023EA8" w:rsidRDefault="00023EA8" w:rsidP="00023EA8">
      <w:pPr>
        <w:ind w:left="594"/>
        <w:jc w:val="both"/>
        <w:rPr>
          <w:b w:val="0"/>
          <w:color w:val="333333"/>
        </w:rPr>
      </w:pPr>
    </w:p>
    <w:p w14:paraId="6916ADDA" w14:textId="77777777" w:rsidR="00023EA8" w:rsidRPr="00023EA8" w:rsidRDefault="00023EA8" w:rsidP="00F23C17">
      <w:pPr>
        <w:numPr>
          <w:ilvl w:val="0"/>
          <w:numId w:val="130"/>
        </w:numPr>
        <w:tabs>
          <w:tab w:val="left" w:pos="900"/>
        </w:tabs>
        <w:jc w:val="both"/>
        <w:rPr>
          <w:b w:val="0"/>
          <w:bCs w:val="0"/>
        </w:rPr>
      </w:pPr>
      <w:r w:rsidRPr="00023EA8">
        <w:rPr>
          <w:b w:val="0"/>
        </w:rPr>
        <w:t xml:space="preserve">Member of a Limited Liability Company (LLC) Filing Federal Taxes as a Partnership </w:t>
      </w:r>
      <w:r w:rsidRPr="00023EA8">
        <w:rPr>
          <w:b w:val="0"/>
          <w:bCs w:val="0"/>
        </w:rPr>
        <w:t>–</w:t>
      </w:r>
      <w:r w:rsidR="0084251D">
        <w:rPr>
          <w:b w:val="0"/>
          <w:bCs w:val="0"/>
        </w:rPr>
        <w:t xml:space="preserve"> </w:t>
      </w:r>
      <w:r w:rsidRPr="00023EA8">
        <w:rPr>
          <w:b w:val="0"/>
          <w:bCs w:val="0"/>
        </w:rPr>
        <w:t xml:space="preserve">If the individual is a member of a Limited Liability Company which files federal income taxes as a partnership, and the individual is a general </w:t>
      </w:r>
      <w:r w:rsidRPr="00023EA8">
        <w:rPr>
          <w:b w:val="0"/>
          <w:bCs w:val="0"/>
          <w:color w:val="000000"/>
        </w:rPr>
        <w:t>partner, the company is treated the same as a general partnership and the</w:t>
      </w:r>
      <w:r w:rsidRPr="00023EA8">
        <w:rPr>
          <w:b w:val="0"/>
          <w:bCs w:val="0"/>
        </w:rPr>
        <w:t xml:space="preserve"> individual’s self-employment income is his/her share of the earnings. </w:t>
      </w:r>
    </w:p>
    <w:p w14:paraId="6916ADDB" w14:textId="77777777" w:rsidR="00023EA8" w:rsidRPr="00023EA8" w:rsidRDefault="00023EA8" w:rsidP="00023EA8">
      <w:pPr>
        <w:ind w:left="360"/>
        <w:jc w:val="both"/>
        <w:rPr>
          <w:b w:val="0"/>
        </w:rPr>
      </w:pPr>
    </w:p>
    <w:p w14:paraId="6916ADDC" w14:textId="2CA67A12" w:rsidR="00023EA8" w:rsidRPr="00023EA8" w:rsidRDefault="00023EA8" w:rsidP="00023EA8">
      <w:pPr>
        <w:ind w:left="720"/>
        <w:jc w:val="both"/>
        <w:rPr>
          <w:b w:val="0"/>
          <w:color w:val="333333"/>
        </w:rPr>
      </w:pPr>
      <w:r w:rsidRPr="00023EA8">
        <w:rPr>
          <w:b w:val="0"/>
        </w:rPr>
        <w:t xml:space="preserve">If the individual is a limited partner, he/she is not self-employed. </w:t>
      </w:r>
      <w:r w:rsidR="00C80590" w:rsidRPr="00C80590">
        <w:rPr>
          <w:b w:val="0"/>
        </w:rPr>
        <w:t xml:space="preserve">Limited partners treat as self-employment earnings only guaranteed payments for services they actually rendered to, or on behalf of, the partnership to the extent that those payments are payment for those services. Any dividends paid to him/her from the LLC are countable unearned income. </w:t>
      </w:r>
      <w:r w:rsidRPr="00023EA8">
        <w:rPr>
          <w:b w:val="0"/>
        </w:rPr>
        <w:t xml:space="preserve"> </w:t>
      </w:r>
    </w:p>
    <w:p w14:paraId="6916ADDD" w14:textId="77777777" w:rsidR="00023EA8" w:rsidRPr="00023EA8" w:rsidRDefault="00023EA8" w:rsidP="00023EA8">
      <w:pPr>
        <w:ind w:left="594"/>
        <w:jc w:val="right"/>
        <w:rPr>
          <w:b w:val="0"/>
          <w:color w:val="33333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023EA8" w:rsidRPr="00023EA8" w14:paraId="6916ADE3" w14:textId="77777777" w:rsidTr="00C7154E">
        <w:tc>
          <w:tcPr>
            <w:tcW w:w="5000" w:type="pct"/>
          </w:tcPr>
          <w:p w14:paraId="6916ADDE" w14:textId="77777777" w:rsidR="00F27864" w:rsidRDefault="00F27864" w:rsidP="00023EA8">
            <w:pPr>
              <w:jc w:val="both"/>
              <w:rPr>
                <w:color w:val="000000"/>
                <w:sz w:val="22"/>
                <w:szCs w:val="22"/>
              </w:rPr>
            </w:pPr>
          </w:p>
          <w:p w14:paraId="6916ADDF" w14:textId="77777777" w:rsidR="00023EA8" w:rsidRPr="00023EA8" w:rsidRDefault="00023EA8" w:rsidP="00023EA8">
            <w:pPr>
              <w:jc w:val="both"/>
              <w:rPr>
                <w:b w:val="0"/>
                <w:bCs w:val="0"/>
                <w:color w:val="000000"/>
                <w:sz w:val="22"/>
                <w:szCs w:val="22"/>
              </w:rPr>
            </w:pPr>
            <w:r w:rsidRPr="00023EA8">
              <w:rPr>
                <w:color w:val="000000"/>
                <w:sz w:val="22"/>
                <w:szCs w:val="22"/>
              </w:rPr>
              <w:t>Example #4:</w:t>
            </w:r>
            <w:r w:rsidRPr="00023EA8">
              <w:rPr>
                <w:b w:val="0"/>
                <w:color w:val="000000"/>
                <w:sz w:val="22"/>
                <w:szCs w:val="22"/>
              </w:rPr>
              <w:t xml:space="preserve"> </w:t>
            </w:r>
            <w:r w:rsidRPr="00023EA8">
              <w:rPr>
                <w:b w:val="0"/>
                <w:bCs w:val="0"/>
                <w:color w:val="000000"/>
                <w:sz w:val="22"/>
                <w:szCs w:val="22"/>
              </w:rPr>
              <w:t xml:space="preserve">Ms. Mitchell is one of three members of Styles &amp; Files, a LLC with monthly profits of $900. The company’s Operating Agreement says the income of the LLC is taxed as a partnership with each member receiving an equal share of the profits. Ms. Mitchell’s countable self-employment income is $300. </w:t>
            </w:r>
          </w:p>
          <w:p w14:paraId="6916ADE0" w14:textId="77777777" w:rsidR="00023EA8" w:rsidRPr="00023EA8" w:rsidRDefault="00023EA8" w:rsidP="00EB6341">
            <w:pPr>
              <w:rPr>
                <w:b w:val="0"/>
                <w:bCs w:val="0"/>
                <w:color w:val="000000"/>
                <w:sz w:val="22"/>
                <w:szCs w:val="22"/>
              </w:rPr>
            </w:pPr>
          </w:p>
          <w:p w14:paraId="6916ADE1" w14:textId="268ECC94" w:rsidR="00023EA8" w:rsidRDefault="00023EA8" w:rsidP="00023EA8">
            <w:pPr>
              <w:jc w:val="both"/>
              <w:rPr>
                <w:b w:val="0"/>
                <w:color w:val="000000"/>
                <w:sz w:val="22"/>
                <w:szCs w:val="22"/>
              </w:rPr>
            </w:pPr>
            <w:r w:rsidRPr="00023EA8">
              <w:rPr>
                <w:bCs w:val="0"/>
                <w:color w:val="000000"/>
                <w:sz w:val="22"/>
                <w:szCs w:val="22"/>
              </w:rPr>
              <w:t>Example #5:</w:t>
            </w:r>
            <w:r w:rsidRPr="00023EA8">
              <w:rPr>
                <w:b w:val="0"/>
                <w:color w:val="000000"/>
                <w:sz w:val="22"/>
                <w:szCs w:val="22"/>
              </w:rPr>
              <w:t xml:space="preserve"> Mr. John Deere and his son have formed a LLC and are the only two members of John’s Tractor Service. The company’s Articles of Organization state that the income of the LLC will be taxed as a </w:t>
            </w:r>
            <w:r w:rsidR="00C80590" w:rsidRPr="00C80590">
              <w:rPr>
                <w:b w:val="0"/>
                <w:color w:val="000000"/>
                <w:sz w:val="22"/>
                <w:szCs w:val="22"/>
              </w:rPr>
              <w:t>corporation. Mr. Deere and his son are not self-employed.</w:t>
            </w:r>
          </w:p>
          <w:p w14:paraId="6916ADE2" w14:textId="77777777" w:rsidR="00F27864" w:rsidRPr="00023EA8" w:rsidRDefault="00F27864" w:rsidP="00023EA8">
            <w:pPr>
              <w:jc w:val="both"/>
              <w:rPr>
                <w:b w:val="0"/>
                <w:color w:val="000000"/>
                <w:sz w:val="22"/>
                <w:szCs w:val="22"/>
              </w:rPr>
            </w:pPr>
          </w:p>
        </w:tc>
      </w:tr>
    </w:tbl>
    <w:p w14:paraId="6916ADE4" w14:textId="77777777" w:rsidR="00023EA8" w:rsidRPr="00023EA8" w:rsidRDefault="00023EA8" w:rsidP="00023EA8">
      <w:pPr>
        <w:ind w:left="72"/>
        <w:jc w:val="right"/>
        <w:rPr>
          <w:b w:val="0"/>
          <w:color w:val="333333"/>
        </w:rPr>
      </w:pPr>
    </w:p>
    <w:p w14:paraId="6916ADE5" w14:textId="77777777" w:rsidR="00023EA8" w:rsidRPr="00023EA8" w:rsidRDefault="00023EA8" w:rsidP="00F23C17">
      <w:pPr>
        <w:numPr>
          <w:ilvl w:val="0"/>
          <w:numId w:val="130"/>
        </w:numPr>
        <w:tabs>
          <w:tab w:val="left" w:pos="900"/>
        </w:tabs>
        <w:jc w:val="both"/>
        <w:rPr>
          <w:b w:val="0"/>
          <w:bCs w:val="0"/>
          <w:color w:val="000000"/>
        </w:rPr>
      </w:pPr>
      <w:r w:rsidRPr="00023EA8">
        <w:rPr>
          <w:b w:val="0"/>
          <w:color w:val="000000"/>
        </w:rPr>
        <w:t>Shareholder in an S Corporation</w:t>
      </w:r>
      <w:r w:rsidRPr="00023EA8">
        <w:rPr>
          <w:b w:val="0"/>
          <w:bCs w:val="0"/>
          <w:color w:val="000000"/>
        </w:rPr>
        <w:t xml:space="preserve"> –</w:t>
      </w:r>
      <w:r w:rsidR="0084251D">
        <w:rPr>
          <w:b w:val="0"/>
          <w:bCs w:val="0"/>
          <w:color w:val="000000"/>
        </w:rPr>
        <w:t xml:space="preserve"> </w:t>
      </w:r>
      <w:r w:rsidRPr="00023EA8">
        <w:rPr>
          <w:b w:val="0"/>
          <w:bCs w:val="0"/>
          <w:color w:val="000000"/>
        </w:rPr>
        <w:t>If the individual is a shareholder in an S Corporation and is actively working in the business, the individual’s earned income is his/her share of the profits. The S Corporation operates the same as a partnership in that the income is taxed at the individual level and there are no corporate taxes. An individual who is a shareholder in an S Corporation but is not actively working in the business</w:t>
      </w:r>
      <w:r w:rsidRPr="00023EA8">
        <w:rPr>
          <w:b w:val="0"/>
          <w:color w:val="000000"/>
        </w:rPr>
        <w:t xml:space="preserve"> </w:t>
      </w:r>
      <w:r w:rsidRPr="00023EA8">
        <w:rPr>
          <w:b w:val="0"/>
          <w:bCs w:val="0"/>
          <w:color w:val="000000"/>
        </w:rPr>
        <w:t>is not self-employed. His share of the profits is countable unearned income.</w:t>
      </w:r>
    </w:p>
    <w:p w14:paraId="6916ADE6" w14:textId="77777777" w:rsidR="00023EA8" w:rsidRPr="00023EA8" w:rsidRDefault="00023EA8" w:rsidP="00EB6341">
      <w:pPr>
        <w:tabs>
          <w:tab w:val="left" w:pos="900"/>
        </w:tabs>
        <w:jc w:val="both"/>
        <w:rPr>
          <w:b w:val="0"/>
          <w:bCs w:val="0"/>
          <w:color w:val="000000"/>
        </w:rPr>
      </w:pPr>
    </w:p>
    <w:p w14:paraId="6916ADE7" w14:textId="77777777" w:rsidR="00023EA8" w:rsidRPr="00023EA8" w:rsidRDefault="00023EA8" w:rsidP="00F27864">
      <w:pPr>
        <w:ind w:left="720"/>
        <w:jc w:val="both"/>
        <w:rPr>
          <w:b w:val="0"/>
          <w:bCs w:val="0"/>
          <w:color w:val="000000"/>
        </w:rPr>
      </w:pPr>
      <w:r w:rsidRPr="00023EA8">
        <w:rPr>
          <w:b w:val="0"/>
          <w:bCs w:val="0"/>
          <w:color w:val="000000"/>
        </w:rPr>
        <w:t>S Corporations are required by the IRS to file a Form 1120S, U .S. Income Tax Return for an S Corporation, which shows the income and expenses of the corporation. The Form K-1 (Form 1120S) is then completed using the Form 1120S and distributed to the shareholders to indicate their share of the earnings. The earnings are then reported on the individual’s tax return on a Schedule E as income.</w:t>
      </w:r>
    </w:p>
    <w:p w14:paraId="6916ADE8" w14:textId="77777777" w:rsidR="00023EA8" w:rsidRPr="00023EA8" w:rsidRDefault="00023EA8" w:rsidP="00023EA8">
      <w:pPr>
        <w:widowControl w:val="0"/>
        <w:tabs>
          <w:tab w:val="left" w:pos="5747"/>
          <w:tab w:val="right" w:pos="9360"/>
        </w:tabs>
        <w:autoSpaceDE w:val="0"/>
        <w:autoSpaceDN w:val="0"/>
        <w:adjustRightInd w:val="0"/>
        <w:jc w:val="right"/>
        <w:rPr>
          <w:b w:val="0"/>
          <w:bCs w:val="0"/>
        </w:rPr>
      </w:pPr>
      <w:r w:rsidRPr="00023EA8">
        <w:rPr>
          <w:b w:val="0"/>
          <w:bCs w:val="0"/>
        </w:rPr>
        <w:tab/>
        <w:t xml:space="preserve"> </w:t>
      </w:r>
      <w:r w:rsidRPr="00023EA8">
        <w:rPr>
          <w:b w:val="0"/>
          <w:bCs w:val="0"/>
        </w:rPr>
        <w:tab/>
      </w:r>
      <w:hyperlink w:anchor="_top" w:history="1">
        <w:r w:rsidRPr="00023EA8">
          <w:rPr>
            <w:b w:val="0"/>
            <w:bCs w:val="0"/>
            <w:color w:val="0000FF"/>
            <w:u w:val="single"/>
          </w:rPr>
          <w:t>Table of Contents</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023EA8" w:rsidRPr="00023EA8" w14:paraId="6916ADEE" w14:textId="77777777" w:rsidTr="00C7154E">
        <w:tc>
          <w:tcPr>
            <w:tcW w:w="5000" w:type="pct"/>
          </w:tcPr>
          <w:p w14:paraId="6916ADE9" w14:textId="77777777" w:rsidR="00F27864" w:rsidRDefault="00F27864" w:rsidP="00C80590">
            <w:pPr>
              <w:widowControl w:val="0"/>
              <w:jc w:val="both"/>
              <w:rPr>
                <w:sz w:val="22"/>
                <w:szCs w:val="22"/>
              </w:rPr>
            </w:pPr>
          </w:p>
          <w:p w14:paraId="6916ADEA" w14:textId="77777777" w:rsidR="00023EA8" w:rsidRPr="00023EA8" w:rsidRDefault="00023EA8" w:rsidP="00EB6341">
            <w:pPr>
              <w:jc w:val="both"/>
              <w:rPr>
                <w:b w:val="0"/>
                <w:bCs w:val="0"/>
                <w:sz w:val="22"/>
                <w:szCs w:val="22"/>
              </w:rPr>
            </w:pPr>
            <w:r w:rsidRPr="00023EA8">
              <w:rPr>
                <w:sz w:val="22"/>
                <w:szCs w:val="22"/>
              </w:rPr>
              <w:t>Example #6:</w:t>
            </w:r>
            <w:r w:rsidRPr="00023EA8">
              <w:rPr>
                <w:b w:val="0"/>
                <w:bCs w:val="0"/>
                <w:sz w:val="22"/>
                <w:szCs w:val="22"/>
              </w:rPr>
              <w:t xml:space="preserve"> Mr. Smith is one of 12 shareholders in John’s Cleaning Service, an S Corporation with a monthly profit of $12,000. Mr. Smith formed the corporation, is responsible for its management, and cleans several of the businesses that have contracted with the corporation for services. Mr. Smith’s countable self-employment income is $1,000. ($12,000 divided by 12 = $1,000) </w:t>
            </w:r>
          </w:p>
          <w:p w14:paraId="6916ADEB" w14:textId="77777777" w:rsidR="00023EA8" w:rsidRPr="00023EA8" w:rsidRDefault="00023EA8" w:rsidP="00023EA8">
            <w:pPr>
              <w:jc w:val="both"/>
              <w:rPr>
                <w:b w:val="0"/>
                <w:sz w:val="22"/>
                <w:szCs w:val="22"/>
              </w:rPr>
            </w:pPr>
          </w:p>
          <w:p w14:paraId="6916ADEC" w14:textId="77777777" w:rsidR="00023EA8" w:rsidRDefault="00023EA8" w:rsidP="00023EA8">
            <w:pPr>
              <w:jc w:val="both"/>
              <w:rPr>
                <w:b w:val="0"/>
                <w:sz w:val="22"/>
                <w:szCs w:val="22"/>
              </w:rPr>
            </w:pPr>
            <w:r w:rsidRPr="00023EA8">
              <w:rPr>
                <w:bCs w:val="0"/>
                <w:sz w:val="22"/>
                <w:szCs w:val="22"/>
              </w:rPr>
              <w:t>Example #7:</w:t>
            </w:r>
            <w:r w:rsidRPr="00023EA8">
              <w:rPr>
                <w:b w:val="0"/>
                <w:sz w:val="22"/>
                <w:szCs w:val="22"/>
              </w:rPr>
              <w:t xml:space="preserve"> Mr. Manning is one of 10 shareholders in Mike’s Investigations, an S Corporation with a monthly profit of $11,000. Mr. Manning does not perform any services for the corporation. His share of the monthly profits is $1,100 and is countable unearned income. ($11,000 divided by 10 = $1,100)</w:t>
            </w:r>
          </w:p>
          <w:p w14:paraId="6916ADED" w14:textId="77777777" w:rsidR="00F27864" w:rsidRPr="00023EA8" w:rsidRDefault="00F27864" w:rsidP="00023EA8">
            <w:pPr>
              <w:jc w:val="both"/>
              <w:rPr>
                <w:b w:val="0"/>
                <w:sz w:val="22"/>
                <w:szCs w:val="22"/>
              </w:rPr>
            </w:pPr>
          </w:p>
        </w:tc>
      </w:tr>
    </w:tbl>
    <w:p w14:paraId="6916ADEF" w14:textId="77777777" w:rsidR="00023EA8" w:rsidRPr="00023EA8" w:rsidRDefault="00023EA8" w:rsidP="00023EA8">
      <w:pPr>
        <w:widowControl w:val="0"/>
        <w:jc w:val="both"/>
        <w:rPr>
          <w:b w:val="0"/>
          <w:bCs w:val="0"/>
        </w:rPr>
      </w:pPr>
    </w:p>
    <w:p w14:paraId="6916ADF0" w14:textId="77777777" w:rsidR="00023EA8" w:rsidRPr="00023EA8" w:rsidRDefault="00023EA8" w:rsidP="00023EA8">
      <w:pPr>
        <w:keepNext/>
        <w:jc w:val="both"/>
        <w:outlineLvl w:val="0"/>
        <w:rPr>
          <w:bCs w:val="0"/>
          <w:color w:val="000000"/>
        </w:rPr>
      </w:pPr>
      <w:r w:rsidRPr="00023EA8">
        <w:rPr>
          <w:bCs w:val="0"/>
          <w:color w:val="000000"/>
        </w:rPr>
        <w:t>Calculating Multiple Self-Employment Businesses</w:t>
      </w:r>
    </w:p>
    <w:p w14:paraId="6916ADF1" w14:textId="77777777" w:rsidR="00023EA8" w:rsidRPr="00023EA8" w:rsidRDefault="00023EA8" w:rsidP="00023EA8">
      <w:pPr>
        <w:jc w:val="both"/>
        <w:rPr>
          <w:b w:val="0"/>
          <w:color w:val="FF0000"/>
        </w:rPr>
      </w:pPr>
    </w:p>
    <w:p w14:paraId="6916ADF2" w14:textId="77777777" w:rsidR="00023EA8" w:rsidRPr="00023EA8" w:rsidRDefault="00023EA8" w:rsidP="00023EA8">
      <w:pPr>
        <w:jc w:val="both"/>
        <w:rPr>
          <w:b w:val="0"/>
          <w:bCs w:val="0"/>
          <w:color w:val="000000"/>
        </w:rPr>
      </w:pPr>
      <w:r w:rsidRPr="00023EA8">
        <w:rPr>
          <w:b w:val="0"/>
          <w:bCs w:val="0"/>
          <w:color w:val="000000"/>
        </w:rPr>
        <w:t>Each self-employment business is separate. Calculate the net self-employment income for each self-employment business separately.</w:t>
      </w:r>
    </w:p>
    <w:p w14:paraId="6916ADF3" w14:textId="77777777" w:rsidR="00023EA8" w:rsidRPr="00023EA8" w:rsidRDefault="00023EA8" w:rsidP="00023EA8">
      <w:pPr>
        <w:jc w:val="both"/>
        <w:rPr>
          <w:b w:val="0"/>
          <w:color w:val="000000"/>
        </w:rPr>
      </w:pPr>
    </w:p>
    <w:p w14:paraId="6916ADF4" w14:textId="326D9677" w:rsidR="00023EA8" w:rsidRPr="00023EA8" w:rsidRDefault="00385AEF" w:rsidP="00F23C17">
      <w:pPr>
        <w:numPr>
          <w:ilvl w:val="0"/>
          <w:numId w:val="133"/>
        </w:numPr>
        <w:jc w:val="both"/>
        <w:rPr>
          <w:b w:val="0"/>
          <w:color w:val="000000"/>
        </w:rPr>
      </w:pPr>
      <w:r>
        <w:rPr>
          <w:b w:val="0"/>
          <w:color w:val="000000"/>
        </w:rPr>
        <w:t>The losses on one business can</w:t>
      </w:r>
      <w:r w:rsidR="00023EA8" w:rsidRPr="00023EA8">
        <w:rPr>
          <w:b w:val="0"/>
          <w:color w:val="000000"/>
        </w:rPr>
        <w:t xml:space="preserve"> offset the profit of another business.</w:t>
      </w:r>
    </w:p>
    <w:p w14:paraId="6916ADF5" w14:textId="77777777" w:rsidR="00023EA8" w:rsidRPr="00023EA8" w:rsidRDefault="00023EA8" w:rsidP="00F23C17">
      <w:pPr>
        <w:numPr>
          <w:ilvl w:val="0"/>
          <w:numId w:val="133"/>
        </w:numPr>
        <w:jc w:val="both"/>
        <w:rPr>
          <w:b w:val="0"/>
          <w:color w:val="000000"/>
        </w:rPr>
      </w:pPr>
      <w:r w:rsidRPr="00023EA8">
        <w:rPr>
          <w:b w:val="0"/>
          <w:color w:val="000000"/>
        </w:rPr>
        <w:t>Do not use the losses of one period to offset the profits of another period.</w:t>
      </w:r>
    </w:p>
    <w:p w14:paraId="6916ADF6" w14:textId="77777777" w:rsidR="00023EA8" w:rsidRPr="00023EA8" w:rsidRDefault="00023EA8" w:rsidP="00023EA8">
      <w:pPr>
        <w:jc w:val="both"/>
        <w:rPr>
          <w:b w:val="0"/>
          <w:color w:val="000000"/>
        </w:rPr>
      </w:pPr>
    </w:p>
    <w:p w14:paraId="6916ADF7" w14:textId="7916675F" w:rsidR="00023EA8" w:rsidRPr="00023EA8" w:rsidRDefault="00023EA8" w:rsidP="00023EA8">
      <w:pPr>
        <w:jc w:val="both"/>
        <w:rPr>
          <w:b w:val="0"/>
          <w:bCs w:val="0"/>
          <w:color w:val="000000"/>
        </w:rPr>
      </w:pPr>
      <w:r w:rsidRPr="00023EA8">
        <w:rPr>
          <w:b w:val="0"/>
          <w:bCs w:val="0"/>
          <w:color w:val="000000"/>
        </w:rPr>
        <w:t>Determine the expenses and gross income for each business separately and add the totals to determine gr</w:t>
      </w:r>
      <w:r w:rsidR="005B5780">
        <w:rPr>
          <w:b w:val="0"/>
          <w:bCs w:val="0"/>
          <w:color w:val="000000"/>
        </w:rPr>
        <w:t>oss income.</w:t>
      </w:r>
    </w:p>
    <w:p w14:paraId="6916ADF8" w14:textId="77777777" w:rsidR="00023EA8" w:rsidRPr="00023EA8" w:rsidRDefault="00023EA8" w:rsidP="00023EA8">
      <w:pPr>
        <w:jc w:val="both"/>
        <w:rPr>
          <w:b w:val="0"/>
          <w:bCs w:val="0"/>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23EA8" w:rsidRPr="00023EA8" w14:paraId="6916ADFA" w14:textId="77777777" w:rsidTr="00ED7AC0">
        <w:tc>
          <w:tcPr>
            <w:tcW w:w="5000" w:type="pct"/>
          </w:tcPr>
          <w:p w14:paraId="6916ADF9" w14:textId="77777777" w:rsidR="00023EA8" w:rsidRPr="00023EA8" w:rsidRDefault="00023EA8" w:rsidP="00023EA8">
            <w:pPr>
              <w:jc w:val="both"/>
              <w:rPr>
                <w:b w:val="0"/>
                <w:color w:val="000000"/>
                <w:sz w:val="22"/>
                <w:szCs w:val="22"/>
              </w:rPr>
            </w:pPr>
            <w:r w:rsidRPr="00023EA8">
              <w:rPr>
                <w:bCs w:val="0"/>
                <w:color w:val="000000"/>
                <w:sz w:val="22"/>
                <w:szCs w:val="22"/>
              </w:rPr>
              <w:t>Note:</w:t>
            </w:r>
            <w:r w:rsidRPr="00023EA8">
              <w:rPr>
                <w:b w:val="0"/>
                <w:bCs w:val="0"/>
                <w:color w:val="000000"/>
                <w:sz w:val="22"/>
                <w:szCs w:val="22"/>
              </w:rPr>
              <w:t xml:space="preserve"> Do not allow the same operational expenses more than once. For example, if the applicant/ beneficiary rents a space and uses it for two businesses, the rent deduction can only be allowed once</w:t>
            </w:r>
            <w:r w:rsidRPr="00023EA8">
              <w:rPr>
                <w:b w:val="0"/>
                <w:color w:val="000000"/>
                <w:sz w:val="22"/>
                <w:szCs w:val="22"/>
              </w:rPr>
              <w:t>.</w:t>
            </w:r>
          </w:p>
        </w:tc>
      </w:tr>
    </w:tbl>
    <w:p w14:paraId="6916ADFB" w14:textId="77777777" w:rsidR="00023EA8" w:rsidRPr="00023EA8" w:rsidRDefault="00023EA8" w:rsidP="00023EA8">
      <w:pPr>
        <w:rPr>
          <w:b w:val="0"/>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023EA8" w:rsidRPr="00023EA8" w14:paraId="6916AE01" w14:textId="77777777" w:rsidTr="00C7154E">
        <w:tc>
          <w:tcPr>
            <w:tcW w:w="5000" w:type="pct"/>
            <w:tcBorders>
              <w:bottom w:val="single" w:sz="4" w:space="0" w:color="auto"/>
            </w:tcBorders>
          </w:tcPr>
          <w:p w14:paraId="6916ADFC" w14:textId="77777777" w:rsidR="00F27864" w:rsidRDefault="00F27864" w:rsidP="00023EA8">
            <w:pPr>
              <w:tabs>
                <w:tab w:val="left" w:pos="1080"/>
              </w:tabs>
              <w:jc w:val="both"/>
              <w:rPr>
                <w:color w:val="000000"/>
                <w:sz w:val="22"/>
                <w:szCs w:val="22"/>
              </w:rPr>
            </w:pPr>
          </w:p>
          <w:p w14:paraId="6916ADFD" w14:textId="77777777" w:rsidR="00023EA8" w:rsidRPr="00023EA8" w:rsidRDefault="00023EA8" w:rsidP="00023EA8">
            <w:pPr>
              <w:tabs>
                <w:tab w:val="left" w:pos="1080"/>
              </w:tabs>
              <w:jc w:val="both"/>
              <w:rPr>
                <w:b w:val="0"/>
                <w:color w:val="000000"/>
                <w:sz w:val="22"/>
                <w:szCs w:val="22"/>
              </w:rPr>
            </w:pPr>
            <w:r w:rsidRPr="00023EA8">
              <w:rPr>
                <w:color w:val="000000"/>
                <w:sz w:val="22"/>
                <w:szCs w:val="22"/>
              </w:rPr>
              <w:t xml:space="preserve">Example #8: </w:t>
            </w:r>
            <w:r w:rsidRPr="00023EA8">
              <w:rPr>
                <w:b w:val="0"/>
                <w:color w:val="000000"/>
                <w:sz w:val="22"/>
                <w:szCs w:val="22"/>
              </w:rPr>
              <w:t>Drew Blank operates Kids-R-Us Day Care and Blank Heating &amp; Cooling. These are two separate business activities. Kids-R-Us Day Care received $35,000 in gross income and had $12,250 in expenses for a net profit of $22,750. Blank Heating &amp; Cooling business had $28,000 in gross receipts and $4,500 in expenses for a net profit of $23,500. His income from self-employment is $46,250 ($22,750 + $23,500.)</w:t>
            </w:r>
          </w:p>
          <w:p w14:paraId="6916ADFE" w14:textId="77777777" w:rsidR="00023EA8" w:rsidRPr="00023EA8" w:rsidRDefault="00023EA8" w:rsidP="00023EA8">
            <w:pPr>
              <w:tabs>
                <w:tab w:val="left" w:pos="1080"/>
              </w:tabs>
              <w:jc w:val="both"/>
              <w:rPr>
                <w:b w:val="0"/>
                <w:color w:val="000000"/>
                <w:sz w:val="22"/>
                <w:szCs w:val="22"/>
              </w:rPr>
            </w:pPr>
          </w:p>
          <w:p w14:paraId="6916ADFF" w14:textId="7B5D3479" w:rsidR="00023EA8" w:rsidRDefault="00023EA8" w:rsidP="00023EA8">
            <w:pPr>
              <w:tabs>
                <w:tab w:val="left" w:pos="1080"/>
              </w:tabs>
              <w:jc w:val="both"/>
              <w:rPr>
                <w:b w:val="0"/>
                <w:color w:val="000000"/>
                <w:sz w:val="22"/>
                <w:szCs w:val="22"/>
              </w:rPr>
            </w:pPr>
            <w:r w:rsidRPr="00023EA8">
              <w:rPr>
                <w:color w:val="000000"/>
                <w:sz w:val="22"/>
                <w:szCs w:val="22"/>
              </w:rPr>
              <w:t>Example #9:</w:t>
            </w:r>
            <w:r w:rsidRPr="00023EA8">
              <w:rPr>
                <w:b w:val="0"/>
                <w:color w:val="000000"/>
                <w:sz w:val="22"/>
                <w:szCs w:val="22"/>
              </w:rPr>
              <w:t xml:space="preserve"> Alice Carroll has two separate businesses, White Rabbit House Cleaning and The Mad Hatter Tea Shop. White Rabbit House Cleaning received $12,000 in gross income and had $3,000 in expenses for a net profit of $9,000. The Mad Hatter Tea Shop had $20,000 in gross receipts and $23,250 in expenses for a net loss of $3,250. Her i</w:t>
            </w:r>
            <w:r w:rsidR="005B5780">
              <w:rPr>
                <w:b w:val="0"/>
                <w:color w:val="000000"/>
                <w:sz w:val="22"/>
                <w:szCs w:val="22"/>
              </w:rPr>
              <w:t>ncome from self-employment is $5</w:t>
            </w:r>
            <w:r w:rsidRPr="00023EA8">
              <w:rPr>
                <w:b w:val="0"/>
                <w:color w:val="000000"/>
                <w:sz w:val="22"/>
                <w:szCs w:val="22"/>
              </w:rPr>
              <w:t>,</w:t>
            </w:r>
            <w:r w:rsidR="005B5780">
              <w:rPr>
                <w:b w:val="0"/>
                <w:color w:val="000000"/>
                <w:sz w:val="22"/>
                <w:szCs w:val="22"/>
              </w:rPr>
              <w:t>750 ($9,000 - $3,250 = $5,75</w:t>
            </w:r>
            <w:r w:rsidRPr="00023EA8">
              <w:rPr>
                <w:b w:val="0"/>
                <w:color w:val="000000"/>
                <w:sz w:val="22"/>
                <w:szCs w:val="22"/>
              </w:rPr>
              <w:t>0.)</w:t>
            </w:r>
          </w:p>
          <w:p w14:paraId="6916AE00" w14:textId="77777777" w:rsidR="00F27864" w:rsidRPr="00023EA8" w:rsidRDefault="00F27864" w:rsidP="00023EA8">
            <w:pPr>
              <w:tabs>
                <w:tab w:val="left" w:pos="1080"/>
              </w:tabs>
              <w:jc w:val="both"/>
              <w:rPr>
                <w:b w:val="0"/>
                <w:color w:val="000000"/>
                <w:sz w:val="22"/>
                <w:szCs w:val="22"/>
              </w:rPr>
            </w:pPr>
          </w:p>
        </w:tc>
      </w:tr>
    </w:tbl>
    <w:p w14:paraId="6916AE02" w14:textId="77777777" w:rsidR="00023EA8" w:rsidRPr="00023EA8" w:rsidRDefault="00023EA8" w:rsidP="00023EA8">
      <w:pPr>
        <w:widowControl w:val="0"/>
        <w:jc w:val="both"/>
        <w:rPr>
          <w:b w:val="0"/>
          <w:bCs w:val="0"/>
        </w:rPr>
      </w:pPr>
    </w:p>
    <w:p w14:paraId="6916AE03" w14:textId="77777777" w:rsidR="00023EA8" w:rsidRPr="00023EA8" w:rsidRDefault="00023EA8" w:rsidP="00023EA8">
      <w:pPr>
        <w:widowControl w:val="0"/>
        <w:jc w:val="both"/>
        <w:rPr>
          <w:bCs w:val="0"/>
          <w:color w:val="000000"/>
        </w:rPr>
      </w:pPr>
      <w:r w:rsidRPr="00023EA8">
        <w:rPr>
          <w:bCs w:val="0"/>
          <w:color w:val="000000"/>
        </w:rPr>
        <w:t>Verifying Countable Self-Employment Income</w:t>
      </w:r>
    </w:p>
    <w:p w14:paraId="6916AE04" w14:textId="77777777" w:rsidR="00023EA8" w:rsidRPr="00023EA8" w:rsidRDefault="00023EA8" w:rsidP="00023EA8">
      <w:pPr>
        <w:widowControl w:val="0"/>
        <w:jc w:val="both"/>
        <w:rPr>
          <w:b w:val="0"/>
        </w:rPr>
      </w:pPr>
    </w:p>
    <w:p w14:paraId="6916AE05" w14:textId="77777777" w:rsidR="00023EA8" w:rsidRPr="00023EA8" w:rsidRDefault="00023EA8" w:rsidP="00023EA8">
      <w:pPr>
        <w:widowControl w:val="0"/>
        <w:jc w:val="both"/>
        <w:rPr>
          <w:b w:val="0"/>
          <w:color w:val="000000"/>
        </w:rPr>
      </w:pPr>
      <w:r w:rsidRPr="00023EA8">
        <w:rPr>
          <w:b w:val="0"/>
          <w:color w:val="000000"/>
        </w:rPr>
        <w:t>The individual’s most recent tax return is used to verify the countable profits from self-</w:t>
      </w:r>
      <w:r w:rsidRPr="00023EA8">
        <w:rPr>
          <w:b w:val="0"/>
          <w:color w:val="000000"/>
        </w:rPr>
        <w:lastRenderedPageBreak/>
        <w:t xml:space="preserve">employment or farming, if the income information on the tax return is representative of the current self-employment income and circumstances. </w:t>
      </w:r>
    </w:p>
    <w:p w14:paraId="6916AE06" w14:textId="77777777" w:rsidR="00023EA8" w:rsidRPr="00023EA8" w:rsidRDefault="00023EA8" w:rsidP="00023EA8">
      <w:pPr>
        <w:ind w:left="360"/>
        <w:jc w:val="both"/>
        <w:rPr>
          <w:b w:val="0"/>
          <w:color w:val="000000"/>
        </w:rPr>
      </w:pPr>
    </w:p>
    <w:p w14:paraId="6916AE07" w14:textId="77777777" w:rsidR="00023EA8" w:rsidRPr="00023EA8" w:rsidRDefault="00023EA8" w:rsidP="00023EA8">
      <w:pPr>
        <w:jc w:val="both"/>
        <w:rPr>
          <w:color w:val="000000"/>
        </w:rPr>
      </w:pPr>
      <w:r w:rsidRPr="00023EA8">
        <w:rPr>
          <w:b w:val="0"/>
          <w:color w:val="000000"/>
        </w:rPr>
        <w:t>If a tax return is not available, or if the income reported on the most recent tax return is not representative of current income, business accounting records, ledger books, or bookkeeping records from the beginning of the current tax year up to the month of application, including those maintained by the individual, by either paper or in software programs such as QuickBooks, may be used to verify self-employment income. If there are no business records available at application, the applicant’s statement declaring the gross income received from the beginning of the current tax year up to the month of application should be accepted only as a last resort. Money earned and not received is not included.</w:t>
      </w:r>
      <w:r w:rsidRPr="00023EA8">
        <w:rPr>
          <w:color w:val="000000"/>
        </w:rPr>
        <w:t xml:space="preserve"> </w:t>
      </w:r>
    </w:p>
    <w:p w14:paraId="6916AE08" w14:textId="77777777" w:rsidR="00023EA8" w:rsidRPr="00023EA8" w:rsidRDefault="00023EA8" w:rsidP="00023EA8">
      <w:pPr>
        <w:jc w:val="both"/>
        <w:rPr>
          <w:color w:val="000000"/>
        </w:rPr>
      </w:pPr>
    </w:p>
    <w:p w14:paraId="6916AE09" w14:textId="77777777" w:rsidR="00023EA8" w:rsidRPr="00023EA8" w:rsidRDefault="00023EA8" w:rsidP="00023EA8">
      <w:pPr>
        <w:jc w:val="both"/>
        <w:rPr>
          <w:b w:val="0"/>
          <w:color w:val="000000"/>
        </w:rPr>
      </w:pPr>
      <w:r w:rsidRPr="00023EA8">
        <w:rPr>
          <w:color w:val="000000"/>
        </w:rPr>
        <w:t>Note:</w:t>
      </w:r>
      <w:r w:rsidRPr="00023EA8">
        <w:rPr>
          <w:b w:val="0"/>
          <w:color w:val="000000"/>
        </w:rPr>
        <w:t xml:space="preserve"> A declaratory statement cannot be accepted for operational expenses, since there is no business or current tax records available to verify the expenses.</w:t>
      </w:r>
    </w:p>
    <w:p w14:paraId="6916AE0A" w14:textId="77777777" w:rsidR="00023EA8" w:rsidRPr="00023EA8" w:rsidRDefault="00CF23E0" w:rsidP="00023EA8">
      <w:pPr>
        <w:widowControl w:val="0"/>
        <w:autoSpaceDE w:val="0"/>
        <w:autoSpaceDN w:val="0"/>
        <w:adjustRightInd w:val="0"/>
        <w:jc w:val="right"/>
        <w:rPr>
          <w:b w:val="0"/>
          <w:bCs w:val="0"/>
        </w:rPr>
      </w:pPr>
      <w:hyperlink w:anchor="_top" w:history="1">
        <w:r w:rsidR="00023EA8" w:rsidRPr="00023EA8">
          <w:rPr>
            <w:b w:val="0"/>
            <w:bCs w:val="0"/>
            <w:color w:val="0000FF"/>
            <w:u w:val="single"/>
          </w:rPr>
          <w:t>Table of Contents</w:t>
        </w:r>
      </w:hyperlink>
    </w:p>
    <w:p w14:paraId="6916AE0B" w14:textId="77777777" w:rsidR="00023EA8" w:rsidRPr="00023EA8" w:rsidRDefault="00023EA8" w:rsidP="00432F68">
      <w:pPr>
        <w:jc w:val="both"/>
        <w:rPr>
          <w:bCs w:val="0"/>
        </w:rPr>
      </w:pPr>
      <w:r w:rsidRPr="00023EA8">
        <w:rPr>
          <w:bCs w:val="0"/>
        </w:rPr>
        <w:t>Business Expense Deductions</w:t>
      </w:r>
    </w:p>
    <w:p w14:paraId="6916AE0C" w14:textId="77777777" w:rsidR="00023EA8" w:rsidRPr="00023EA8" w:rsidRDefault="00023EA8" w:rsidP="00432F68">
      <w:pPr>
        <w:jc w:val="both"/>
        <w:rPr>
          <w:b w:val="0"/>
          <w:bCs w:val="0"/>
        </w:rPr>
      </w:pPr>
    </w:p>
    <w:p w14:paraId="6916AE0D" w14:textId="77777777" w:rsidR="00023EA8" w:rsidRPr="00023EA8" w:rsidRDefault="00023EA8" w:rsidP="00432F68">
      <w:pPr>
        <w:autoSpaceDE w:val="0"/>
        <w:autoSpaceDN w:val="0"/>
        <w:adjustRightInd w:val="0"/>
        <w:jc w:val="both"/>
        <w:rPr>
          <w:b w:val="0"/>
          <w:bCs w:val="0"/>
          <w:color w:val="000000"/>
        </w:rPr>
      </w:pPr>
      <w:r w:rsidRPr="00023EA8">
        <w:rPr>
          <w:b w:val="0"/>
          <w:bCs w:val="0"/>
          <w:color w:val="000000"/>
        </w:rPr>
        <w:t>Business or operating expenses are the identifiable costs of producing goods or services and without which the goods or services could not be produced. Verified costs of certain items necessary for the operation of a self-employment business/farm are appropriately deducted from the total business income to determine earnings.</w:t>
      </w:r>
    </w:p>
    <w:p w14:paraId="6916AE0E" w14:textId="77777777" w:rsidR="00023EA8" w:rsidRPr="00023EA8" w:rsidRDefault="00023EA8" w:rsidP="00023EA8">
      <w:pPr>
        <w:jc w:val="both"/>
        <w:rPr>
          <w:b w:val="0"/>
        </w:rPr>
      </w:pPr>
    </w:p>
    <w:p w14:paraId="6916AE0F" w14:textId="77777777" w:rsidR="00023EA8" w:rsidRPr="00023EA8" w:rsidRDefault="00023EA8" w:rsidP="00023EA8">
      <w:pPr>
        <w:jc w:val="both"/>
        <w:rPr>
          <w:b w:val="0"/>
          <w:bCs w:val="0"/>
        </w:rPr>
      </w:pPr>
      <w:r w:rsidRPr="00023EA8">
        <w:rPr>
          <w:b w:val="0"/>
          <w:bCs w:val="0"/>
        </w:rPr>
        <w:t>Some examples of allowable business deductions are:</w:t>
      </w:r>
    </w:p>
    <w:p w14:paraId="6916AE10" w14:textId="77777777" w:rsidR="00023EA8" w:rsidRPr="00023EA8" w:rsidRDefault="00023EA8" w:rsidP="00023EA8">
      <w:pPr>
        <w:jc w:val="both"/>
        <w:rPr>
          <w:b w:val="0"/>
          <w:bCs w:val="0"/>
        </w:rPr>
      </w:pPr>
    </w:p>
    <w:p w14:paraId="6916AE11" w14:textId="77777777" w:rsidR="00023EA8" w:rsidRPr="00023EA8" w:rsidRDefault="00023EA8" w:rsidP="00F23C17">
      <w:pPr>
        <w:numPr>
          <w:ilvl w:val="0"/>
          <w:numId w:val="134"/>
        </w:numPr>
        <w:tabs>
          <w:tab w:val="clear" w:pos="1080"/>
        </w:tabs>
        <w:autoSpaceDE w:val="0"/>
        <w:autoSpaceDN w:val="0"/>
        <w:adjustRightInd w:val="0"/>
        <w:ind w:left="720"/>
        <w:jc w:val="both"/>
        <w:rPr>
          <w:b w:val="0"/>
          <w:bCs w:val="0"/>
          <w:color w:val="000000"/>
        </w:rPr>
      </w:pPr>
      <w:r w:rsidRPr="00023EA8">
        <w:rPr>
          <w:b w:val="0"/>
          <w:bCs w:val="0"/>
          <w:color w:val="000000"/>
        </w:rPr>
        <w:t>Cost of renting land, buildings, machinery, and equipment necessary for the operation of the business or farm;</w:t>
      </w:r>
    </w:p>
    <w:p w14:paraId="6916AE12" w14:textId="77777777" w:rsidR="00023EA8" w:rsidRPr="00023EA8" w:rsidRDefault="00023EA8" w:rsidP="00F23C17">
      <w:pPr>
        <w:numPr>
          <w:ilvl w:val="0"/>
          <w:numId w:val="134"/>
        </w:numPr>
        <w:tabs>
          <w:tab w:val="clear" w:pos="1080"/>
        </w:tabs>
        <w:autoSpaceDE w:val="0"/>
        <w:autoSpaceDN w:val="0"/>
        <w:adjustRightInd w:val="0"/>
        <w:ind w:left="720"/>
        <w:jc w:val="both"/>
        <w:rPr>
          <w:b w:val="0"/>
          <w:bCs w:val="0"/>
          <w:color w:val="000000"/>
        </w:rPr>
      </w:pPr>
      <w:r w:rsidRPr="00023EA8">
        <w:rPr>
          <w:b w:val="0"/>
          <w:bCs w:val="0"/>
          <w:color w:val="000000"/>
        </w:rPr>
        <w:t>Cost of utilities for business or farm buildings;</w:t>
      </w:r>
    </w:p>
    <w:p w14:paraId="6916AE13" w14:textId="77777777" w:rsidR="00023EA8" w:rsidRPr="00023EA8" w:rsidRDefault="00023EA8" w:rsidP="00F23C17">
      <w:pPr>
        <w:numPr>
          <w:ilvl w:val="0"/>
          <w:numId w:val="134"/>
        </w:numPr>
        <w:tabs>
          <w:tab w:val="clear" w:pos="1080"/>
        </w:tabs>
        <w:autoSpaceDE w:val="0"/>
        <w:autoSpaceDN w:val="0"/>
        <w:adjustRightInd w:val="0"/>
        <w:ind w:left="720"/>
        <w:jc w:val="both"/>
        <w:rPr>
          <w:b w:val="0"/>
          <w:bCs w:val="0"/>
          <w:color w:val="000000"/>
        </w:rPr>
      </w:pPr>
      <w:r w:rsidRPr="00023EA8">
        <w:rPr>
          <w:b w:val="0"/>
          <w:bCs w:val="0"/>
          <w:color w:val="000000"/>
        </w:rPr>
        <w:t>Cost of office supplies;</w:t>
      </w:r>
    </w:p>
    <w:p w14:paraId="6916AE14" w14:textId="77777777" w:rsidR="00023EA8" w:rsidRPr="00023EA8" w:rsidRDefault="00023EA8" w:rsidP="00F23C17">
      <w:pPr>
        <w:numPr>
          <w:ilvl w:val="0"/>
          <w:numId w:val="134"/>
        </w:numPr>
        <w:tabs>
          <w:tab w:val="clear" w:pos="1080"/>
        </w:tabs>
        <w:autoSpaceDE w:val="0"/>
        <w:autoSpaceDN w:val="0"/>
        <w:adjustRightInd w:val="0"/>
        <w:ind w:left="720"/>
        <w:jc w:val="both"/>
        <w:rPr>
          <w:b w:val="0"/>
          <w:bCs w:val="0"/>
          <w:color w:val="000000"/>
        </w:rPr>
      </w:pPr>
      <w:r w:rsidRPr="00023EA8">
        <w:rPr>
          <w:b w:val="0"/>
          <w:bCs w:val="0"/>
          <w:color w:val="000000"/>
        </w:rPr>
        <w:t>Amount of real property taxes on business or farmland owned or being purchased by the individual;</w:t>
      </w:r>
    </w:p>
    <w:p w14:paraId="6916AE15" w14:textId="77777777" w:rsidR="00023EA8" w:rsidRPr="00023EA8" w:rsidRDefault="00023EA8" w:rsidP="00F23C17">
      <w:pPr>
        <w:numPr>
          <w:ilvl w:val="0"/>
          <w:numId w:val="134"/>
        </w:numPr>
        <w:tabs>
          <w:tab w:val="clear" w:pos="1080"/>
        </w:tabs>
        <w:autoSpaceDE w:val="0"/>
        <w:autoSpaceDN w:val="0"/>
        <w:adjustRightInd w:val="0"/>
        <w:ind w:left="720"/>
        <w:jc w:val="both"/>
        <w:rPr>
          <w:b w:val="0"/>
          <w:bCs w:val="0"/>
          <w:color w:val="000000"/>
        </w:rPr>
      </w:pPr>
      <w:r w:rsidRPr="00023EA8">
        <w:rPr>
          <w:b w:val="0"/>
          <w:bCs w:val="0"/>
          <w:color w:val="000000"/>
        </w:rPr>
        <w:t>Cost of employees' wages and benefits and the employer's share of the employees' social security taxes;</w:t>
      </w:r>
    </w:p>
    <w:p w14:paraId="6916AE16" w14:textId="77777777" w:rsidR="00023EA8" w:rsidRPr="00023EA8" w:rsidRDefault="00023EA8" w:rsidP="00F23C17">
      <w:pPr>
        <w:numPr>
          <w:ilvl w:val="0"/>
          <w:numId w:val="134"/>
        </w:numPr>
        <w:tabs>
          <w:tab w:val="clear" w:pos="1080"/>
        </w:tabs>
        <w:autoSpaceDE w:val="0"/>
        <w:autoSpaceDN w:val="0"/>
        <w:adjustRightInd w:val="0"/>
        <w:ind w:left="720"/>
        <w:jc w:val="both"/>
        <w:rPr>
          <w:b w:val="0"/>
          <w:bCs w:val="0"/>
          <w:color w:val="000000"/>
        </w:rPr>
      </w:pPr>
      <w:r w:rsidRPr="00023EA8">
        <w:rPr>
          <w:b w:val="0"/>
          <w:bCs w:val="0"/>
          <w:color w:val="000000"/>
        </w:rPr>
        <w:t>Costs of repairs and maintenance of business or farm property (including buildings, machinery, equipment, trucks) owned or being purchased by the individual, if such expenditures do not appreciably add to the value of the property;</w:t>
      </w:r>
    </w:p>
    <w:p w14:paraId="6916AE17" w14:textId="77777777" w:rsidR="00023EA8" w:rsidRPr="00023EA8" w:rsidRDefault="00023EA8" w:rsidP="00F23C17">
      <w:pPr>
        <w:numPr>
          <w:ilvl w:val="0"/>
          <w:numId w:val="134"/>
        </w:numPr>
        <w:tabs>
          <w:tab w:val="clear" w:pos="1080"/>
        </w:tabs>
        <w:autoSpaceDE w:val="0"/>
        <w:autoSpaceDN w:val="0"/>
        <w:adjustRightInd w:val="0"/>
        <w:ind w:left="720"/>
        <w:jc w:val="both"/>
        <w:rPr>
          <w:b w:val="0"/>
          <w:bCs w:val="0"/>
          <w:color w:val="000000"/>
        </w:rPr>
      </w:pPr>
      <w:r w:rsidRPr="00023EA8">
        <w:rPr>
          <w:b w:val="0"/>
          <w:bCs w:val="0"/>
          <w:color w:val="000000"/>
        </w:rPr>
        <w:t>Interest portion of business and farm loans or mortgages;</w:t>
      </w:r>
    </w:p>
    <w:p w14:paraId="6916AE18" w14:textId="77777777" w:rsidR="00023EA8" w:rsidRPr="00023EA8" w:rsidRDefault="00023EA8" w:rsidP="00F23C17">
      <w:pPr>
        <w:numPr>
          <w:ilvl w:val="0"/>
          <w:numId w:val="134"/>
        </w:numPr>
        <w:tabs>
          <w:tab w:val="clear" w:pos="1080"/>
        </w:tabs>
        <w:autoSpaceDE w:val="0"/>
        <w:autoSpaceDN w:val="0"/>
        <w:adjustRightInd w:val="0"/>
        <w:ind w:left="720"/>
        <w:jc w:val="both"/>
        <w:rPr>
          <w:b w:val="0"/>
          <w:bCs w:val="0"/>
          <w:color w:val="000000"/>
        </w:rPr>
      </w:pPr>
      <w:r w:rsidRPr="00023EA8">
        <w:rPr>
          <w:b w:val="0"/>
          <w:bCs w:val="0"/>
          <w:color w:val="000000"/>
        </w:rPr>
        <w:t>Insurance on business and farm property (including buildings, machinery, livestock, cars, trucks);</w:t>
      </w:r>
    </w:p>
    <w:p w14:paraId="6916AE19" w14:textId="77777777" w:rsidR="00023EA8" w:rsidRPr="00023EA8" w:rsidRDefault="00023EA8" w:rsidP="00F23C17">
      <w:pPr>
        <w:numPr>
          <w:ilvl w:val="0"/>
          <w:numId w:val="134"/>
        </w:numPr>
        <w:tabs>
          <w:tab w:val="clear" w:pos="1080"/>
        </w:tabs>
        <w:autoSpaceDE w:val="0"/>
        <w:autoSpaceDN w:val="0"/>
        <w:adjustRightInd w:val="0"/>
        <w:ind w:left="720"/>
        <w:jc w:val="both"/>
        <w:rPr>
          <w:b w:val="0"/>
          <w:bCs w:val="0"/>
          <w:color w:val="000000"/>
        </w:rPr>
      </w:pPr>
      <w:r w:rsidRPr="00023EA8">
        <w:rPr>
          <w:b w:val="0"/>
          <w:bCs w:val="0"/>
          <w:color w:val="000000"/>
        </w:rPr>
        <w:t>Business licenses;</w:t>
      </w:r>
    </w:p>
    <w:p w14:paraId="6916AE1A" w14:textId="77777777" w:rsidR="00023EA8" w:rsidRPr="00023EA8" w:rsidRDefault="00023EA8" w:rsidP="00F23C17">
      <w:pPr>
        <w:numPr>
          <w:ilvl w:val="0"/>
          <w:numId w:val="134"/>
        </w:numPr>
        <w:tabs>
          <w:tab w:val="clear" w:pos="1080"/>
        </w:tabs>
        <w:autoSpaceDE w:val="0"/>
        <w:autoSpaceDN w:val="0"/>
        <w:adjustRightInd w:val="0"/>
        <w:ind w:left="720"/>
        <w:jc w:val="both"/>
        <w:rPr>
          <w:b w:val="0"/>
          <w:bCs w:val="0"/>
          <w:color w:val="000000"/>
        </w:rPr>
      </w:pPr>
      <w:r w:rsidRPr="00023EA8">
        <w:rPr>
          <w:b w:val="0"/>
          <w:bCs w:val="0"/>
          <w:color w:val="000000"/>
        </w:rPr>
        <w:t>Cost of gas and oil for business or farm vehicles;</w:t>
      </w:r>
    </w:p>
    <w:p w14:paraId="6916AE1B" w14:textId="77777777" w:rsidR="00023EA8" w:rsidRPr="00023EA8" w:rsidRDefault="00023EA8" w:rsidP="00F23C17">
      <w:pPr>
        <w:numPr>
          <w:ilvl w:val="0"/>
          <w:numId w:val="134"/>
        </w:numPr>
        <w:tabs>
          <w:tab w:val="clear" w:pos="1080"/>
        </w:tabs>
        <w:autoSpaceDE w:val="0"/>
        <w:autoSpaceDN w:val="0"/>
        <w:adjustRightInd w:val="0"/>
        <w:ind w:left="720"/>
        <w:jc w:val="both"/>
        <w:rPr>
          <w:b w:val="0"/>
          <w:bCs w:val="0"/>
          <w:color w:val="000000"/>
        </w:rPr>
      </w:pPr>
      <w:r w:rsidRPr="00023EA8">
        <w:rPr>
          <w:b w:val="0"/>
          <w:bCs w:val="0"/>
          <w:color w:val="000000"/>
        </w:rPr>
        <w:t>Cost of feed, fertilizer, seeds, plants, and farm supplies;</w:t>
      </w:r>
    </w:p>
    <w:p w14:paraId="6916AE1C" w14:textId="77777777" w:rsidR="00023EA8" w:rsidRPr="00023EA8" w:rsidRDefault="00023EA8" w:rsidP="00F23C17">
      <w:pPr>
        <w:numPr>
          <w:ilvl w:val="0"/>
          <w:numId w:val="134"/>
        </w:numPr>
        <w:tabs>
          <w:tab w:val="clear" w:pos="1080"/>
        </w:tabs>
        <w:autoSpaceDE w:val="0"/>
        <w:autoSpaceDN w:val="0"/>
        <w:adjustRightInd w:val="0"/>
        <w:ind w:left="720"/>
        <w:jc w:val="both"/>
        <w:rPr>
          <w:b w:val="0"/>
          <w:bCs w:val="0"/>
          <w:color w:val="000000"/>
        </w:rPr>
      </w:pPr>
      <w:r w:rsidRPr="00023EA8">
        <w:rPr>
          <w:b w:val="0"/>
          <w:bCs w:val="0"/>
          <w:color w:val="000000"/>
        </w:rPr>
        <w:lastRenderedPageBreak/>
        <w:t>Cost of breeding fees, veterinary fees, and livestock medicines;</w:t>
      </w:r>
    </w:p>
    <w:p w14:paraId="6916AE1D" w14:textId="77777777" w:rsidR="00023EA8" w:rsidRPr="00023EA8" w:rsidRDefault="00023EA8" w:rsidP="00F23C17">
      <w:pPr>
        <w:numPr>
          <w:ilvl w:val="0"/>
          <w:numId w:val="134"/>
        </w:numPr>
        <w:tabs>
          <w:tab w:val="clear" w:pos="1080"/>
        </w:tabs>
        <w:autoSpaceDE w:val="0"/>
        <w:autoSpaceDN w:val="0"/>
        <w:adjustRightInd w:val="0"/>
        <w:ind w:left="720"/>
        <w:jc w:val="both"/>
        <w:rPr>
          <w:b w:val="0"/>
          <w:bCs w:val="0"/>
          <w:color w:val="000000"/>
        </w:rPr>
      </w:pPr>
      <w:r w:rsidRPr="00023EA8">
        <w:rPr>
          <w:b w:val="0"/>
          <w:bCs w:val="0"/>
          <w:color w:val="000000"/>
        </w:rPr>
        <w:t>Cost of advertising;</w:t>
      </w:r>
    </w:p>
    <w:p w14:paraId="6916AE1E" w14:textId="77777777" w:rsidR="00023EA8" w:rsidRPr="00023EA8" w:rsidRDefault="00023EA8" w:rsidP="00F23C17">
      <w:pPr>
        <w:numPr>
          <w:ilvl w:val="0"/>
          <w:numId w:val="134"/>
        </w:numPr>
        <w:tabs>
          <w:tab w:val="clear" w:pos="1080"/>
        </w:tabs>
        <w:autoSpaceDE w:val="0"/>
        <w:autoSpaceDN w:val="0"/>
        <w:adjustRightInd w:val="0"/>
        <w:ind w:left="720"/>
        <w:jc w:val="both"/>
        <w:rPr>
          <w:b w:val="0"/>
          <w:bCs w:val="0"/>
          <w:color w:val="000000"/>
        </w:rPr>
      </w:pPr>
      <w:r w:rsidRPr="00023EA8">
        <w:rPr>
          <w:b w:val="0"/>
          <w:bCs w:val="0"/>
          <w:color w:val="000000"/>
        </w:rPr>
        <w:t>Postage;</w:t>
      </w:r>
    </w:p>
    <w:p w14:paraId="6916AE1F" w14:textId="77777777" w:rsidR="00023EA8" w:rsidRPr="00023EA8" w:rsidRDefault="00023EA8" w:rsidP="00F23C17">
      <w:pPr>
        <w:numPr>
          <w:ilvl w:val="0"/>
          <w:numId w:val="134"/>
        </w:numPr>
        <w:tabs>
          <w:tab w:val="clear" w:pos="1080"/>
        </w:tabs>
        <w:autoSpaceDE w:val="0"/>
        <w:autoSpaceDN w:val="0"/>
        <w:adjustRightInd w:val="0"/>
        <w:ind w:left="720"/>
        <w:jc w:val="both"/>
        <w:rPr>
          <w:b w:val="0"/>
          <w:bCs w:val="0"/>
          <w:color w:val="000000"/>
        </w:rPr>
      </w:pPr>
      <w:r w:rsidRPr="00023EA8">
        <w:rPr>
          <w:b w:val="0"/>
          <w:bCs w:val="0"/>
          <w:color w:val="000000"/>
        </w:rPr>
        <w:t>Cost of tools purchased for the business;</w:t>
      </w:r>
    </w:p>
    <w:p w14:paraId="6916AE20" w14:textId="77777777" w:rsidR="00023EA8" w:rsidRPr="00023EA8" w:rsidRDefault="00023EA8" w:rsidP="00F23C17">
      <w:pPr>
        <w:numPr>
          <w:ilvl w:val="0"/>
          <w:numId w:val="134"/>
        </w:numPr>
        <w:tabs>
          <w:tab w:val="clear" w:pos="1080"/>
        </w:tabs>
        <w:autoSpaceDE w:val="0"/>
        <w:autoSpaceDN w:val="0"/>
        <w:adjustRightInd w:val="0"/>
        <w:ind w:left="720"/>
        <w:jc w:val="both"/>
        <w:rPr>
          <w:b w:val="0"/>
          <w:bCs w:val="0"/>
          <w:color w:val="000000"/>
        </w:rPr>
      </w:pPr>
      <w:r w:rsidRPr="00023EA8">
        <w:rPr>
          <w:b w:val="0"/>
          <w:bCs w:val="0"/>
          <w:color w:val="000000"/>
        </w:rPr>
        <w:t>Attorney fees related to the business;</w:t>
      </w:r>
    </w:p>
    <w:p w14:paraId="6916AE21" w14:textId="77777777" w:rsidR="00023EA8" w:rsidRPr="00023EA8" w:rsidRDefault="00023EA8" w:rsidP="00F23C17">
      <w:pPr>
        <w:numPr>
          <w:ilvl w:val="0"/>
          <w:numId w:val="134"/>
        </w:numPr>
        <w:tabs>
          <w:tab w:val="clear" w:pos="1080"/>
        </w:tabs>
        <w:autoSpaceDE w:val="0"/>
        <w:autoSpaceDN w:val="0"/>
        <w:adjustRightInd w:val="0"/>
        <w:ind w:left="720"/>
        <w:jc w:val="both"/>
        <w:rPr>
          <w:b w:val="0"/>
          <w:bCs w:val="0"/>
          <w:color w:val="000000"/>
        </w:rPr>
      </w:pPr>
      <w:r w:rsidRPr="00023EA8">
        <w:rPr>
          <w:b w:val="0"/>
          <w:bCs w:val="0"/>
          <w:color w:val="000000"/>
        </w:rPr>
        <w:t>Cost of tax return preparation;</w:t>
      </w:r>
    </w:p>
    <w:p w14:paraId="6916AE22" w14:textId="77777777" w:rsidR="00023EA8" w:rsidRPr="00023EA8" w:rsidRDefault="00023EA8" w:rsidP="00F23C17">
      <w:pPr>
        <w:numPr>
          <w:ilvl w:val="0"/>
          <w:numId w:val="134"/>
        </w:numPr>
        <w:tabs>
          <w:tab w:val="clear" w:pos="1080"/>
        </w:tabs>
        <w:autoSpaceDE w:val="0"/>
        <w:autoSpaceDN w:val="0"/>
        <w:adjustRightInd w:val="0"/>
        <w:ind w:left="720"/>
        <w:jc w:val="both"/>
        <w:rPr>
          <w:b w:val="0"/>
          <w:bCs w:val="0"/>
          <w:color w:val="000000"/>
        </w:rPr>
      </w:pPr>
      <w:r w:rsidRPr="00023EA8">
        <w:rPr>
          <w:b w:val="0"/>
          <w:bCs w:val="0"/>
          <w:color w:val="000000"/>
        </w:rPr>
        <w:t>Cost of goods sold;</w:t>
      </w:r>
    </w:p>
    <w:p w14:paraId="6916AE23" w14:textId="77777777" w:rsidR="00023EA8" w:rsidRPr="00023EA8" w:rsidRDefault="00023EA8" w:rsidP="00F23C17">
      <w:pPr>
        <w:numPr>
          <w:ilvl w:val="0"/>
          <w:numId w:val="134"/>
        </w:numPr>
        <w:tabs>
          <w:tab w:val="clear" w:pos="1080"/>
        </w:tabs>
        <w:autoSpaceDE w:val="0"/>
        <w:autoSpaceDN w:val="0"/>
        <w:adjustRightInd w:val="0"/>
        <w:ind w:left="720"/>
        <w:jc w:val="both"/>
        <w:rPr>
          <w:b w:val="0"/>
          <w:bCs w:val="0"/>
          <w:color w:val="000000"/>
        </w:rPr>
      </w:pPr>
      <w:r w:rsidRPr="00023EA8">
        <w:rPr>
          <w:b w:val="0"/>
          <w:bCs w:val="0"/>
          <w:color w:val="000000"/>
        </w:rPr>
        <w:t>Business-related travel expenses;</w:t>
      </w:r>
    </w:p>
    <w:p w14:paraId="6916AE24" w14:textId="77777777" w:rsidR="00023EA8" w:rsidRPr="00023EA8" w:rsidRDefault="00023EA8" w:rsidP="00F23C17">
      <w:pPr>
        <w:numPr>
          <w:ilvl w:val="0"/>
          <w:numId w:val="134"/>
        </w:numPr>
        <w:tabs>
          <w:tab w:val="clear" w:pos="1080"/>
        </w:tabs>
        <w:autoSpaceDE w:val="0"/>
        <w:autoSpaceDN w:val="0"/>
        <w:adjustRightInd w:val="0"/>
        <w:ind w:left="720"/>
        <w:jc w:val="both"/>
        <w:rPr>
          <w:b w:val="0"/>
          <w:bCs w:val="0"/>
          <w:color w:val="000000"/>
        </w:rPr>
      </w:pPr>
      <w:r w:rsidRPr="00023EA8">
        <w:rPr>
          <w:b w:val="0"/>
          <w:bCs w:val="0"/>
          <w:color w:val="000000"/>
        </w:rPr>
        <w:t xml:space="preserve">Cost of business transportation (including parking expenses). Travel expenses while at work (such as going to pick-up materials required for the business) are considered a business expense. Travel expenses to and from the individual's home to place of employment is </w:t>
      </w:r>
      <w:r w:rsidRPr="00023EA8">
        <w:rPr>
          <w:bCs w:val="0"/>
          <w:color w:val="000000"/>
        </w:rPr>
        <w:t>not</w:t>
      </w:r>
      <w:r w:rsidRPr="00023EA8">
        <w:rPr>
          <w:b w:val="0"/>
          <w:bCs w:val="0"/>
          <w:color w:val="000000"/>
        </w:rPr>
        <w:t xml:space="preserve"> deductible. Personal use of a motor vehicle is </w:t>
      </w:r>
      <w:r w:rsidRPr="00023EA8">
        <w:rPr>
          <w:bCs w:val="0"/>
          <w:color w:val="000000"/>
        </w:rPr>
        <w:t>not</w:t>
      </w:r>
      <w:r w:rsidRPr="00023EA8">
        <w:rPr>
          <w:b w:val="0"/>
          <w:bCs w:val="0"/>
          <w:color w:val="000000"/>
        </w:rPr>
        <w:t xml:space="preserve"> an allowable expense. If a vehicle is used both for business and personal purposes, the expenses must be divided between business and personal use. The expenses must be divided based on the number of miles driven for each purpose.</w:t>
      </w:r>
    </w:p>
    <w:p w14:paraId="6916AE25" w14:textId="77777777" w:rsidR="00023EA8" w:rsidRPr="00023EA8" w:rsidRDefault="00023EA8" w:rsidP="00023EA8">
      <w:pPr>
        <w:jc w:val="both"/>
        <w:rPr>
          <w:b w:val="0"/>
          <w:bCs w:val="0"/>
        </w:rPr>
      </w:pPr>
    </w:p>
    <w:p w14:paraId="6916AE26" w14:textId="77777777" w:rsidR="00023EA8" w:rsidRPr="00023EA8" w:rsidRDefault="00023EA8" w:rsidP="00023EA8">
      <w:pPr>
        <w:jc w:val="both"/>
        <w:rPr>
          <w:b w:val="0"/>
          <w:bCs w:val="0"/>
        </w:rPr>
      </w:pPr>
      <w:r w:rsidRPr="00023EA8">
        <w:rPr>
          <w:b w:val="0"/>
          <w:bCs w:val="0"/>
        </w:rPr>
        <w:t>Some expenses the client may claim as business expenses are not allowed as deductions for eligibility purposes. They include:</w:t>
      </w:r>
    </w:p>
    <w:p w14:paraId="6916AE27" w14:textId="77777777" w:rsidR="00023EA8" w:rsidRPr="00023EA8" w:rsidRDefault="00023EA8" w:rsidP="00023EA8">
      <w:pPr>
        <w:jc w:val="both"/>
        <w:rPr>
          <w:b w:val="0"/>
          <w:bCs w:val="0"/>
        </w:rPr>
      </w:pPr>
    </w:p>
    <w:p w14:paraId="6916AE28" w14:textId="77777777" w:rsidR="00023EA8" w:rsidRPr="00023EA8" w:rsidRDefault="00023EA8" w:rsidP="00F23C17">
      <w:pPr>
        <w:numPr>
          <w:ilvl w:val="0"/>
          <w:numId w:val="131"/>
        </w:numPr>
        <w:jc w:val="both"/>
        <w:rPr>
          <w:b w:val="0"/>
        </w:rPr>
      </w:pPr>
      <w:r w:rsidRPr="00023EA8">
        <w:rPr>
          <w:b w:val="0"/>
        </w:rPr>
        <w:t>Depreciation; (loss of value, as because of wear)</w:t>
      </w:r>
    </w:p>
    <w:p w14:paraId="6916AE29" w14:textId="77777777" w:rsidR="00023EA8" w:rsidRPr="00023EA8" w:rsidRDefault="00023EA8" w:rsidP="00F23C17">
      <w:pPr>
        <w:numPr>
          <w:ilvl w:val="0"/>
          <w:numId w:val="131"/>
        </w:numPr>
        <w:jc w:val="both"/>
        <w:rPr>
          <w:b w:val="0"/>
        </w:rPr>
      </w:pPr>
      <w:r w:rsidRPr="00023EA8">
        <w:rPr>
          <w:b w:val="0"/>
        </w:rPr>
        <w:t>Entertainment expenses;</w:t>
      </w:r>
    </w:p>
    <w:p w14:paraId="6916AE2A" w14:textId="77777777" w:rsidR="00023EA8" w:rsidRPr="00023EA8" w:rsidRDefault="00023EA8" w:rsidP="00F23C17">
      <w:pPr>
        <w:numPr>
          <w:ilvl w:val="0"/>
          <w:numId w:val="131"/>
        </w:numPr>
        <w:jc w:val="both"/>
        <w:rPr>
          <w:b w:val="0"/>
        </w:rPr>
      </w:pPr>
      <w:r w:rsidRPr="00023EA8">
        <w:rPr>
          <w:b w:val="0"/>
        </w:rPr>
        <w:t>The cost of purchasing income-producing real estate and capital assets such as equipment, machinery and other durable goods, including payments on the principal of a loan to purchase capital goods;</w:t>
      </w:r>
    </w:p>
    <w:p w14:paraId="6916AE2B" w14:textId="77777777" w:rsidR="00023EA8" w:rsidRPr="00023EA8" w:rsidRDefault="00023EA8" w:rsidP="00F23C17">
      <w:pPr>
        <w:numPr>
          <w:ilvl w:val="0"/>
          <w:numId w:val="131"/>
        </w:numPr>
        <w:jc w:val="both"/>
        <w:rPr>
          <w:b w:val="0"/>
        </w:rPr>
      </w:pPr>
      <w:r w:rsidRPr="00023EA8">
        <w:rPr>
          <w:b w:val="0"/>
        </w:rPr>
        <w:t>Expenses and net losses from previous periods;</w:t>
      </w:r>
    </w:p>
    <w:p w14:paraId="6916AE2C" w14:textId="77777777" w:rsidR="00023EA8" w:rsidRPr="00023EA8" w:rsidRDefault="00023EA8" w:rsidP="00F23C17">
      <w:pPr>
        <w:numPr>
          <w:ilvl w:val="0"/>
          <w:numId w:val="131"/>
        </w:numPr>
        <w:jc w:val="both"/>
        <w:rPr>
          <w:b w:val="0"/>
        </w:rPr>
      </w:pPr>
      <w:r w:rsidRPr="00023EA8">
        <w:rPr>
          <w:b w:val="0"/>
        </w:rPr>
        <w:t>Federal, state and local income taxes;</w:t>
      </w:r>
    </w:p>
    <w:p w14:paraId="6916AE2D" w14:textId="77777777" w:rsidR="00023EA8" w:rsidRPr="00023EA8" w:rsidRDefault="00023EA8" w:rsidP="00F23C17">
      <w:pPr>
        <w:numPr>
          <w:ilvl w:val="0"/>
          <w:numId w:val="131"/>
        </w:numPr>
        <w:jc w:val="both"/>
        <w:rPr>
          <w:b w:val="0"/>
        </w:rPr>
      </w:pPr>
      <w:r w:rsidRPr="00023EA8">
        <w:rPr>
          <w:b w:val="0"/>
        </w:rPr>
        <w:t>Any expenses covered by the earned income deduction;</w:t>
      </w:r>
    </w:p>
    <w:p w14:paraId="6916AE2E" w14:textId="77777777" w:rsidR="00023EA8" w:rsidRPr="00023EA8" w:rsidRDefault="00023EA8" w:rsidP="00F23C17">
      <w:pPr>
        <w:numPr>
          <w:ilvl w:val="0"/>
          <w:numId w:val="131"/>
        </w:numPr>
        <w:jc w:val="both"/>
        <w:rPr>
          <w:b w:val="0"/>
          <w:color w:val="333333"/>
        </w:rPr>
      </w:pPr>
      <w:r w:rsidRPr="00023EA8">
        <w:rPr>
          <w:b w:val="0"/>
        </w:rPr>
        <w:t xml:space="preserve">Money set aside for the individual’s retirement and other work-related personal expenses such as transportation to and from work or personal entertainment expenses; </w:t>
      </w:r>
    </w:p>
    <w:p w14:paraId="6916AE2F" w14:textId="77777777" w:rsidR="00023EA8" w:rsidRPr="00023EA8" w:rsidRDefault="00023EA8" w:rsidP="00F23C17">
      <w:pPr>
        <w:numPr>
          <w:ilvl w:val="0"/>
          <w:numId w:val="131"/>
        </w:numPr>
        <w:jc w:val="both"/>
        <w:rPr>
          <w:b w:val="0"/>
          <w:color w:val="333333"/>
        </w:rPr>
      </w:pPr>
      <w:r w:rsidRPr="00023EA8">
        <w:rPr>
          <w:b w:val="0"/>
        </w:rPr>
        <w:t>Repayment on the principal of a bank loan;</w:t>
      </w:r>
    </w:p>
    <w:p w14:paraId="6916AE30" w14:textId="77777777" w:rsidR="00023EA8" w:rsidRPr="00023EA8" w:rsidRDefault="00023EA8" w:rsidP="00F23C17">
      <w:pPr>
        <w:numPr>
          <w:ilvl w:val="0"/>
          <w:numId w:val="131"/>
        </w:numPr>
        <w:jc w:val="both"/>
        <w:rPr>
          <w:b w:val="0"/>
          <w:color w:val="333333"/>
        </w:rPr>
      </w:pPr>
      <w:r w:rsidRPr="00023EA8">
        <w:rPr>
          <w:b w:val="0"/>
        </w:rPr>
        <w:t>Debts from a previous business, including bankruptcy payments;</w:t>
      </w:r>
    </w:p>
    <w:p w14:paraId="6916AE31" w14:textId="77777777" w:rsidR="00023EA8" w:rsidRPr="00023EA8" w:rsidRDefault="00023EA8" w:rsidP="00F23C17">
      <w:pPr>
        <w:numPr>
          <w:ilvl w:val="0"/>
          <w:numId w:val="131"/>
        </w:numPr>
        <w:jc w:val="both"/>
        <w:rPr>
          <w:b w:val="0"/>
        </w:rPr>
      </w:pPr>
      <w:r w:rsidRPr="00023EA8">
        <w:rPr>
          <w:b w:val="0"/>
        </w:rPr>
        <w:t>Personal debts;</w:t>
      </w:r>
    </w:p>
    <w:p w14:paraId="6916AE32" w14:textId="77777777" w:rsidR="00023EA8" w:rsidRPr="00023EA8" w:rsidRDefault="00023EA8" w:rsidP="00F23C17">
      <w:pPr>
        <w:numPr>
          <w:ilvl w:val="0"/>
          <w:numId w:val="131"/>
        </w:numPr>
        <w:jc w:val="both"/>
        <w:rPr>
          <w:b w:val="0"/>
        </w:rPr>
      </w:pPr>
      <w:r w:rsidRPr="00023EA8">
        <w:rPr>
          <w:b w:val="0"/>
        </w:rPr>
        <w:t>Family expenses (Personal Use)</w:t>
      </w:r>
    </w:p>
    <w:p w14:paraId="6916AE33" w14:textId="77777777" w:rsidR="00023EA8" w:rsidRPr="00023EA8" w:rsidRDefault="00023EA8" w:rsidP="00ED7AC0">
      <w:pPr>
        <w:ind w:left="720"/>
        <w:jc w:val="both"/>
        <w:rPr>
          <w:b w:val="0"/>
          <w:bCs w:val="0"/>
        </w:rPr>
      </w:pPr>
      <w:r w:rsidRPr="00023EA8">
        <w:rPr>
          <w:b w:val="0"/>
          <w:bCs w:val="0"/>
        </w:rPr>
        <w:t>If the applicant/beneficiary alleges that cash or in-kind items (i.e., food, fuel) are withdrawn from a business for personal use, or if the eligibility worker has reason to believe that cash or in-kind items have been withdrawn from the business for personal use (reported income does not appear t</w:t>
      </w:r>
      <w:r w:rsidR="00ED7AC0">
        <w:rPr>
          <w:b w:val="0"/>
          <w:bCs w:val="0"/>
        </w:rPr>
        <w:t>o be able to meet the applicant</w:t>
      </w:r>
      <w:r w:rsidRPr="00023EA8">
        <w:rPr>
          <w:b w:val="0"/>
          <w:bCs w:val="0"/>
        </w:rPr>
        <w:t>/</w:t>
      </w:r>
      <w:r w:rsidR="00ED7AC0">
        <w:rPr>
          <w:b w:val="0"/>
          <w:bCs w:val="0"/>
        </w:rPr>
        <w:t xml:space="preserve"> </w:t>
      </w:r>
      <w:r w:rsidRPr="00023EA8">
        <w:rPr>
          <w:b w:val="0"/>
          <w:bCs w:val="0"/>
        </w:rPr>
        <w:t>beneficiary’s living expenses):</w:t>
      </w:r>
    </w:p>
    <w:p w14:paraId="6916AE34" w14:textId="77777777" w:rsidR="00023EA8" w:rsidRPr="00023EA8" w:rsidRDefault="00023EA8" w:rsidP="00F23C17">
      <w:pPr>
        <w:numPr>
          <w:ilvl w:val="0"/>
          <w:numId w:val="135"/>
        </w:numPr>
        <w:jc w:val="both"/>
        <w:rPr>
          <w:b w:val="0"/>
          <w:bCs w:val="0"/>
        </w:rPr>
      </w:pPr>
      <w:r w:rsidRPr="00023EA8">
        <w:rPr>
          <w:b w:val="0"/>
          <w:bCs w:val="0"/>
        </w:rPr>
        <w:t>Ask if the withdrawals were properly accounted for. Were they deducted on tax returns or on business records in determining cost of goods sold?</w:t>
      </w:r>
    </w:p>
    <w:p w14:paraId="6916AE35" w14:textId="77777777" w:rsidR="00023EA8" w:rsidRPr="00023EA8" w:rsidRDefault="00023EA8" w:rsidP="00F23C17">
      <w:pPr>
        <w:numPr>
          <w:ilvl w:val="0"/>
          <w:numId w:val="135"/>
        </w:numPr>
        <w:jc w:val="both"/>
        <w:rPr>
          <w:b w:val="0"/>
          <w:bCs w:val="0"/>
        </w:rPr>
      </w:pPr>
      <w:r w:rsidRPr="00023EA8">
        <w:rPr>
          <w:b w:val="0"/>
          <w:bCs w:val="0"/>
        </w:rPr>
        <w:lastRenderedPageBreak/>
        <w:t>Unless the worker has specific reasons to doubt the applicant/beneficiary, accept the applicant/beneficiary’s allegation that the cost of goods sold were deducted on his business records. If they were deducted, then they were properly accounted for.</w:t>
      </w:r>
    </w:p>
    <w:p w14:paraId="6916AE36" w14:textId="77777777" w:rsidR="00023EA8" w:rsidRPr="00023EA8" w:rsidRDefault="00023EA8" w:rsidP="00F23C17">
      <w:pPr>
        <w:numPr>
          <w:ilvl w:val="0"/>
          <w:numId w:val="135"/>
        </w:numPr>
        <w:jc w:val="both"/>
        <w:rPr>
          <w:b w:val="0"/>
        </w:rPr>
      </w:pPr>
      <w:r w:rsidRPr="00023EA8">
        <w:rPr>
          <w:b w:val="0"/>
          <w:bCs w:val="0"/>
        </w:rPr>
        <w:t>If they were not deducted, ask the applicant/beneficiary to document the value of the withdrawals. Deduct this amount from operational expenses.</w:t>
      </w:r>
    </w:p>
    <w:p w14:paraId="6916AE37" w14:textId="77777777" w:rsidR="00023EA8" w:rsidRPr="00023EA8" w:rsidRDefault="00023EA8" w:rsidP="00023EA8">
      <w:pPr>
        <w:autoSpaceDE w:val="0"/>
        <w:autoSpaceDN w:val="0"/>
        <w:adjustRightInd w:val="0"/>
        <w:jc w:val="both"/>
        <w:rPr>
          <w:bCs w:val="0"/>
          <w:color w:val="000000"/>
        </w:rPr>
      </w:pPr>
    </w:p>
    <w:p w14:paraId="6916AE38" w14:textId="77777777" w:rsidR="00023EA8" w:rsidRPr="00023EA8" w:rsidRDefault="00023EA8" w:rsidP="00023EA8">
      <w:pPr>
        <w:autoSpaceDE w:val="0"/>
        <w:autoSpaceDN w:val="0"/>
        <w:adjustRightInd w:val="0"/>
        <w:jc w:val="both"/>
        <w:rPr>
          <w:bCs w:val="0"/>
          <w:color w:val="000000"/>
        </w:rPr>
      </w:pPr>
      <w:r w:rsidRPr="00023EA8">
        <w:rPr>
          <w:bCs w:val="0"/>
          <w:color w:val="000000"/>
        </w:rPr>
        <w:t>Establishing annual gross earned income from self-employment</w:t>
      </w:r>
    </w:p>
    <w:p w14:paraId="6916AE39" w14:textId="77777777" w:rsidR="00023EA8" w:rsidRPr="00023EA8" w:rsidRDefault="00023EA8" w:rsidP="00023EA8">
      <w:pPr>
        <w:autoSpaceDE w:val="0"/>
        <w:autoSpaceDN w:val="0"/>
        <w:adjustRightInd w:val="0"/>
        <w:jc w:val="both"/>
        <w:rPr>
          <w:b w:val="0"/>
          <w:bCs w:val="0"/>
          <w:color w:val="000000"/>
        </w:rPr>
      </w:pPr>
    </w:p>
    <w:p w14:paraId="6916AE3A" w14:textId="77777777" w:rsidR="00023EA8" w:rsidRPr="00023EA8" w:rsidRDefault="00023EA8" w:rsidP="00023EA8">
      <w:pPr>
        <w:autoSpaceDE w:val="0"/>
        <w:autoSpaceDN w:val="0"/>
        <w:adjustRightInd w:val="0"/>
        <w:jc w:val="both"/>
        <w:rPr>
          <w:b w:val="0"/>
          <w:bCs w:val="0"/>
          <w:color w:val="000000"/>
        </w:rPr>
      </w:pPr>
      <w:r w:rsidRPr="00023EA8">
        <w:rPr>
          <w:b w:val="0"/>
          <w:bCs w:val="0"/>
          <w:color w:val="000000"/>
        </w:rPr>
        <w:t>Generally, it will be necessary for the self-employed individual to provide copies of their tax return from the previous year or the individual's current business records in order for a projection of annual gross income to be determined. Additionally, the self-employed individual's estimate of expected income and expenses must be secured.</w:t>
      </w:r>
    </w:p>
    <w:p w14:paraId="6916AE3B" w14:textId="77777777" w:rsidR="00023EA8" w:rsidRPr="00023EA8" w:rsidRDefault="00023EA8" w:rsidP="00023EA8">
      <w:pPr>
        <w:autoSpaceDE w:val="0"/>
        <w:autoSpaceDN w:val="0"/>
        <w:adjustRightInd w:val="0"/>
        <w:jc w:val="both"/>
        <w:rPr>
          <w:b w:val="0"/>
          <w:bCs w:val="0"/>
          <w:color w:val="000000"/>
        </w:rPr>
      </w:pPr>
    </w:p>
    <w:p w14:paraId="6916AE3C" w14:textId="77777777" w:rsidR="00023EA8" w:rsidRPr="00023EA8" w:rsidRDefault="00023EA8" w:rsidP="00023EA8">
      <w:pPr>
        <w:autoSpaceDE w:val="0"/>
        <w:autoSpaceDN w:val="0"/>
        <w:adjustRightInd w:val="0"/>
        <w:jc w:val="both"/>
        <w:rPr>
          <w:b w:val="0"/>
          <w:bCs w:val="0"/>
          <w:color w:val="000000"/>
        </w:rPr>
      </w:pPr>
      <w:r w:rsidRPr="00023EA8">
        <w:rPr>
          <w:b w:val="0"/>
          <w:bCs w:val="0"/>
          <w:color w:val="000000"/>
        </w:rPr>
        <w:t>The amount of annual gross earned income from self-employment shall be determined by subtracting the allowable annual operating expenses from the annual gross receipts.</w:t>
      </w:r>
    </w:p>
    <w:p w14:paraId="6916AE3D" w14:textId="77777777" w:rsidR="00023EA8" w:rsidRPr="00023EA8" w:rsidRDefault="00023EA8" w:rsidP="00023EA8">
      <w:pPr>
        <w:autoSpaceDE w:val="0"/>
        <w:autoSpaceDN w:val="0"/>
        <w:adjustRightInd w:val="0"/>
        <w:ind w:left="723" w:hanging="482"/>
        <w:jc w:val="both"/>
        <w:rPr>
          <w:b w:val="0"/>
          <w:bCs w:val="0"/>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7379"/>
      </w:tblGrid>
      <w:tr w:rsidR="00023EA8" w:rsidRPr="00023EA8" w14:paraId="6916AE40" w14:textId="77777777" w:rsidTr="00C7154E">
        <w:tc>
          <w:tcPr>
            <w:tcW w:w="1054" w:type="pct"/>
            <w:shd w:val="clear" w:color="auto" w:fill="E0E0E0"/>
          </w:tcPr>
          <w:p w14:paraId="6916AE3E" w14:textId="77777777" w:rsidR="00023EA8" w:rsidRPr="00023EA8" w:rsidRDefault="00023EA8" w:rsidP="00023EA8">
            <w:pPr>
              <w:jc w:val="center"/>
              <w:rPr>
                <w:bCs w:val="0"/>
                <w:sz w:val="22"/>
                <w:szCs w:val="22"/>
              </w:rPr>
            </w:pPr>
            <w:r w:rsidRPr="00023EA8">
              <w:rPr>
                <w:bCs w:val="0"/>
                <w:sz w:val="22"/>
                <w:szCs w:val="22"/>
              </w:rPr>
              <w:t>Situation</w:t>
            </w:r>
          </w:p>
        </w:tc>
        <w:tc>
          <w:tcPr>
            <w:tcW w:w="3946" w:type="pct"/>
            <w:shd w:val="clear" w:color="auto" w:fill="E0E0E0"/>
          </w:tcPr>
          <w:p w14:paraId="6916AE3F" w14:textId="77777777" w:rsidR="00023EA8" w:rsidRPr="00023EA8" w:rsidRDefault="00023EA8" w:rsidP="00023EA8">
            <w:pPr>
              <w:jc w:val="center"/>
              <w:rPr>
                <w:bCs w:val="0"/>
                <w:sz w:val="22"/>
                <w:szCs w:val="22"/>
              </w:rPr>
            </w:pPr>
            <w:r w:rsidRPr="00023EA8">
              <w:rPr>
                <w:bCs w:val="0"/>
                <w:sz w:val="22"/>
                <w:szCs w:val="22"/>
              </w:rPr>
              <w:t>Treatment</w:t>
            </w:r>
          </w:p>
        </w:tc>
      </w:tr>
      <w:tr w:rsidR="00023EA8" w:rsidRPr="00023EA8" w14:paraId="6916AE43" w14:textId="77777777" w:rsidTr="00C7154E">
        <w:tc>
          <w:tcPr>
            <w:tcW w:w="1054" w:type="pct"/>
          </w:tcPr>
          <w:p w14:paraId="6916AE41" w14:textId="77777777" w:rsidR="00023EA8" w:rsidRPr="00023EA8" w:rsidRDefault="00023EA8" w:rsidP="00023EA8">
            <w:pPr>
              <w:rPr>
                <w:b w:val="0"/>
                <w:bCs w:val="0"/>
                <w:sz w:val="22"/>
                <w:szCs w:val="22"/>
              </w:rPr>
            </w:pPr>
            <w:r w:rsidRPr="00023EA8">
              <w:rPr>
                <w:b w:val="0"/>
                <w:bCs w:val="0"/>
                <w:sz w:val="22"/>
                <w:szCs w:val="22"/>
              </w:rPr>
              <w:t>Tax Return – No change expected for current year</w:t>
            </w:r>
          </w:p>
        </w:tc>
        <w:tc>
          <w:tcPr>
            <w:tcW w:w="3946" w:type="pct"/>
          </w:tcPr>
          <w:p w14:paraId="6916AE42" w14:textId="77777777" w:rsidR="00023EA8" w:rsidRPr="00023EA8" w:rsidRDefault="00023EA8" w:rsidP="00023EA8">
            <w:pPr>
              <w:rPr>
                <w:b w:val="0"/>
                <w:bCs w:val="0"/>
                <w:sz w:val="22"/>
                <w:szCs w:val="22"/>
              </w:rPr>
            </w:pPr>
            <w:r w:rsidRPr="00023EA8">
              <w:rPr>
                <w:b w:val="0"/>
                <w:bCs w:val="0"/>
                <w:sz w:val="22"/>
                <w:szCs w:val="22"/>
              </w:rPr>
              <w:t xml:space="preserve">The individual has been carrying on the same trade or business for some time, net earnings from self-employment have been fairly constant from year-to-year and he/she anticipates no change or gives no satisfactory explanation of why the net earnings for current and future months will be substantially different from what it has been in the past. The estimate of earnings for the current taxable year should be the same as the net profit last year. Net Profit would be the Gross Income minus the </w:t>
            </w:r>
            <w:r w:rsidRPr="00023EA8">
              <w:rPr>
                <w:b w:val="0"/>
                <w:bCs w:val="0"/>
                <w:sz w:val="22"/>
                <w:szCs w:val="22"/>
                <w:u w:val="single"/>
              </w:rPr>
              <w:t>Allowable</w:t>
            </w:r>
            <w:r w:rsidRPr="00023EA8">
              <w:rPr>
                <w:b w:val="0"/>
                <w:bCs w:val="0"/>
                <w:sz w:val="22"/>
                <w:szCs w:val="22"/>
              </w:rPr>
              <w:t xml:space="preserve"> Operational Expenses.</w:t>
            </w:r>
          </w:p>
        </w:tc>
      </w:tr>
      <w:tr w:rsidR="00023EA8" w:rsidRPr="00023EA8" w14:paraId="6916AE5B" w14:textId="77777777" w:rsidTr="00C7154E">
        <w:tc>
          <w:tcPr>
            <w:tcW w:w="1054" w:type="pct"/>
          </w:tcPr>
          <w:p w14:paraId="6916AE44" w14:textId="77777777" w:rsidR="00023EA8" w:rsidRPr="00023EA8" w:rsidRDefault="00023EA8" w:rsidP="00023EA8">
            <w:pPr>
              <w:rPr>
                <w:b w:val="0"/>
                <w:bCs w:val="0"/>
                <w:sz w:val="22"/>
                <w:szCs w:val="22"/>
              </w:rPr>
            </w:pPr>
            <w:r w:rsidRPr="00023EA8">
              <w:rPr>
                <w:b w:val="0"/>
                <w:bCs w:val="0"/>
                <w:sz w:val="22"/>
                <w:szCs w:val="22"/>
              </w:rPr>
              <w:t>Tax Return – Change expected for current year</w:t>
            </w:r>
          </w:p>
        </w:tc>
        <w:tc>
          <w:tcPr>
            <w:tcW w:w="3946" w:type="pct"/>
          </w:tcPr>
          <w:p w14:paraId="6916AE45" w14:textId="77777777" w:rsidR="00023EA8" w:rsidRPr="00023EA8" w:rsidRDefault="00023EA8" w:rsidP="00023EA8">
            <w:pPr>
              <w:rPr>
                <w:b w:val="0"/>
                <w:bCs w:val="0"/>
                <w:sz w:val="22"/>
                <w:szCs w:val="22"/>
              </w:rPr>
            </w:pPr>
            <w:r w:rsidRPr="00023EA8">
              <w:rPr>
                <w:b w:val="0"/>
                <w:bCs w:val="0"/>
                <w:sz w:val="22"/>
                <w:szCs w:val="22"/>
              </w:rPr>
              <w:t xml:space="preserve">The individual is engaged in the same business that he/she had the preceding taxable year and anticipates a change and can give a reason why there would be a substantial difference from what it has been in the past. Determine the ratio between his net profit and gross receipts for the last year and apply it to the gross income received for the current taxable year. </w:t>
            </w:r>
          </w:p>
          <w:p w14:paraId="6916AE46" w14:textId="77777777" w:rsidR="00023EA8" w:rsidRPr="00023EA8" w:rsidRDefault="00023EA8" w:rsidP="00023EA8">
            <w:pPr>
              <w:rPr>
                <w:b w:val="0"/>
                <w:bCs w:val="0"/>
                <w:sz w:val="22"/>
                <w:szCs w:val="22"/>
              </w:rPr>
            </w:pPr>
          </w:p>
          <w:p w14:paraId="6916AE47" w14:textId="77777777" w:rsidR="00023EA8" w:rsidRPr="00023EA8" w:rsidRDefault="00023EA8" w:rsidP="00023EA8">
            <w:pPr>
              <w:rPr>
                <w:bCs w:val="0"/>
                <w:sz w:val="22"/>
                <w:szCs w:val="22"/>
              </w:rPr>
            </w:pPr>
            <w:r w:rsidRPr="00023EA8">
              <w:rPr>
                <w:bCs w:val="0"/>
                <w:sz w:val="22"/>
                <w:szCs w:val="22"/>
              </w:rPr>
              <w:t>Procedure</w:t>
            </w:r>
          </w:p>
          <w:p w14:paraId="6916AE48" w14:textId="77777777" w:rsidR="00023EA8" w:rsidRPr="00023EA8" w:rsidRDefault="00023EA8" w:rsidP="00F23C17">
            <w:pPr>
              <w:numPr>
                <w:ilvl w:val="0"/>
                <w:numId w:val="136"/>
              </w:numPr>
              <w:tabs>
                <w:tab w:val="clear" w:pos="1080"/>
              </w:tabs>
              <w:ind w:left="502"/>
              <w:rPr>
                <w:b w:val="0"/>
                <w:bCs w:val="0"/>
                <w:sz w:val="22"/>
                <w:szCs w:val="22"/>
              </w:rPr>
            </w:pPr>
            <w:r w:rsidRPr="00023EA8">
              <w:rPr>
                <w:b w:val="0"/>
                <w:bCs w:val="0"/>
                <w:sz w:val="22"/>
                <w:szCs w:val="22"/>
              </w:rPr>
              <w:t>Using the applicant/beneficiary’s tax return from the previous year, divide the Gross Income by the Net Profit (Gross Income minus Allowable Operational Expenses) to calculate the ratio between Net Profits and Gross Income</w:t>
            </w:r>
          </w:p>
          <w:p w14:paraId="6916AE49" w14:textId="77777777" w:rsidR="00023EA8" w:rsidRPr="00023EA8" w:rsidRDefault="00023EA8" w:rsidP="00ED7AC0">
            <w:pPr>
              <w:ind w:left="502"/>
              <w:rPr>
                <w:b w:val="0"/>
                <w:bCs w:val="0"/>
                <w:sz w:val="22"/>
                <w:szCs w:val="22"/>
              </w:rPr>
            </w:pPr>
            <w:r w:rsidRPr="00023EA8">
              <w:rPr>
                <w:b w:val="0"/>
                <w:bCs w:val="0"/>
                <w:sz w:val="22"/>
                <w:szCs w:val="22"/>
              </w:rPr>
              <w:t>Gross Income – Allowable Expenses = Net Profit</w:t>
            </w:r>
          </w:p>
          <w:p w14:paraId="6916AE4A" w14:textId="77777777" w:rsidR="00023EA8" w:rsidRPr="00023EA8" w:rsidRDefault="00023EA8" w:rsidP="00ED7AC0">
            <w:pPr>
              <w:ind w:left="502"/>
              <w:rPr>
                <w:b w:val="0"/>
                <w:bCs w:val="0"/>
                <w:sz w:val="22"/>
                <w:szCs w:val="22"/>
              </w:rPr>
            </w:pPr>
            <w:r w:rsidRPr="00023EA8">
              <w:rPr>
                <w:b w:val="0"/>
                <w:bCs w:val="0"/>
                <w:sz w:val="22"/>
                <w:szCs w:val="22"/>
              </w:rPr>
              <w:t>Net Profit ÷ Gross Income = Net-Gross Ratio</w:t>
            </w:r>
          </w:p>
          <w:p w14:paraId="6916AE4B" w14:textId="77777777" w:rsidR="00023EA8" w:rsidRPr="00023EA8" w:rsidRDefault="00023EA8" w:rsidP="00F23C17">
            <w:pPr>
              <w:numPr>
                <w:ilvl w:val="0"/>
                <w:numId w:val="136"/>
              </w:numPr>
              <w:tabs>
                <w:tab w:val="clear" w:pos="1080"/>
              </w:tabs>
              <w:ind w:left="502"/>
              <w:rPr>
                <w:b w:val="0"/>
                <w:bCs w:val="0"/>
                <w:sz w:val="22"/>
                <w:szCs w:val="22"/>
              </w:rPr>
            </w:pPr>
            <w:r w:rsidRPr="00023EA8">
              <w:rPr>
                <w:b w:val="0"/>
                <w:bCs w:val="0"/>
                <w:sz w:val="22"/>
                <w:szCs w:val="22"/>
              </w:rPr>
              <w:t>Using the applicant/beneficiary’s business records from the beginning of the current year up to the month of application, determine the business’ Gross Income</w:t>
            </w:r>
          </w:p>
          <w:p w14:paraId="6916AE4C" w14:textId="77777777" w:rsidR="00023EA8" w:rsidRPr="00023EA8" w:rsidRDefault="00023EA8" w:rsidP="00F23C17">
            <w:pPr>
              <w:numPr>
                <w:ilvl w:val="0"/>
                <w:numId w:val="136"/>
              </w:numPr>
              <w:tabs>
                <w:tab w:val="clear" w:pos="1080"/>
              </w:tabs>
              <w:ind w:left="502"/>
              <w:rPr>
                <w:b w:val="0"/>
                <w:bCs w:val="0"/>
                <w:sz w:val="22"/>
                <w:szCs w:val="22"/>
              </w:rPr>
            </w:pPr>
            <w:r w:rsidRPr="00023EA8">
              <w:rPr>
                <w:b w:val="0"/>
                <w:bCs w:val="0"/>
                <w:sz w:val="22"/>
                <w:szCs w:val="22"/>
              </w:rPr>
              <w:t>Calculate a monthly average for the Gross Income received to date</w:t>
            </w:r>
          </w:p>
          <w:p w14:paraId="6916AE4D" w14:textId="77777777" w:rsidR="00023EA8" w:rsidRPr="00023EA8" w:rsidRDefault="00023EA8" w:rsidP="00F23C17">
            <w:pPr>
              <w:numPr>
                <w:ilvl w:val="0"/>
                <w:numId w:val="136"/>
              </w:numPr>
              <w:tabs>
                <w:tab w:val="clear" w:pos="1080"/>
              </w:tabs>
              <w:ind w:left="502"/>
              <w:rPr>
                <w:b w:val="0"/>
                <w:bCs w:val="0"/>
                <w:sz w:val="22"/>
                <w:szCs w:val="22"/>
              </w:rPr>
            </w:pPr>
            <w:r w:rsidRPr="00023EA8">
              <w:rPr>
                <w:b w:val="0"/>
                <w:bCs w:val="0"/>
                <w:sz w:val="22"/>
                <w:szCs w:val="22"/>
              </w:rPr>
              <w:lastRenderedPageBreak/>
              <w:t>Multiply the monthly average by the Net-Gross Ratio to calculate the Monthly Net Profit</w:t>
            </w:r>
          </w:p>
          <w:p w14:paraId="6916AE4E" w14:textId="77777777" w:rsidR="00023EA8" w:rsidRPr="00023EA8" w:rsidRDefault="00023EA8" w:rsidP="00F23C17">
            <w:pPr>
              <w:numPr>
                <w:ilvl w:val="0"/>
                <w:numId w:val="136"/>
              </w:numPr>
              <w:tabs>
                <w:tab w:val="clear" w:pos="1080"/>
              </w:tabs>
              <w:ind w:left="502"/>
              <w:rPr>
                <w:b w:val="0"/>
                <w:bCs w:val="0"/>
                <w:sz w:val="22"/>
                <w:szCs w:val="22"/>
              </w:rPr>
            </w:pPr>
            <w:r w:rsidRPr="00023EA8">
              <w:rPr>
                <w:b w:val="0"/>
                <w:bCs w:val="0"/>
                <w:sz w:val="22"/>
                <w:szCs w:val="22"/>
              </w:rPr>
              <w:t>Annualize the Monthly Net Profit</w:t>
            </w:r>
          </w:p>
          <w:p w14:paraId="6916AE4F" w14:textId="77777777" w:rsidR="00023EA8" w:rsidRPr="00023EA8" w:rsidRDefault="00023EA8" w:rsidP="00023EA8">
            <w:pPr>
              <w:rPr>
                <w:b w:val="0"/>
                <w:bCs w:val="0"/>
                <w:sz w:val="22"/>
                <w:szCs w:val="22"/>
              </w:rPr>
            </w:pPr>
          </w:p>
          <w:p w14:paraId="6916AE50" w14:textId="77777777" w:rsidR="00023EA8" w:rsidRPr="00023EA8" w:rsidRDefault="00023EA8" w:rsidP="00023EA8">
            <w:pPr>
              <w:autoSpaceDE w:val="0"/>
              <w:autoSpaceDN w:val="0"/>
              <w:adjustRightInd w:val="0"/>
              <w:jc w:val="both"/>
              <w:rPr>
                <w:b w:val="0"/>
                <w:bCs w:val="0"/>
                <w:color w:val="000000"/>
                <w:sz w:val="22"/>
                <w:szCs w:val="22"/>
              </w:rPr>
            </w:pPr>
            <w:r w:rsidRPr="00023EA8">
              <w:rPr>
                <w:bCs w:val="0"/>
                <w:color w:val="000000"/>
                <w:sz w:val="22"/>
                <w:szCs w:val="22"/>
              </w:rPr>
              <w:t>Example:</w:t>
            </w:r>
            <w:r w:rsidRPr="00023EA8">
              <w:rPr>
                <w:b w:val="0"/>
                <w:bCs w:val="0"/>
                <w:color w:val="000000"/>
                <w:sz w:val="22"/>
                <w:szCs w:val="22"/>
              </w:rPr>
              <w:t xml:space="preserve"> John Crawling applies for Medicaid in July. Last year he had a net profit of $1,200 with $6,000 in gross income in his business. He reports that his business is doing better this year, and last year’s income tax return would not accurately reflect his income for this year. In the first six months of this year he has $3,900 in gross receipts. </w:t>
            </w:r>
          </w:p>
          <w:p w14:paraId="6916AE51" w14:textId="77777777" w:rsidR="00023EA8" w:rsidRPr="00023EA8" w:rsidRDefault="00023EA8" w:rsidP="00023EA8">
            <w:pPr>
              <w:autoSpaceDE w:val="0"/>
              <w:autoSpaceDN w:val="0"/>
              <w:adjustRightInd w:val="0"/>
              <w:jc w:val="both"/>
              <w:rPr>
                <w:b w:val="0"/>
                <w:bCs w:val="0"/>
                <w:color w:val="000000"/>
                <w:sz w:val="22"/>
                <w:szCs w:val="22"/>
              </w:rPr>
            </w:pPr>
          </w:p>
          <w:p w14:paraId="6916AE52" w14:textId="77777777" w:rsidR="00023EA8" w:rsidRPr="00023EA8" w:rsidRDefault="00023EA8" w:rsidP="00023EA8">
            <w:pPr>
              <w:autoSpaceDE w:val="0"/>
              <w:autoSpaceDN w:val="0"/>
              <w:adjustRightInd w:val="0"/>
              <w:ind w:left="630"/>
              <w:jc w:val="both"/>
              <w:rPr>
                <w:b w:val="0"/>
                <w:bCs w:val="0"/>
                <w:color w:val="000000"/>
                <w:sz w:val="22"/>
                <w:szCs w:val="22"/>
              </w:rPr>
            </w:pPr>
            <w:r w:rsidRPr="00023EA8">
              <w:rPr>
                <w:b w:val="0"/>
                <w:bCs w:val="0"/>
                <w:color w:val="000000"/>
                <w:sz w:val="22"/>
                <w:szCs w:val="22"/>
              </w:rPr>
              <w:t>$6,000 last year’s Gross Income</w:t>
            </w:r>
          </w:p>
          <w:p w14:paraId="6916AE53" w14:textId="77777777" w:rsidR="00023EA8" w:rsidRPr="00023EA8" w:rsidRDefault="00023EA8" w:rsidP="00023EA8">
            <w:pPr>
              <w:autoSpaceDE w:val="0"/>
              <w:autoSpaceDN w:val="0"/>
              <w:adjustRightInd w:val="0"/>
              <w:ind w:left="630"/>
              <w:jc w:val="both"/>
              <w:rPr>
                <w:b w:val="0"/>
                <w:bCs w:val="0"/>
                <w:color w:val="000000"/>
                <w:sz w:val="22"/>
                <w:szCs w:val="22"/>
              </w:rPr>
            </w:pPr>
            <w:r w:rsidRPr="00023EA8">
              <w:rPr>
                <w:b w:val="0"/>
                <w:bCs w:val="0"/>
                <w:color w:val="000000"/>
                <w:sz w:val="22"/>
                <w:szCs w:val="22"/>
              </w:rPr>
              <w:t xml:space="preserve">$1,200 last year’s Net Profit </w:t>
            </w:r>
          </w:p>
          <w:p w14:paraId="6916AE54" w14:textId="77777777" w:rsidR="00023EA8" w:rsidRPr="00023EA8" w:rsidRDefault="00023EA8" w:rsidP="00023EA8">
            <w:pPr>
              <w:autoSpaceDE w:val="0"/>
              <w:autoSpaceDN w:val="0"/>
              <w:adjustRightInd w:val="0"/>
              <w:ind w:left="630"/>
              <w:jc w:val="both"/>
              <w:rPr>
                <w:b w:val="0"/>
                <w:bCs w:val="0"/>
                <w:color w:val="000000"/>
                <w:sz w:val="22"/>
                <w:szCs w:val="22"/>
              </w:rPr>
            </w:pPr>
            <w:r w:rsidRPr="00023EA8">
              <w:rPr>
                <w:b w:val="0"/>
                <w:bCs w:val="0"/>
                <w:color w:val="000000"/>
                <w:sz w:val="22"/>
                <w:szCs w:val="22"/>
              </w:rPr>
              <w:t>$1,200 ÷ $6,000 = 20% Net-Gross Ratio</w:t>
            </w:r>
          </w:p>
          <w:p w14:paraId="6916AE55" w14:textId="77777777" w:rsidR="00023EA8" w:rsidRPr="00023EA8" w:rsidRDefault="00023EA8" w:rsidP="00023EA8">
            <w:pPr>
              <w:autoSpaceDE w:val="0"/>
              <w:autoSpaceDN w:val="0"/>
              <w:adjustRightInd w:val="0"/>
              <w:ind w:left="630"/>
              <w:jc w:val="both"/>
              <w:rPr>
                <w:b w:val="0"/>
                <w:bCs w:val="0"/>
                <w:color w:val="000000"/>
                <w:sz w:val="22"/>
                <w:szCs w:val="22"/>
              </w:rPr>
            </w:pPr>
          </w:p>
          <w:p w14:paraId="6916AE56" w14:textId="77777777" w:rsidR="00023EA8" w:rsidRPr="00023EA8" w:rsidRDefault="00023EA8" w:rsidP="00023EA8">
            <w:pPr>
              <w:autoSpaceDE w:val="0"/>
              <w:autoSpaceDN w:val="0"/>
              <w:adjustRightInd w:val="0"/>
              <w:ind w:left="630"/>
              <w:jc w:val="both"/>
              <w:rPr>
                <w:b w:val="0"/>
                <w:bCs w:val="0"/>
                <w:color w:val="000000"/>
                <w:sz w:val="22"/>
                <w:szCs w:val="22"/>
              </w:rPr>
            </w:pPr>
            <w:r w:rsidRPr="00023EA8">
              <w:rPr>
                <w:b w:val="0"/>
                <w:bCs w:val="0"/>
                <w:color w:val="000000"/>
                <w:sz w:val="22"/>
                <w:szCs w:val="22"/>
              </w:rPr>
              <w:t>$3,900 Current year’s Gross Income for the first six months</w:t>
            </w:r>
          </w:p>
          <w:p w14:paraId="6916AE57" w14:textId="77777777" w:rsidR="00023EA8" w:rsidRPr="00023EA8" w:rsidRDefault="00023EA8" w:rsidP="00023EA8">
            <w:pPr>
              <w:autoSpaceDE w:val="0"/>
              <w:autoSpaceDN w:val="0"/>
              <w:adjustRightInd w:val="0"/>
              <w:ind w:left="630"/>
              <w:jc w:val="both"/>
              <w:rPr>
                <w:b w:val="0"/>
                <w:bCs w:val="0"/>
                <w:color w:val="000000"/>
                <w:sz w:val="22"/>
                <w:szCs w:val="22"/>
              </w:rPr>
            </w:pPr>
            <w:r w:rsidRPr="00023EA8">
              <w:rPr>
                <w:b w:val="0"/>
                <w:bCs w:val="0"/>
                <w:color w:val="000000"/>
                <w:sz w:val="22"/>
                <w:szCs w:val="22"/>
              </w:rPr>
              <w:t>$3,900 ÷ 6 = $650 monthly average</w:t>
            </w:r>
          </w:p>
          <w:p w14:paraId="6916AE58" w14:textId="77777777" w:rsidR="00023EA8" w:rsidRPr="00023EA8" w:rsidRDefault="00023EA8" w:rsidP="00023EA8">
            <w:pPr>
              <w:autoSpaceDE w:val="0"/>
              <w:autoSpaceDN w:val="0"/>
              <w:adjustRightInd w:val="0"/>
              <w:ind w:left="630"/>
              <w:jc w:val="both"/>
              <w:rPr>
                <w:b w:val="0"/>
                <w:bCs w:val="0"/>
                <w:color w:val="000000"/>
                <w:sz w:val="22"/>
                <w:szCs w:val="22"/>
              </w:rPr>
            </w:pPr>
            <w:r w:rsidRPr="00023EA8">
              <w:rPr>
                <w:b w:val="0"/>
                <w:bCs w:val="0"/>
                <w:color w:val="000000"/>
                <w:sz w:val="22"/>
                <w:szCs w:val="22"/>
              </w:rPr>
              <w:t>$650 x 20% = $130 Estimated Monthly Net Profit</w:t>
            </w:r>
          </w:p>
          <w:p w14:paraId="6916AE59" w14:textId="77777777" w:rsidR="00023EA8" w:rsidRPr="00023EA8" w:rsidRDefault="00023EA8" w:rsidP="00023EA8">
            <w:pPr>
              <w:autoSpaceDE w:val="0"/>
              <w:autoSpaceDN w:val="0"/>
              <w:adjustRightInd w:val="0"/>
              <w:ind w:left="630"/>
              <w:jc w:val="both"/>
              <w:rPr>
                <w:b w:val="0"/>
                <w:bCs w:val="0"/>
                <w:color w:val="000000"/>
                <w:sz w:val="22"/>
                <w:szCs w:val="22"/>
              </w:rPr>
            </w:pPr>
            <w:r w:rsidRPr="00023EA8">
              <w:rPr>
                <w:b w:val="0"/>
                <w:bCs w:val="0"/>
                <w:color w:val="000000"/>
                <w:sz w:val="22"/>
                <w:szCs w:val="22"/>
              </w:rPr>
              <w:t>$130 x 12 = $1,560 Estimated Annual Net Profit</w:t>
            </w:r>
          </w:p>
          <w:p w14:paraId="6916AE5A" w14:textId="77777777" w:rsidR="00023EA8" w:rsidRPr="00023EA8" w:rsidRDefault="00023EA8" w:rsidP="00023EA8">
            <w:pPr>
              <w:rPr>
                <w:b w:val="0"/>
                <w:bCs w:val="0"/>
                <w:sz w:val="22"/>
                <w:szCs w:val="22"/>
              </w:rPr>
            </w:pPr>
          </w:p>
        </w:tc>
      </w:tr>
      <w:tr w:rsidR="00023EA8" w:rsidRPr="00023EA8" w14:paraId="6916AE5E" w14:textId="77777777" w:rsidTr="00C7154E">
        <w:tc>
          <w:tcPr>
            <w:tcW w:w="1054" w:type="pct"/>
          </w:tcPr>
          <w:p w14:paraId="6916AE5C" w14:textId="77777777" w:rsidR="00023EA8" w:rsidRPr="00023EA8" w:rsidRDefault="00023EA8" w:rsidP="00023EA8">
            <w:pPr>
              <w:rPr>
                <w:b w:val="0"/>
                <w:bCs w:val="0"/>
                <w:sz w:val="22"/>
                <w:szCs w:val="22"/>
              </w:rPr>
            </w:pPr>
            <w:r w:rsidRPr="00023EA8">
              <w:rPr>
                <w:b w:val="0"/>
                <w:bCs w:val="0"/>
                <w:sz w:val="22"/>
                <w:szCs w:val="22"/>
              </w:rPr>
              <w:lastRenderedPageBreak/>
              <w:t>No Tax Return – Established or New Business</w:t>
            </w:r>
          </w:p>
        </w:tc>
        <w:tc>
          <w:tcPr>
            <w:tcW w:w="3946" w:type="pct"/>
          </w:tcPr>
          <w:p w14:paraId="6916AE5D" w14:textId="77777777" w:rsidR="00023EA8" w:rsidRPr="00023EA8" w:rsidRDefault="00023EA8" w:rsidP="00023EA8">
            <w:pPr>
              <w:rPr>
                <w:b w:val="0"/>
                <w:bCs w:val="0"/>
                <w:sz w:val="22"/>
                <w:szCs w:val="22"/>
              </w:rPr>
            </w:pPr>
            <w:r w:rsidRPr="00023EA8">
              <w:rPr>
                <w:b w:val="0"/>
                <w:bCs w:val="0"/>
                <w:sz w:val="22"/>
                <w:szCs w:val="22"/>
              </w:rPr>
              <w:t>The eligibility worker shall project an estimate of the individual's countable annual income based on the individual's current business records. The eligibility worker shall base the decision on the individual's business records for the current year unless the individual disputes this determination and provides a reasonable explanation as to why the current business records do not reflect the income (and expenses) that he expects to receive in the future. If the individual disputes the determination by providing a reasonable explanation as to why the eligibility worker projection is not satisfactory and provides a written estimate of his projected annual income and expenses, the eligibility worker shall use the individual's written estimate on which to base the eligibility determination.</w:t>
            </w:r>
          </w:p>
        </w:tc>
      </w:tr>
    </w:tbl>
    <w:p w14:paraId="6916AE5F" w14:textId="77777777" w:rsidR="00023EA8" w:rsidRPr="00023EA8" w:rsidRDefault="00023EA8" w:rsidP="00023EA8">
      <w:pPr>
        <w:autoSpaceDE w:val="0"/>
        <w:autoSpaceDN w:val="0"/>
        <w:adjustRightInd w:val="0"/>
        <w:jc w:val="both"/>
        <w:rPr>
          <w:b w:val="0"/>
          <w:bCs w:val="0"/>
          <w:color w:val="000000"/>
        </w:rPr>
      </w:pPr>
    </w:p>
    <w:p w14:paraId="6916AE60" w14:textId="77777777" w:rsidR="00023EA8" w:rsidRPr="00023EA8" w:rsidRDefault="00023EA8" w:rsidP="00023EA8">
      <w:pPr>
        <w:widowControl w:val="0"/>
        <w:jc w:val="both"/>
        <w:rPr>
          <w:bCs w:val="0"/>
        </w:rPr>
      </w:pPr>
      <w:r w:rsidRPr="00023EA8">
        <w:rPr>
          <w:bCs w:val="0"/>
        </w:rPr>
        <w:t>Budgeting Profits from Self-Employment</w:t>
      </w:r>
    </w:p>
    <w:p w14:paraId="6916AE61" w14:textId="77777777" w:rsidR="00023EA8" w:rsidRPr="00023EA8" w:rsidRDefault="00023EA8" w:rsidP="00023EA8">
      <w:pPr>
        <w:widowControl w:val="0"/>
        <w:jc w:val="both"/>
        <w:rPr>
          <w:b w:val="0"/>
        </w:rPr>
      </w:pPr>
    </w:p>
    <w:p w14:paraId="6916AE62" w14:textId="77777777" w:rsidR="00023EA8" w:rsidRPr="00023EA8" w:rsidRDefault="00023EA8" w:rsidP="00023EA8">
      <w:pPr>
        <w:widowControl w:val="0"/>
        <w:jc w:val="both"/>
        <w:rPr>
          <w:b w:val="0"/>
        </w:rPr>
      </w:pPr>
      <w:r w:rsidRPr="00023EA8">
        <w:rPr>
          <w:b w:val="0"/>
        </w:rPr>
        <w:t>In general, self-employment income must be annualized. This means the total profits expected in receipt for a full year must be averaged to determine the monthly countable self-employment income.</w:t>
      </w:r>
    </w:p>
    <w:p w14:paraId="6916AE63" w14:textId="77777777" w:rsidR="00023EA8" w:rsidRPr="00023EA8" w:rsidRDefault="00023EA8" w:rsidP="00023EA8">
      <w:pPr>
        <w:widowControl w:val="0"/>
        <w:jc w:val="both"/>
        <w:rPr>
          <w:b w:val="0"/>
        </w:rPr>
      </w:pPr>
    </w:p>
    <w:p w14:paraId="6916AE64" w14:textId="77777777" w:rsidR="00023EA8" w:rsidRPr="00023EA8" w:rsidRDefault="00023EA8" w:rsidP="00F23C17">
      <w:pPr>
        <w:numPr>
          <w:ilvl w:val="0"/>
          <w:numId w:val="130"/>
        </w:numPr>
        <w:tabs>
          <w:tab w:val="left" w:pos="900"/>
        </w:tabs>
        <w:jc w:val="both"/>
        <w:rPr>
          <w:b w:val="0"/>
          <w:bCs w:val="0"/>
        </w:rPr>
      </w:pPr>
      <w:r w:rsidRPr="00023EA8">
        <w:rPr>
          <w:b w:val="0"/>
          <w:bCs w:val="0"/>
        </w:rPr>
        <w:t xml:space="preserve">If a 12-month period of self-employment income history is available, and it is representative of the current circumstances, this information may be used to determine the monthly countable self-employment income. </w:t>
      </w:r>
    </w:p>
    <w:p w14:paraId="6916AE65" w14:textId="77777777" w:rsidR="00023EA8" w:rsidRPr="00023EA8" w:rsidRDefault="00023EA8" w:rsidP="00F23C17">
      <w:pPr>
        <w:numPr>
          <w:ilvl w:val="0"/>
          <w:numId w:val="130"/>
        </w:numPr>
        <w:tabs>
          <w:tab w:val="left" w:pos="900"/>
        </w:tabs>
        <w:jc w:val="both"/>
        <w:rPr>
          <w:b w:val="0"/>
          <w:bCs w:val="0"/>
        </w:rPr>
      </w:pPr>
      <w:r w:rsidRPr="00023EA8">
        <w:rPr>
          <w:b w:val="0"/>
          <w:bCs w:val="0"/>
        </w:rPr>
        <w:t xml:space="preserve">If a 12-month period of self-employment income history is not available, or if the self-employment history is not representative of the current circumstances, whatever current information is available to establish a best estimate of the countable self-employment income may be used. A shorter review period may </w:t>
      </w:r>
      <w:r w:rsidRPr="00023EA8">
        <w:rPr>
          <w:b w:val="0"/>
          <w:bCs w:val="0"/>
        </w:rPr>
        <w:lastRenderedPageBreak/>
        <w:t xml:space="preserve">need to be set until enough information has been gathered to establish an accurate best estimate for longer periods. </w:t>
      </w:r>
    </w:p>
    <w:p w14:paraId="6916AE66" w14:textId="77777777" w:rsidR="00023EA8" w:rsidRPr="00023EA8" w:rsidRDefault="00023EA8" w:rsidP="00F23C17">
      <w:pPr>
        <w:numPr>
          <w:ilvl w:val="0"/>
          <w:numId w:val="130"/>
        </w:numPr>
        <w:tabs>
          <w:tab w:val="left" w:pos="900"/>
        </w:tabs>
        <w:jc w:val="both"/>
        <w:rPr>
          <w:b w:val="0"/>
          <w:bCs w:val="0"/>
        </w:rPr>
      </w:pPr>
      <w:r w:rsidRPr="00023EA8">
        <w:rPr>
          <w:b w:val="0"/>
          <w:bCs w:val="0"/>
        </w:rPr>
        <w:t xml:space="preserve">If the self-employment income is not intended to be the household's annual support, and the household anticipates income from another source to be its support for the other part of the year, the self-employment income over the number of months it is intended to cover must be </w:t>
      </w:r>
      <w:r w:rsidR="00D6543B" w:rsidRPr="00023EA8">
        <w:rPr>
          <w:b w:val="0"/>
          <w:bCs w:val="0"/>
        </w:rPr>
        <w:t>pro-rated</w:t>
      </w:r>
      <w:r w:rsidRPr="00023EA8">
        <w:rPr>
          <w:b w:val="0"/>
          <w:bCs w:val="0"/>
        </w:rPr>
        <w:t xml:space="preserve"> and that amount must be used as the monthly countable income from self-employment in those months. </w:t>
      </w:r>
    </w:p>
    <w:p w14:paraId="6916AE67" w14:textId="77777777" w:rsidR="00023EA8" w:rsidRPr="00023EA8" w:rsidRDefault="00023EA8" w:rsidP="00F23C17">
      <w:pPr>
        <w:numPr>
          <w:ilvl w:val="0"/>
          <w:numId w:val="130"/>
        </w:numPr>
        <w:tabs>
          <w:tab w:val="left" w:pos="900"/>
        </w:tabs>
        <w:jc w:val="both"/>
        <w:rPr>
          <w:b w:val="0"/>
          <w:bCs w:val="0"/>
        </w:rPr>
      </w:pPr>
      <w:r w:rsidRPr="00023EA8">
        <w:rPr>
          <w:b w:val="0"/>
          <w:bCs w:val="0"/>
        </w:rPr>
        <w:t>If the self-employment income is intended to be part of the household’s annual support, and other income is received that is part of the annual support, the self-employment income must be annualized, even if the business is only conducted during part of the year.</w:t>
      </w:r>
    </w:p>
    <w:p w14:paraId="6916AE68" w14:textId="77777777" w:rsidR="00023EA8" w:rsidRPr="00023EA8" w:rsidRDefault="00023EA8" w:rsidP="00023EA8">
      <w:pPr>
        <w:tabs>
          <w:tab w:val="left" w:pos="900"/>
        </w:tabs>
        <w:jc w:val="both"/>
        <w:rPr>
          <w:b w:val="0"/>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023EA8" w:rsidRPr="00023EA8" w14:paraId="6916AE72" w14:textId="77777777" w:rsidTr="00C7154E">
        <w:tc>
          <w:tcPr>
            <w:tcW w:w="5000" w:type="pct"/>
          </w:tcPr>
          <w:p w14:paraId="6916AE69" w14:textId="77777777" w:rsidR="00F27864" w:rsidRDefault="00F27864" w:rsidP="00023EA8">
            <w:pPr>
              <w:jc w:val="both"/>
              <w:rPr>
                <w:bCs w:val="0"/>
                <w:sz w:val="22"/>
                <w:szCs w:val="22"/>
              </w:rPr>
            </w:pPr>
          </w:p>
          <w:p w14:paraId="6916AE6A" w14:textId="77777777" w:rsidR="00023EA8" w:rsidRPr="00023EA8" w:rsidRDefault="00023EA8" w:rsidP="00023EA8">
            <w:pPr>
              <w:jc w:val="both"/>
              <w:rPr>
                <w:b w:val="0"/>
                <w:sz w:val="22"/>
                <w:szCs w:val="22"/>
              </w:rPr>
            </w:pPr>
            <w:r w:rsidRPr="00023EA8">
              <w:rPr>
                <w:bCs w:val="0"/>
                <w:sz w:val="22"/>
                <w:szCs w:val="22"/>
              </w:rPr>
              <w:t>Example #10:</w:t>
            </w:r>
            <w:r w:rsidRPr="00023EA8">
              <w:rPr>
                <w:b w:val="0"/>
                <w:sz w:val="22"/>
                <w:szCs w:val="22"/>
              </w:rPr>
              <w:t xml:space="preserve"> Mr. Lean is a teacher who operates a small business to support himself during the summer months. He relies upon this small business for support only for the summer and relies upon his income from teaching for the rest of the </w:t>
            </w:r>
            <w:proofErr w:type="spellStart"/>
            <w:r w:rsidRPr="00023EA8">
              <w:rPr>
                <w:b w:val="0"/>
                <w:sz w:val="22"/>
                <w:szCs w:val="22"/>
              </w:rPr>
              <w:t>year.He</w:t>
            </w:r>
            <w:proofErr w:type="spellEnd"/>
            <w:r w:rsidRPr="00023EA8">
              <w:rPr>
                <w:b w:val="0"/>
                <w:sz w:val="22"/>
                <w:szCs w:val="22"/>
              </w:rPr>
              <w:t xml:space="preserve"> receives income from his 9-month contract-teaching job </w:t>
            </w:r>
            <w:r w:rsidRPr="00023EA8">
              <w:rPr>
                <w:b w:val="0"/>
                <w:bCs w:val="0"/>
                <w:sz w:val="22"/>
                <w:szCs w:val="22"/>
              </w:rPr>
              <w:t xml:space="preserve">only </w:t>
            </w:r>
            <w:r w:rsidRPr="00023EA8">
              <w:rPr>
                <w:b w:val="0"/>
                <w:sz w:val="22"/>
                <w:szCs w:val="22"/>
              </w:rPr>
              <w:t>during the school year. Last year, Mr. Lean's business made $6,000 during the 3-month school vacation. He expects his earnings to be about the same this year. Count $2,000 self-employment income for the three months the income is intended to cover (June, July and August). Count the teaching income in the months it is received. During June, July and August, Mr. Lean's countable income will be only the self-employment income and, in the other months, his countable income will be only the income from teaching.</w:t>
            </w:r>
          </w:p>
          <w:p w14:paraId="6916AE6B" w14:textId="77777777" w:rsidR="00023EA8" w:rsidRPr="00023EA8" w:rsidRDefault="00023EA8" w:rsidP="00023EA8">
            <w:pPr>
              <w:jc w:val="both"/>
              <w:rPr>
                <w:b w:val="0"/>
                <w:sz w:val="22"/>
                <w:szCs w:val="22"/>
              </w:rPr>
            </w:pPr>
          </w:p>
          <w:p w14:paraId="6916AE6C" w14:textId="77777777" w:rsidR="00023EA8" w:rsidRPr="00023EA8" w:rsidRDefault="00023EA8" w:rsidP="00023EA8">
            <w:pPr>
              <w:jc w:val="both"/>
              <w:rPr>
                <w:b w:val="0"/>
                <w:sz w:val="22"/>
                <w:szCs w:val="22"/>
              </w:rPr>
            </w:pPr>
            <w:r w:rsidRPr="00023EA8">
              <w:rPr>
                <w:bCs w:val="0"/>
                <w:sz w:val="22"/>
                <w:szCs w:val="22"/>
              </w:rPr>
              <w:t>Example #11:</w:t>
            </w:r>
            <w:r w:rsidRPr="00023EA8">
              <w:rPr>
                <w:b w:val="0"/>
                <w:sz w:val="22"/>
                <w:szCs w:val="22"/>
              </w:rPr>
              <w:t xml:space="preserve">Ms. Cross is a teacher who operates a small business during the summer. She relies upon this business to supplement her income from teaching; she considers both incomes part of her annual support. This is the first year of business for Ms. Cross. She expects to have $6,000 in the three summer months. This money, added to the money from her teaching contract, must be divided by 12. ($6,000 self-employment + $30,000 teaching = $36,000. $36,000 </w:t>
            </w:r>
            <w:r w:rsidRPr="00023EA8">
              <w:rPr>
                <w:b w:val="0"/>
                <w:sz w:val="22"/>
                <w:szCs w:val="22"/>
              </w:rPr>
              <w:sym w:font="Symbol" w:char="F0B8"/>
            </w:r>
            <w:r w:rsidRPr="00023EA8">
              <w:rPr>
                <w:b w:val="0"/>
                <w:sz w:val="22"/>
                <w:szCs w:val="22"/>
              </w:rPr>
              <w:t xml:space="preserve"> 12 = $3,000. Count $3,000 for each month.)</w:t>
            </w:r>
          </w:p>
          <w:p w14:paraId="6916AE6D" w14:textId="77777777" w:rsidR="00023EA8" w:rsidRPr="00023EA8" w:rsidRDefault="00023EA8" w:rsidP="00023EA8">
            <w:pPr>
              <w:jc w:val="both"/>
              <w:rPr>
                <w:b w:val="0"/>
                <w:sz w:val="22"/>
                <w:szCs w:val="22"/>
              </w:rPr>
            </w:pPr>
          </w:p>
          <w:p w14:paraId="6916AE6E" w14:textId="77777777" w:rsidR="00023EA8" w:rsidRPr="00023EA8" w:rsidRDefault="00023EA8" w:rsidP="00023EA8">
            <w:pPr>
              <w:jc w:val="both"/>
              <w:rPr>
                <w:b w:val="0"/>
                <w:sz w:val="22"/>
                <w:szCs w:val="22"/>
              </w:rPr>
            </w:pPr>
            <w:r w:rsidRPr="00023EA8">
              <w:rPr>
                <w:bCs w:val="0"/>
                <w:sz w:val="22"/>
                <w:szCs w:val="22"/>
              </w:rPr>
              <w:t>Example #12:</w:t>
            </w:r>
            <w:r w:rsidRPr="00023EA8">
              <w:rPr>
                <w:b w:val="0"/>
                <w:sz w:val="22"/>
                <w:szCs w:val="22"/>
              </w:rPr>
              <w:t>Mr. Hire is a self-employed plumber who has only been in business for two months. He has not received any money from the business yet, but has paid $500 in business expenses. He expects to average about 20 jobs with approximate earnings of $50 from each job. Using his anticipated income of $1,000 per month (20 jobs x $50 per job) and deducting his actual business expenses of $500, you can determine that his countable monthly income is $500. Review the case within a few months to see if your best estimate is still valid.</w:t>
            </w:r>
          </w:p>
          <w:p w14:paraId="6916AE6F" w14:textId="77777777" w:rsidR="00023EA8" w:rsidRPr="00023EA8" w:rsidRDefault="00023EA8" w:rsidP="00023EA8">
            <w:pPr>
              <w:jc w:val="both"/>
              <w:rPr>
                <w:b w:val="0"/>
                <w:sz w:val="22"/>
                <w:szCs w:val="22"/>
              </w:rPr>
            </w:pPr>
          </w:p>
          <w:p w14:paraId="6916AE70" w14:textId="77777777" w:rsidR="00023EA8" w:rsidRPr="00023EA8" w:rsidRDefault="00023EA8" w:rsidP="00023EA8">
            <w:pPr>
              <w:jc w:val="both"/>
              <w:rPr>
                <w:b w:val="0"/>
                <w:sz w:val="22"/>
                <w:szCs w:val="22"/>
              </w:rPr>
            </w:pPr>
            <w:r w:rsidRPr="00023EA8">
              <w:rPr>
                <w:bCs w:val="0"/>
                <w:sz w:val="22"/>
                <w:szCs w:val="22"/>
              </w:rPr>
              <w:t>Example #13:</w:t>
            </w:r>
            <w:r w:rsidRPr="00023EA8">
              <w:rPr>
                <w:b w:val="0"/>
                <w:sz w:val="22"/>
                <w:szCs w:val="22"/>
              </w:rPr>
              <w:t xml:space="preserve">Ms. Small is a Certified Public Accountant. She works only for three months of the year–the three months preceding the income tax deadline. This is the only income she earns all year. She uses the earnings to supplement her annual unearned income. Ms. Small earned $10,000 last year and had $1,000 business expenses. Her annual earnings from self-employment were $9,000. Ms. Small has "a hunch" her earnings for this year will be less. She cannot give us a logical reason why this would be so. ($9,000 </w:t>
            </w:r>
            <w:r w:rsidRPr="00023EA8">
              <w:rPr>
                <w:b w:val="0"/>
                <w:sz w:val="22"/>
                <w:szCs w:val="22"/>
              </w:rPr>
              <w:sym w:font="Symbol" w:char="F0B8"/>
            </w:r>
            <w:r w:rsidRPr="00023EA8">
              <w:rPr>
                <w:b w:val="0"/>
                <w:sz w:val="22"/>
                <w:szCs w:val="22"/>
              </w:rPr>
              <w:t>12 = $750. Count $750 as her earned income each month.)</w:t>
            </w:r>
          </w:p>
          <w:p w14:paraId="6916AE71" w14:textId="77777777" w:rsidR="00023EA8" w:rsidRPr="00023EA8" w:rsidRDefault="00023EA8" w:rsidP="00023EA8">
            <w:pPr>
              <w:jc w:val="both"/>
              <w:rPr>
                <w:b w:val="0"/>
                <w:color w:val="333333"/>
                <w:sz w:val="22"/>
                <w:szCs w:val="22"/>
              </w:rPr>
            </w:pPr>
          </w:p>
        </w:tc>
      </w:tr>
    </w:tbl>
    <w:p w14:paraId="6916AE73" w14:textId="77777777" w:rsidR="004B57C0" w:rsidRPr="0037667A" w:rsidRDefault="004B57C0">
      <w:pPr>
        <w:ind w:left="1354" w:hanging="1354"/>
        <w:jc w:val="both"/>
      </w:pPr>
    </w:p>
    <w:p w14:paraId="6916AE74" w14:textId="77777777" w:rsidR="004B57C0" w:rsidRDefault="004B57C0" w:rsidP="00C626AB">
      <w:pPr>
        <w:pStyle w:val="ManualHeading2"/>
        <w:keepNext w:val="0"/>
      </w:pPr>
      <w:bookmarkStart w:id="128" w:name="NESE"/>
      <w:bookmarkStart w:id="129" w:name="_Toc106776547"/>
      <w:bookmarkStart w:id="130" w:name="_Toc131371462"/>
      <w:bookmarkStart w:id="131" w:name="_Toc101850208"/>
      <w:bookmarkStart w:id="132" w:name="_Toc105555277"/>
      <w:bookmarkStart w:id="133" w:name="_Toc105572699"/>
      <w:r>
        <w:lastRenderedPageBreak/>
        <w:t>301.06.08</w:t>
      </w:r>
      <w:bookmarkEnd w:id="128"/>
      <w:r>
        <w:tab/>
        <w:t>Net Earnings from Self-Employment (NESE)</w:t>
      </w:r>
      <w:bookmarkEnd w:id="129"/>
      <w:bookmarkEnd w:id="130"/>
    </w:p>
    <w:p w14:paraId="6916AE75" w14:textId="77777777" w:rsidR="00C057CE" w:rsidRDefault="00C057CE" w:rsidP="00C057CE">
      <w:pPr>
        <w:pStyle w:val="BodyText"/>
        <w:widowControl w:val="0"/>
        <w:tabs>
          <w:tab w:val="clear" w:pos="9360"/>
        </w:tabs>
        <w:jc w:val="right"/>
        <w:rPr>
          <w:b/>
          <w:bCs/>
          <w:sz w:val="16"/>
        </w:rPr>
      </w:pPr>
      <w:r>
        <w:rPr>
          <w:b/>
          <w:bCs/>
          <w:sz w:val="16"/>
        </w:rPr>
        <w:t>(Eff. 10/01/05)</w:t>
      </w:r>
    </w:p>
    <w:p w14:paraId="6916AE76" w14:textId="77777777" w:rsidR="004B57C0" w:rsidRDefault="00CF23E0" w:rsidP="00C057CE">
      <w:pPr>
        <w:pStyle w:val="BodyText"/>
        <w:widowControl w:val="0"/>
        <w:tabs>
          <w:tab w:val="clear" w:pos="9360"/>
        </w:tabs>
        <w:jc w:val="right"/>
      </w:pPr>
      <w:hyperlink r:id="rId45" w:history="1">
        <w:r w:rsidR="004B57C0">
          <w:rPr>
            <w:rStyle w:val="Hyperlink"/>
          </w:rPr>
          <w:t>POMS SI 00820.200ff</w:t>
        </w:r>
      </w:hyperlink>
      <w:bookmarkEnd w:id="131"/>
      <w:bookmarkEnd w:id="132"/>
      <w:bookmarkEnd w:id="133"/>
    </w:p>
    <w:p w14:paraId="6916AE77" w14:textId="77777777" w:rsidR="004B57C0" w:rsidRDefault="004B57C0" w:rsidP="00AC5716">
      <w:pPr>
        <w:pStyle w:val="BodyText2"/>
        <w:widowControl w:val="0"/>
      </w:pPr>
      <w:r>
        <w:t>NESE is the gross income from any trade or business, less allowable deductions for that trade or business. NESE also includes any profit or loss in a partnership. NESE is determined on an annual basis. The chart below indicates the steps and procedures to determine NESE:</w:t>
      </w:r>
    </w:p>
    <w:p w14:paraId="6916AE78" w14:textId="77777777" w:rsidR="004B57C0" w:rsidRDefault="004B57C0">
      <w:pPr>
        <w:pStyle w:val="BodyTextIndent3"/>
        <w:widowControl/>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autoSpaceDE/>
        <w:autoSpaceDN/>
        <w:adjustRightInd/>
        <w:ind w:left="0"/>
        <w:rPr>
          <w:rFonts w:ascii="Arial" w:hAnsi="Arial" w:cs="Arial"/>
          <w:sz w:val="16"/>
        </w:rPr>
      </w:pPr>
    </w:p>
    <w:tbl>
      <w:tblPr>
        <w:tblW w:w="5000" w:type="pct"/>
        <w:jc w:val="center"/>
        <w:tblCellMar>
          <w:left w:w="120" w:type="dxa"/>
          <w:right w:w="120" w:type="dxa"/>
        </w:tblCellMar>
        <w:tblLook w:val="0000" w:firstRow="0" w:lastRow="0" w:firstColumn="0" w:lastColumn="0" w:noHBand="0" w:noVBand="0"/>
      </w:tblPr>
      <w:tblGrid>
        <w:gridCol w:w="2754"/>
        <w:gridCol w:w="6588"/>
      </w:tblGrid>
      <w:tr w:rsidR="004B57C0" w14:paraId="6916AE7B" w14:textId="77777777">
        <w:trPr>
          <w:cantSplit/>
          <w:tblHeader/>
          <w:jc w:val="center"/>
        </w:trPr>
        <w:tc>
          <w:tcPr>
            <w:tcW w:w="1474" w:type="pct"/>
            <w:tcBorders>
              <w:top w:val="single" w:sz="7" w:space="0" w:color="000000"/>
              <w:left w:val="single" w:sz="7" w:space="0" w:color="000000"/>
              <w:bottom w:val="single" w:sz="7" w:space="0" w:color="000000"/>
              <w:right w:val="single" w:sz="7" w:space="0" w:color="000000"/>
            </w:tcBorders>
            <w:shd w:val="pct10" w:color="000000" w:fill="FFFFFF"/>
          </w:tcPr>
          <w:p w14:paraId="6916AE79" w14:textId="77777777" w:rsidR="004B57C0" w:rsidRDefault="004B57C0">
            <w:pPr>
              <w:tabs>
                <w:tab w:val="center" w:pos="1189"/>
                <w:tab w:val="right" w:pos="2378"/>
              </w:tabs>
              <w:rPr>
                <w:sz w:val="22"/>
              </w:rPr>
            </w:pPr>
            <w:r>
              <w:rPr>
                <w:sz w:val="22"/>
              </w:rPr>
              <w:tab/>
              <w:t>STEPS</w:t>
            </w:r>
          </w:p>
        </w:tc>
        <w:tc>
          <w:tcPr>
            <w:tcW w:w="3526" w:type="pct"/>
            <w:tcBorders>
              <w:top w:val="single" w:sz="7" w:space="0" w:color="000000"/>
              <w:left w:val="single" w:sz="7" w:space="0" w:color="000000"/>
              <w:bottom w:val="single" w:sz="7" w:space="0" w:color="000000"/>
              <w:right w:val="single" w:sz="7" w:space="0" w:color="000000"/>
            </w:tcBorders>
            <w:shd w:val="pct10" w:color="000000" w:fill="FFFFFF"/>
          </w:tcPr>
          <w:p w14:paraId="6916AE7A" w14:textId="77777777" w:rsidR="004B57C0" w:rsidRDefault="004B57C0">
            <w:pPr>
              <w:jc w:val="center"/>
              <w:rPr>
                <w:sz w:val="22"/>
              </w:rPr>
            </w:pPr>
            <w:r>
              <w:rPr>
                <w:sz w:val="22"/>
              </w:rPr>
              <w:t>PROCEDURE</w:t>
            </w:r>
          </w:p>
        </w:tc>
      </w:tr>
      <w:tr w:rsidR="004B57C0" w14:paraId="6916AE82" w14:textId="77777777">
        <w:trPr>
          <w:jc w:val="center"/>
        </w:trPr>
        <w:tc>
          <w:tcPr>
            <w:tcW w:w="1474" w:type="pct"/>
            <w:tcBorders>
              <w:top w:val="single" w:sz="7" w:space="0" w:color="000000"/>
              <w:left w:val="single" w:sz="7" w:space="0" w:color="000000"/>
              <w:bottom w:val="single" w:sz="7" w:space="0" w:color="000000"/>
              <w:right w:val="single" w:sz="7" w:space="0" w:color="000000"/>
            </w:tcBorders>
            <w:vAlign w:val="center"/>
          </w:tcPr>
          <w:p w14:paraId="6916AE7C" w14:textId="77777777" w:rsidR="004B57C0" w:rsidRDefault="004B57C0">
            <w:pPr>
              <w:rPr>
                <w:b w:val="0"/>
                <w:bCs w:val="0"/>
                <w:sz w:val="22"/>
                <w:szCs w:val="20"/>
              </w:rPr>
            </w:pPr>
            <w:r>
              <w:rPr>
                <w:b w:val="0"/>
                <w:bCs w:val="0"/>
                <w:sz w:val="22"/>
                <w:szCs w:val="20"/>
              </w:rPr>
              <w:t>Determine monthly NESE</w:t>
            </w:r>
          </w:p>
        </w:tc>
        <w:tc>
          <w:tcPr>
            <w:tcW w:w="3526" w:type="pct"/>
            <w:tcBorders>
              <w:top w:val="single" w:sz="7" w:space="0" w:color="000000"/>
              <w:left w:val="single" w:sz="7" w:space="0" w:color="000000"/>
              <w:bottom w:val="single" w:sz="7" w:space="0" w:color="000000"/>
              <w:right w:val="single" w:sz="7" w:space="0" w:color="000000"/>
            </w:tcBorders>
            <w:vAlign w:val="center"/>
          </w:tcPr>
          <w:p w14:paraId="6916AE7D" w14:textId="77777777" w:rsidR="004B57C0" w:rsidRDefault="004B57C0">
            <w:pPr>
              <w:jc w:val="both"/>
              <w:rPr>
                <w:b w:val="0"/>
                <w:bCs w:val="0"/>
                <w:sz w:val="22"/>
                <w:szCs w:val="20"/>
              </w:rPr>
            </w:pPr>
            <w:r>
              <w:rPr>
                <w:b w:val="0"/>
                <w:bCs w:val="0"/>
                <w:sz w:val="22"/>
                <w:szCs w:val="20"/>
              </w:rPr>
              <w:t>Divide the entire taxable year's NESE equally among the number of months in the taxa</w:t>
            </w:r>
            <w:r w:rsidR="00AC5716">
              <w:rPr>
                <w:b w:val="0"/>
                <w:bCs w:val="0"/>
                <w:sz w:val="22"/>
                <w:szCs w:val="20"/>
              </w:rPr>
              <w:t>ble year, even if the business:</w:t>
            </w:r>
          </w:p>
          <w:p w14:paraId="6916AE7E" w14:textId="77777777" w:rsidR="004B57C0" w:rsidRDefault="004B57C0" w:rsidP="00F23C17">
            <w:pPr>
              <w:pStyle w:val="Style"/>
              <w:widowControl/>
              <w:numPr>
                <w:ilvl w:val="0"/>
                <w:numId w:val="102"/>
              </w:numPr>
              <w:tabs>
                <w:tab w:val="clear" w:pos="720"/>
                <w:tab w:val="num" w:pos="410"/>
              </w:tabs>
              <w:ind w:left="410" w:hanging="410"/>
              <w:jc w:val="both"/>
              <w:rPr>
                <w:rFonts w:cs="Arial"/>
                <w:sz w:val="22"/>
                <w:szCs w:val="20"/>
              </w:rPr>
            </w:pPr>
            <w:r>
              <w:rPr>
                <w:rFonts w:ascii="Arial" w:hAnsi="Arial" w:cs="Arial"/>
                <w:sz w:val="22"/>
                <w:szCs w:val="20"/>
              </w:rPr>
              <w:t>Is seasonal;</w:t>
            </w:r>
          </w:p>
          <w:p w14:paraId="6916AE7F" w14:textId="77777777" w:rsidR="004B57C0" w:rsidRDefault="004B57C0" w:rsidP="00F23C17">
            <w:pPr>
              <w:pStyle w:val="Style"/>
              <w:widowControl/>
              <w:numPr>
                <w:ilvl w:val="0"/>
                <w:numId w:val="102"/>
              </w:numPr>
              <w:tabs>
                <w:tab w:val="clear" w:pos="720"/>
                <w:tab w:val="num" w:pos="410"/>
              </w:tabs>
              <w:ind w:left="410" w:hanging="410"/>
              <w:jc w:val="both"/>
              <w:rPr>
                <w:rFonts w:cs="Arial"/>
                <w:sz w:val="22"/>
                <w:szCs w:val="20"/>
              </w:rPr>
            </w:pPr>
            <w:r>
              <w:rPr>
                <w:rFonts w:ascii="Arial" w:hAnsi="Arial" w:cs="Arial"/>
                <w:sz w:val="22"/>
                <w:szCs w:val="20"/>
              </w:rPr>
              <w:t>Starts during the year;</w:t>
            </w:r>
          </w:p>
          <w:p w14:paraId="6916AE80" w14:textId="77777777" w:rsidR="004B57C0" w:rsidRDefault="004B57C0" w:rsidP="00F23C17">
            <w:pPr>
              <w:pStyle w:val="Style"/>
              <w:widowControl/>
              <w:numPr>
                <w:ilvl w:val="0"/>
                <w:numId w:val="102"/>
              </w:numPr>
              <w:tabs>
                <w:tab w:val="clear" w:pos="720"/>
                <w:tab w:val="num" w:pos="410"/>
              </w:tabs>
              <w:ind w:left="410" w:hanging="410"/>
              <w:jc w:val="both"/>
              <w:rPr>
                <w:rFonts w:cs="Arial"/>
                <w:sz w:val="22"/>
                <w:szCs w:val="20"/>
              </w:rPr>
            </w:pPr>
            <w:r>
              <w:rPr>
                <w:rFonts w:ascii="Arial" w:hAnsi="Arial" w:cs="Arial"/>
                <w:sz w:val="22"/>
                <w:szCs w:val="20"/>
              </w:rPr>
              <w:t>Ceases operation before the end of the taxable year; or</w:t>
            </w:r>
          </w:p>
          <w:p w14:paraId="6916AE81" w14:textId="77777777" w:rsidR="004B57C0" w:rsidRDefault="004B57C0" w:rsidP="00F23C17">
            <w:pPr>
              <w:pStyle w:val="Style"/>
              <w:widowControl/>
              <w:numPr>
                <w:ilvl w:val="0"/>
                <w:numId w:val="102"/>
              </w:numPr>
              <w:tabs>
                <w:tab w:val="clear" w:pos="720"/>
                <w:tab w:val="num" w:pos="410"/>
              </w:tabs>
              <w:ind w:left="410" w:hanging="410"/>
              <w:jc w:val="both"/>
              <w:rPr>
                <w:rFonts w:ascii="Arial" w:hAnsi="Arial" w:cs="Arial"/>
                <w:sz w:val="22"/>
                <w:szCs w:val="20"/>
              </w:rPr>
            </w:pPr>
            <w:r>
              <w:rPr>
                <w:rFonts w:ascii="Arial" w:hAnsi="Arial" w:cs="Arial"/>
                <w:sz w:val="22"/>
                <w:szCs w:val="20"/>
              </w:rPr>
              <w:t>Ceases operation prior to initial application.</w:t>
            </w:r>
          </w:p>
        </w:tc>
      </w:tr>
      <w:tr w:rsidR="004B57C0" w14:paraId="6916AE85" w14:textId="77777777">
        <w:trPr>
          <w:jc w:val="center"/>
        </w:trPr>
        <w:tc>
          <w:tcPr>
            <w:tcW w:w="1474" w:type="pct"/>
            <w:tcBorders>
              <w:top w:val="single" w:sz="7" w:space="0" w:color="000000"/>
              <w:left w:val="single" w:sz="7" w:space="0" w:color="000000"/>
              <w:bottom w:val="single" w:sz="7" w:space="0" w:color="000000"/>
              <w:right w:val="single" w:sz="7" w:space="0" w:color="000000"/>
            </w:tcBorders>
            <w:vAlign w:val="center"/>
          </w:tcPr>
          <w:p w14:paraId="6916AE83" w14:textId="77777777" w:rsidR="004B57C0" w:rsidRDefault="004B57C0">
            <w:pPr>
              <w:rPr>
                <w:b w:val="0"/>
                <w:bCs w:val="0"/>
                <w:sz w:val="22"/>
                <w:szCs w:val="20"/>
              </w:rPr>
            </w:pPr>
            <w:r>
              <w:rPr>
                <w:b w:val="0"/>
                <w:bCs w:val="0"/>
                <w:sz w:val="22"/>
                <w:szCs w:val="20"/>
              </w:rPr>
              <w:t>Verify net losses</w:t>
            </w:r>
          </w:p>
        </w:tc>
        <w:tc>
          <w:tcPr>
            <w:tcW w:w="3526" w:type="pct"/>
            <w:tcBorders>
              <w:top w:val="single" w:sz="7" w:space="0" w:color="000000"/>
              <w:left w:val="single" w:sz="7" w:space="0" w:color="000000"/>
              <w:bottom w:val="single" w:sz="7" w:space="0" w:color="000000"/>
              <w:right w:val="single" w:sz="7" w:space="0" w:color="000000"/>
            </w:tcBorders>
            <w:vAlign w:val="center"/>
          </w:tcPr>
          <w:p w14:paraId="6916AE84" w14:textId="77777777" w:rsidR="004B57C0" w:rsidRDefault="004B57C0">
            <w:pPr>
              <w:jc w:val="both"/>
              <w:rPr>
                <w:b w:val="0"/>
                <w:bCs w:val="0"/>
                <w:sz w:val="22"/>
                <w:szCs w:val="20"/>
              </w:rPr>
            </w:pPr>
            <w:r>
              <w:rPr>
                <w:b w:val="0"/>
                <w:bCs w:val="0"/>
                <w:sz w:val="22"/>
                <w:szCs w:val="20"/>
              </w:rPr>
              <w:t>Any verified net losses from self-employment are divided in the same way as net earnings. Then each month's net loss is deducted from earned income of the indi</w:t>
            </w:r>
            <w:r w:rsidR="00AC5716">
              <w:rPr>
                <w:b w:val="0"/>
                <w:bCs w:val="0"/>
                <w:sz w:val="22"/>
                <w:szCs w:val="20"/>
              </w:rPr>
              <w:t>vidual or spouse in that month.</w:t>
            </w:r>
          </w:p>
        </w:tc>
      </w:tr>
      <w:tr w:rsidR="004B57C0" w14:paraId="6916AE88" w14:textId="77777777">
        <w:trPr>
          <w:jc w:val="center"/>
        </w:trPr>
        <w:tc>
          <w:tcPr>
            <w:tcW w:w="1474" w:type="pct"/>
            <w:tcBorders>
              <w:top w:val="single" w:sz="7" w:space="0" w:color="000000"/>
              <w:left w:val="single" w:sz="7" w:space="0" w:color="000000"/>
              <w:bottom w:val="single" w:sz="7" w:space="0" w:color="000000"/>
              <w:right w:val="single" w:sz="7" w:space="0" w:color="000000"/>
            </w:tcBorders>
            <w:vAlign w:val="center"/>
          </w:tcPr>
          <w:p w14:paraId="6916AE86" w14:textId="77777777" w:rsidR="004B57C0" w:rsidRDefault="004B57C0">
            <w:pPr>
              <w:rPr>
                <w:b w:val="0"/>
                <w:bCs w:val="0"/>
                <w:sz w:val="22"/>
                <w:szCs w:val="20"/>
              </w:rPr>
            </w:pPr>
            <w:r>
              <w:rPr>
                <w:b w:val="0"/>
                <w:bCs w:val="0"/>
                <w:sz w:val="22"/>
                <w:szCs w:val="20"/>
              </w:rPr>
              <w:t>Apply the 7.65% deduction</w:t>
            </w:r>
          </w:p>
        </w:tc>
        <w:tc>
          <w:tcPr>
            <w:tcW w:w="3526" w:type="pct"/>
            <w:tcBorders>
              <w:top w:val="single" w:sz="7" w:space="0" w:color="000000"/>
              <w:left w:val="single" w:sz="7" w:space="0" w:color="000000"/>
              <w:bottom w:val="single" w:sz="7" w:space="0" w:color="000000"/>
              <w:right w:val="single" w:sz="7" w:space="0" w:color="000000"/>
            </w:tcBorders>
            <w:vAlign w:val="center"/>
          </w:tcPr>
          <w:p w14:paraId="6916AE87" w14:textId="77777777" w:rsidR="004B57C0" w:rsidRDefault="004B57C0">
            <w:pPr>
              <w:jc w:val="both"/>
              <w:rPr>
                <w:b w:val="0"/>
                <w:bCs w:val="0"/>
                <w:sz w:val="22"/>
                <w:szCs w:val="20"/>
              </w:rPr>
            </w:pPr>
            <w:r>
              <w:rPr>
                <w:b w:val="0"/>
                <w:bCs w:val="0"/>
                <w:sz w:val="22"/>
                <w:szCs w:val="20"/>
              </w:rPr>
              <w:t>A 7.65% deduction is applied to net profit in determining NESE. Therefore, multiply net profit by .9235 to determine NESE. This deduction recognizes, as a business expense, part of the Social Security taxes paid. If Social Security tax is not paid (</w:t>
            </w:r>
            <w:r w:rsidR="00D9558D">
              <w:rPr>
                <w:b w:val="0"/>
                <w:bCs w:val="0"/>
                <w:sz w:val="22"/>
                <w:szCs w:val="20"/>
              </w:rPr>
              <w:t>that is</w:t>
            </w:r>
            <w:r>
              <w:rPr>
                <w:b w:val="0"/>
                <w:bCs w:val="0"/>
                <w:sz w:val="22"/>
                <w:szCs w:val="20"/>
              </w:rPr>
              <w:t>, in situations involving less than $400 per year in NESE, net losses, and when no tax return is filed)</w:t>
            </w:r>
            <w:r w:rsidR="00AC5716">
              <w:rPr>
                <w:b w:val="0"/>
                <w:bCs w:val="0"/>
                <w:sz w:val="22"/>
                <w:szCs w:val="20"/>
              </w:rPr>
              <w:t>, the deduction does not apply.</w:t>
            </w:r>
          </w:p>
        </w:tc>
      </w:tr>
      <w:tr w:rsidR="004B57C0" w14:paraId="6916AE8B" w14:textId="77777777">
        <w:trPr>
          <w:jc w:val="center"/>
        </w:trPr>
        <w:tc>
          <w:tcPr>
            <w:tcW w:w="1474" w:type="pct"/>
            <w:tcBorders>
              <w:top w:val="single" w:sz="7" w:space="0" w:color="000000"/>
              <w:left w:val="single" w:sz="7" w:space="0" w:color="000000"/>
              <w:bottom w:val="single" w:sz="7" w:space="0" w:color="000000"/>
              <w:right w:val="single" w:sz="7" w:space="0" w:color="000000"/>
            </w:tcBorders>
            <w:vAlign w:val="center"/>
          </w:tcPr>
          <w:p w14:paraId="6916AE89" w14:textId="77777777" w:rsidR="004B57C0" w:rsidRDefault="004B57C0">
            <w:pPr>
              <w:pStyle w:val="Header"/>
              <w:widowControl/>
              <w:tabs>
                <w:tab w:val="clear" w:pos="4320"/>
                <w:tab w:val="clear" w:pos="8640"/>
              </w:tabs>
              <w:rPr>
                <w:rFonts w:ascii="Arial" w:hAnsi="Arial" w:cs="Arial"/>
                <w:sz w:val="22"/>
                <w:szCs w:val="20"/>
              </w:rPr>
            </w:pPr>
            <w:r>
              <w:rPr>
                <w:rFonts w:ascii="Arial" w:hAnsi="Arial" w:cs="Arial"/>
                <w:sz w:val="22"/>
                <w:szCs w:val="20"/>
              </w:rPr>
              <w:t>Include distributive shares</w:t>
            </w:r>
          </w:p>
        </w:tc>
        <w:tc>
          <w:tcPr>
            <w:tcW w:w="3526" w:type="pct"/>
            <w:tcBorders>
              <w:top w:val="single" w:sz="7" w:space="0" w:color="000000"/>
              <w:left w:val="single" w:sz="7" w:space="0" w:color="000000"/>
              <w:bottom w:val="single" w:sz="7" w:space="0" w:color="000000"/>
              <w:right w:val="single" w:sz="7" w:space="0" w:color="000000"/>
            </w:tcBorders>
            <w:vAlign w:val="center"/>
          </w:tcPr>
          <w:p w14:paraId="6916AE8A" w14:textId="77777777" w:rsidR="004B57C0" w:rsidRDefault="004B57C0">
            <w:pPr>
              <w:pStyle w:val="Header"/>
              <w:widowControl/>
              <w:tabs>
                <w:tab w:val="clear" w:pos="4320"/>
                <w:tab w:val="clear" w:pos="8640"/>
              </w:tabs>
              <w:jc w:val="both"/>
              <w:rPr>
                <w:rFonts w:ascii="Arial" w:hAnsi="Arial" w:cs="Arial"/>
                <w:sz w:val="22"/>
                <w:szCs w:val="20"/>
              </w:rPr>
            </w:pPr>
            <w:r>
              <w:rPr>
                <w:rFonts w:ascii="Arial" w:hAnsi="Arial" w:cs="Arial"/>
                <w:sz w:val="22"/>
                <w:szCs w:val="20"/>
              </w:rPr>
              <w:t>Any distributive share (whether or not distributed) of income or loss from a trade or business carried on by a partnership is included in NESE.</w:t>
            </w:r>
          </w:p>
        </w:tc>
      </w:tr>
      <w:tr w:rsidR="004B57C0" w14:paraId="6916AE8E" w14:textId="77777777">
        <w:trPr>
          <w:jc w:val="center"/>
        </w:trPr>
        <w:tc>
          <w:tcPr>
            <w:tcW w:w="1474" w:type="pct"/>
            <w:tcBorders>
              <w:top w:val="single" w:sz="7" w:space="0" w:color="000000"/>
              <w:left w:val="single" w:sz="7" w:space="0" w:color="000000"/>
              <w:bottom w:val="single" w:sz="7" w:space="0" w:color="000000"/>
              <w:right w:val="single" w:sz="7" w:space="0" w:color="000000"/>
            </w:tcBorders>
            <w:vAlign w:val="center"/>
          </w:tcPr>
          <w:p w14:paraId="6916AE8C" w14:textId="77777777" w:rsidR="004B57C0" w:rsidRDefault="004B57C0">
            <w:pPr>
              <w:rPr>
                <w:b w:val="0"/>
                <w:bCs w:val="0"/>
                <w:sz w:val="22"/>
                <w:szCs w:val="20"/>
              </w:rPr>
            </w:pPr>
            <w:r>
              <w:rPr>
                <w:b w:val="0"/>
                <w:bCs w:val="0"/>
                <w:sz w:val="22"/>
                <w:szCs w:val="20"/>
              </w:rPr>
              <w:t>Allow work expenses</w:t>
            </w:r>
          </w:p>
        </w:tc>
        <w:tc>
          <w:tcPr>
            <w:tcW w:w="3526" w:type="pct"/>
            <w:tcBorders>
              <w:top w:val="single" w:sz="7" w:space="0" w:color="000000"/>
              <w:left w:val="single" w:sz="7" w:space="0" w:color="000000"/>
              <w:bottom w:val="single" w:sz="7" w:space="0" w:color="000000"/>
              <w:right w:val="single" w:sz="7" w:space="0" w:color="000000"/>
            </w:tcBorders>
            <w:vAlign w:val="center"/>
          </w:tcPr>
          <w:p w14:paraId="6916AE8D" w14:textId="77777777" w:rsidR="004B57C0" w:rsidRDefault="004B57C0">
            <w:pPr>
              <w:jc w:val="both"/>
              <w:rPr>
                <w:b w:val="0"/>
                <w:bCs w:val="0"/>
                <w:sz w:val="22"/>
                <w:szCs w:val="20"/>
              </w:rPr>
            </w:pPr>
            <w:r>
              <w:rPr>
                <w:b w:val="0"/>
                <w:bCs w:val="0"/>
                <w:sz w:val="22"/>
                <w:szCs w:val="20"/>
              </w:rPr>
              <w:t>If an individual is self-employed (whether or not he is also a wage earner), reduce his earned income by any allowable work expenses that have not alr</w:t>
            </w:r>
            <w:r w:rsidR="00AC5716">
              <w:rPr>
                <w:b w:val="0"/>
                <w:bCs w:val="0"/>
                <w:sz w:val="22"/>
                <w:szCs w:val="20"/>
              </w:rPr>
              <w:t>eady been used to compute NESE.</w:t>
            </w:r>
          </w:p>
        </w:tc>
      </w:tr>
      <w:tr w:rsidR="004B57C0" w14:paraId="6916AE9E" w14:textId="77777777">
        <w:trPr>
          <w:jc w:val="center"/>
        </w:trPr>
        <w:tc>
          <w:tcPr>
            <w:tcW w:w="1474" w:type="pct"/>
            <w:tcBorders>
              <w:top w:val="single" w:sz="7" w:space="0" w:color="000000"/>
              <w:left w:val="single" w:sz="7" w:space="0" w:color="000000"/>
              <w:bottom w:val="single" w:sz="7" w:space="0" w:color="000000"/>
              <w:right w:val="single" w:sz="7" w:space="0" w:color="000000"/>
            </w:tcBorders>
            <w:vAlign w:val="center"/>
          </w:tcPr>
          <w:p w14:paraId="6916AE8F" w14:textId="77777777" w:rsidR="004B57C0" w:rsidRDefault="004B57C0">
            <w:pPr>
              <w:rPr>
                <w:b w:val="0"/>
                <w:bCs w:val="0"/>
                <w:sz w:val="22"/>
                <w:szCs w:val="20"/>
              </w:rPr>
            </w:pPr>
            <w:r>
              <w:rPr>
                <w:b w:val="0"/>
                <w:bCs w:val="0"/>
                <w:sz w:val="22"/>
                <w:szCs w:val="20"/>
              </w:rPr>
              <w:t>Withdrawals for personal use</w:t>
            </w:r>
          </w:p>
        </w:tc>
        <w:tc>
          <w:tcPr>
            <w:tcW w:w="3526" w:type="pct"/>
            <w:tcBorders>
              <w:top w:val="single" w:sz="7" w:space="0" w:color="000000"/>
              <w:left w:val="single" w:sz="7" w:space="0" w:color="000000"/>
              <w:bottom w:val="single" w:sz="7" w:space="0" w:color="000000"/>
              <w:right w:val="single" w:sz="7" w:space="0" w:color="000000"/>
            </w:tcBorders>
            <w:vAlign w:val="center"/>
          </w:tcPr>
          <w:p w14:paraId="6916AE90" w14:textId="77777777" w:rsidR="004B57C0" w:rsidRDefault="004B57C0">
            <w:pPr>
              <w:jc w:val="both"/>
              <w:rPr>
                <w:b w:val="0"/>
                <w:bCs w:val="0"/>
                <w:sz w:val="22"/>
                <w:szCs w:val="20"/>
              </w:rPr>
            </w:pPr>
            <w:r>
              <w:rPr>
                <w:b w:val="0"/>
                <w:bCs w:val="0"/>
                <w:sz w:val="22"/>
                <w:szCs w:val="20"/>
              </w:rPr>
              <w:t>When an individual alleges that cash is withdrawn from a business for personal use:</w:t>
            </w:r>
          </w:p>
          <w:p w14:paraId="6916AE91" w14:textId="77777777" w:rsidR="004B57C0" w:rsidRDefault="004B57C0">
            <w:pPr>
              <w:jc w:val="both"/>
              <w:rPr>
                <w:b w:val="0"/>
                <w:bCs w:val="0"/>
                <w:sz w:val="22"/>
                <w:szCs w:val="20"/>
              </w:rPr>
            </w:pPr>
          </w:p>
          <w:p w14:paraId="6916AE92" w14:textId="77777777" w:rsidR="004B57C0" w:rsidRDefault="004B57C0">
            <w:pPr>
              <w:ind w:left="330" w:hanging="330"/>
              <w:jc w:val="both"/>
              <w:rPr>
                <w:b w:val="0"/>
                <w:bCs w:val="0"/>
                <w:sz w:val="22"/>
                <w:szCs w:val="20"/>
              </w:rPr>
            </w:pPr>
            <w:r>
              <w:rPr>
                <w:b w:val="0"/>
                <w:bCs w:val="0"/>
                <w:sz w:val="22"/>
                <w:szCs w:val="20"/>
              </w:rPr>
              <w:t>A.</w:t>
            </w:r>
            <w:r>
              <w:rPr>
                <w:b w:val="0"/>
                <w:bCs w:val="0"/>
                <w:sz w:val="22"/>
                <w:szCs w:val="20"/>
              </w:rPr>
              <w:tab/>
              <w:t>Ask the individual whether the withdrawals were deducted on the individual's Federal Income Tax return in determining the cost of goods sold or the cost of expenses incurred, or deducted on his business records.</w:t>
            </w:r>
          </w:p>
          <w:p w14:paraId="6916AE93" w14:textId="77777777" w:rsidR="004B57C0" w:rsidRDefault="004B57C0">
            <w:pPr>
              <w:ind w:left="330" w:hanging="330"/>
              <w:jc w:val="both"/>
              <w:rPr>
                <w:b w:val="0"/>
                <w:bCs w:val="0"/>
                <w:sz w:val="22"/>
                <w:szCs w:val="20"/>
              </w:rPr>
            </w:pPr>
            <w:r>
              <w:rPr>
                <w:b w:val="0"/>
                <w:bCs w:val="0"/>
                <w:sz w:val="22"/>
                <w:szCs w:val="20"/>
              </w:rPr>
              <w:t>B.</w:t>
            </w:r>
            <w:r>
              <w:rPr>
                <w:b w:val="0"/>
                <w:bCs w:val="0"/>
                <w:sz w:val="22"/>
                <w:szCs w:val="20"/>
              </w:rPr>
              <w:tab/>
              <w:t>Accept the individual's allegation of whether the withdrawals were properly accounted for.</w:t>
            </w:r>
          </w:p>
          <w:p w14:paraId="6916AE94" w14:textId="77777777" w:rsidR="004B57C0" w:rsidRDefault="004B57C0">
            <w:pPr>
              <w:jc w:val="both"/>
              <w:rPr>
                <w:b w:val="0"/>
                <w:bCs w:val="0"/>
                <w:sz w:val="22"/>
                <w:szCs w:val="20"/>
              </w:rPr>
            </w:pPr>
          </w:p>
          <w:p w14:paraId="6916AE95" w14:textId="77777777" w:rsidR="004B57C0" w:rsidRDefault="004B57C0">
            <w:pPr>
              <w:jc w:val="both"/>
              <w:rPr>
                <w:b w:val="0"/>
                <w:bCs w:val="0"/>
                <w:sz w:val="22"/>
                <w:szCs w:val="20"/>
              </w:rPr>
            </w:pPr>
            <w:r>
              <w:rPr>
                <w:b w:val="0"/>
                <w:bCs w:val="0"/>
                <w:sz w:val="22"/>
                <w:szCs w:val="20"/>
              </w:rPr>
              <w:t>If the withdrawals were properly accounted for, do not count against income.</w:t>
            </w:r>
          </w:p>
          <w:p w14:paraId="6916AE96" w14:textId="77777777" w:rsidR="004B57C0" w:rsidRDefault="004B57C0">
            <w:pPr>
              <w:jc w:val="both"/>
              <w:rPr>
                <w:b w:val="0"/>
                <w:bCs w:val="0"/>
                <w:sz w:val="22"/>
                <w:szCs w:val="20"/>
              </w:rPr>
            </w:pPr>
          </w:p>
          <w:p w14:paraId="6916AE97" w14:textId="77777777" w:rsidR="004B57C0" w:rsidRDefault="004B57C0">
            <w:pPr>
              <w:jc w:val="both"/>
              <w:rPr>
                <w:b w:val="0"/>
                <w:bCs w:val="0"/>
                <w:sz w:val="22"/>
                <w:szCs w:val="20"/>
              </w:rPr>
            </w:pPr>
            <w:r>
              <w:rPr>
                <w:b w:val="0"/>
                <w:bCs w:val="0"/>
                <w:sz w:val="22"/>
                <w:szCs w:val="20"/>
              </w:rPr>
              <w:t>If the withdrawals were not properly accounted for, and:</w:t>
            </w:r>
          </w:p>
          <w:p w14:paraId="6916AE98" w14:textId="77777777" w:rsidR="004B57C0" w:rsidRDefault="004B57C0">
            <w:pPr>
              <w:jc w:val="both"/>
              <w:rPr>
                <w:b w:val="0"/>
                <w:bCs w:val="0"/>
                <w:sz w:val="22"/>
                <w:szCs w:val="20"/>
              </w:rPr>
            </w:pPr>
          </w:p>
          <w:p w14:paraId="6916AE99" w14:textId="77777777" w:rsidR="004B57C0" w:rsidRDefault="004B57C0" w:rsidP="00F23C17">
            <w:pPr>
              <w:pStyle w:val="Style"/>
              <w:widowControl/>
              <w:numPr>
                <w:ilvl w:val="0"/>
                <w:numId w:val="102"/>
              </w:numPr>
              <w:tabs>
                <w:tab w:val="clear" w:pos="720"/>
                <w:tab w:val="num" w:pos="410"/>
              </w:tabs>
              <w:ind w:left="410" w:hanging="410"/>
              <w:jc w:val="both"/>
              <w:rPr>
                <w:rFonts w:cs="Arial"/>
                <w:sz w:val="22"/>
                <w:szCs w:val="20"/>
              </w:rPr>
            </w:pPr>
            <w:r>
              <w:rPr>
                <w:rFonts w:ascii="Arial" w:hAnsi="Arial" w:cs="Arial"/>
                <w:sz w:val="22"/>
                <w:szCs w:val="20"/>
              </w:rPr>
              <w:lastRenderedPageBreak/>
              <w:t>The individual cannot or will not provide the profit and loss statement, but alleges an amount of NESE, add the value of the withdrawals to the individual's allegation of NESE.</w:t>
            </w:r>
            <w:r>
              <w:rPr>
                <w:rFonts w:cs="Arial"/>
                <w:sz w:val="22"/>
                <w:szCs w:val="20"/>
              </w:rPr>
              <w:t xml:space="preserve"> </w:t>
            </w:r>
          </w:p>
          <w:p w14:paraId="6916AE9A" w14:textId="77777777" w:rsidR="004B57C0" w:rsidRDefault="004B57C0" w:rsidP="00F23C17">
            <w:pPr>
              <w:pStyle w:val="Style"/>
              <w:widowControl/>
              <w:numPr>
                <w:ilvl w:val="0"/>
                <w:numId w:val="102"/>
              </w:numPr>
              <w:tabs>
                <w:tab w:val="clear" w:pos="720"/>
                <w:tab w:val="num" w:pos="410"/>
              </w:tabs>
              <w:ind w:left="410" w:hanging="410"/>
              <w:jc w:val="both"/>
              <w:rPr>
                <w:rFonts w:cs="Arial"/>
                <w:sz w:val="22"/>
                <w:szCs w:val="20"/>
              </w:rPr>
            </w:pPr>
            <w:r>
              <w:rPr>
                <w:rFonts w:ascii="Arial" w:hAnsi="Arial" w:cs="Arial"/>
                <w:sz w:val="22"/>
              </w:rPr>
              <w:t>The individual alleges withdrawals for personal use but cannot or will not estimate the value of the withdrawals, develop for unstated income.</w:t>
            </w:r>
          </w:p>
          <w:p w14:paraId="6916AE9B" w14:textId="77777777" w:rsidR="004B57C0" w:rsidRDefault="004B57C0">
            <w:pPr>
              <w:jc w:val="both"/>
              <w:rPr>
                <w:b w:val="0"/>
                <w:bCs w:val="0"/>
                <w:sz w:val="22"/>
                <w:szCs w:val="20"/>
              </w:rPr>
            </w:pPr>
          </w:p>
          <w:p w14:paraId="6916AE9C" w14:textId="77777777" w:rsidR="004B57C0" w:rsidRDefault="004B57C0">
            <w:pPr>
              <w:jc w:val="both"/>
              <w:rPr>
                <w:b w:val="0"/>
                <w:bCs w:val="0"/>
                <w:sz w:val="22"/>
                <w:szCs w:val="20"/>
              </w:rPr>
            </w:pPr>
            <w:r>
              <w:rPr>
                <w:b w:val="0"/>
                <w:bCs w:val="0"/>
                <w:sz w:val="22"/>
                <w:szCs w:val="20"/>
              </w:rPr>
              <w:t xml:space="preserve">Assume that any deductions taken on business records are allowable, provided there </w:t>
            </w:r>
            <w:r w:rsidR="00AC5716">
              <w:rPr>
                <w:b w:val="0"/>
                <w:bCs w:val="0"/>
                <w:sz w:val="22"/>
                <w:szCs w:val="20"/>
              </w:rPr>
              <w:t>is no evidence to the contrary.</w:t>
            </w:r>
          </w:p>
          <w:p w14:paraId="6916AE9D" w14:textId="77777777" w:rsidR="004B57C0" w:rsidRDefault="004B57C0">
            <w:pPr>
              <w:keepNext/>
              <w:keepLines/>
              <w:jc w:val="both"/>
              <w:rPr>
                <w:b w:val="0"/>
                <w:bCs w:val="0"/>
                <w:sz w:val="22"/>
                <w:szCs w:val="20"/>
              </w:rPr>
            </w:pPr>
          </w:p>
        </w:tc>
      </w:tr>
    </w:tbl>
    <w:p w14:paraId="6916AE9F" w14:textId="77777777" w:rsidR="004B57C0" w:rsidRDefault="004B57C0">
      <w:pPr>
        <w:pStyle w:val="BodyText"/>
        <w:keepNext/>
        <w:keepLines/>
      </w:pPr>
      <w:bookmarkStart w:id="134" w:name="_Toc101850209"/>
      <w:bookmarkStart w:id="135" w:name="_Toc105555278"/>
    </w:p>
    <w:p w14:paraId="6916AEA0" w14:textId="77777777" w:rsidR="004B57C0" w:rsidRDefault="004B57C0" w:rsidP="00C057CE">
      <w:pPr>
        <w:pStyle w:val="ManualHeading2"/>
        <w:keepNext w:val="0"/>
      </w:pPr>
      <w:bookmarkStart w:id="136" w:name="_Toc106776548"/>
      <w:bookmarkStart w:id="137" w:name="_Toc131371463"/>
      <w:bookmarkStart w:id="138" w:name="_Toc105572700"/>
      <w:r>
        <w:t>301.06.09</w:t>
      </w:r>
      <w:r>
        <w:tab/>
        <w:t>Payments for Services Performed in a Sheltered Workshop or Work Activities Center</w:t>
      </w:r>
      <w:bookmarkEnd w:id="136"/>
      <w:bookmarkEnd w:id="137"/>
    </w:p>
    <w:p w14:paraId="6916AEA1" w14:textId="77777777" w:rsidR="00C057CE" w:rsidRDefault="00C057CE" w:rsidP="00C057CE">
      <w:pPr>
        <w:pStyle w:val="BodyText"/>
        <w:widowControl w:val="0"/>
        <w:jc w:val="right"/>
        <w:rPr>
          <w:b/>
          <w:bCs/>
          <w:sz w:val="16"/>
        </w:rPr>
      </w:pPr>
      <w:r>
        <w:rPr>
          <w:b/>
          <w:bCs/>
          <w:sz w:val="16"/>
        </w:rPr>
        <w:t>(Eff. 10/01/05)</w:t>
      </w:r>
    </w:p>
    <w:p w14:paraId="6916AEA2" w14:textId="77777777" w:rsidR="004B57C0" w:rsidRDefault="00CF23E0" w:rsidP="00C057CE">
      <w:pPr>
        <w:pStyle w:val="BodyText"/>
        <w:widowControl w:val="0"/>
        <w:jc w:val="right"/>
      </w:pPr>
      <w:hyperlink r:id="rId46" w:history="1">
        <w:r w:rsidR="004B57C0">
          <w:rPr>
            <w:rStyle w:val="Hyperlink"/>
          </w:rPr>
          <w:t>POMS SI 00820.300</w:t>
        </w:r>
      </w:hyperlink>
      <w:bookmarkEnd w:id="134"/>
      <w:bookmarkEnd w:id="135"/>
      <w:bookmarkEnd w:id="138"/>
    </w:p>
    <w:p w14:paraId="6916AEA3" w14:textId="77777777" w:rsidR="004B57C0" w:rsidRDefault="004B57C0" w:rsidP="00C057CE">
      <w:pPr>
        <w:pStyle w:val="BodyTextIndent3"/>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autoSpaceDE/>
        <w:autoSpaceDN/>
        <w:adjustRightInd/>
        <w:ind w:left="0"/>
        <w:rPr>
          <w:rFonts w:ascii="Arial" w:hAnsi="Arial" w:cs="Arial"/>
        </w:rPr>
      </w:pPr>
      <w:r>
        <w:rPr>
          <w:rFonts w:ascii="Arial" w:hAnsi="Arial" w:cs="Arial"/>
        </w:rPr>
        <w:t>Payments for services performed in a sheltered workshop or work activities center are what an individual receives for participating in a program designed to help him become self-supporting, Payments for such services are a type of earned income and are counted when received or when set</w:t>
      </w:r>
      <w:r w:rsidR="00AC5716">
        <w:rPr>
          <w:rFonts w:ascii="Arial" w:hAnsi="Arial" w:cs="Arial"/>
        </w:rPr>
        <w:t xml:space="preserve"> aside for an individual's use.</w:t>
      </w:r>
    </w:p>
    <w:p w14:paraId="6916AEA4" w14:textId="77777777" w:rsidR="004B57C0" w:rsidRDefault="004B57C0">
      <w:pPr>
        <w:jc w:val="both"/>
        <w:rPr>
          <w:b w:val="0"/>
          <w:bCs w:val="0"/>
        </w:rPr>
      </w:pPr>
    </w:p>
    <w:p w14:paraId="6916AEA5" w14:textId="77777777" w:rsidR="004B57C0" w:rsidRDefault="004B57C0">
      <w:pPr>
        <w:jc w:val="both"/>
        <w:rPr>
          <w:b w:val="0"/>
          <w:bCs w:val="0"/>
        </w:rPr>
      </w:pPr>
      <w:r>
        <w:rPr>
          <w:b w:val="0"/>
          <w:bCs w:val="0"/>
        </w:rPr>
        <w:t>A sheltered workshop is a nonprofit organization o</w:t>
      </w:r>
      <w:r w:rsidR="00AC5716">
        <w:rPr>
          <w:b w:val="0"/>
          <w:bCs w:val="0"/>
        </w:rPr>
        <w:t>r institution whose purpose is:</w:t>
      </w:r>
    </w:p>
    <w:p w14:paraId="6916AEA6" w14:textId="77777777" w:rsidR="004B57C0" w:rsidRDefault="004B57C0" w:rsidP="00F23C17">
      <w:pPr>
        <w:pStyle w:val="Style"/>
        <w:widowControl/>
        <w:numPr>
          <w:ilvl w:val="0"/>
          <w:numId w:val="58"/>
        </w:numPr>
        <w:jc w:val="both"/>
        <w:rPr>
          <w:rFonts w:ascii="Arial" w:hAnsi="Arial" w:cs="Arial"/>
          <w:sz w:val="24"/>
        </w:rPr>
      </w:pPr>
      <w:r>
        <w:rPr>
          <w:rFonts w:ascii="Arial" w:hAnsi="Arial" w:cs="Arial"/>
          <w:sz w:val="24"/>
        </w:rPr>
        <w:t>To carry out a recognized program of rehabilitation for handica</w:t>
      </w:r>
      <w:r w:rsidR="00AC5716">
        <w:rPr>
          <w:rFonts w:ascii="Arial" w:hAnsi="Arial" w:cs="Arial"/>
          <w:sz w:val="24"/>
        </w:rPr>
        <w:t>pped workers; and/or</w:t>
      </w:r>
    </w:p>
    <w:p w14:paraId="6916AEA7" w14:textId="77777777" w:rsidR="004B57C0" w:rsidRDefault="004B57C0" w:rsidP="00F23C17">
      <w:pPr>
        <w:pStyle w:val="Style"/>
        <w:widowControl/>
        <w:numPr>
          <w:ilvl w:val="0"/>
          <w:numId w:val="58"/>
        </w:numPr>
        <w:jc w:val="both"/>
        <w:rPr>
          <w:rFonts w:ascii="Arial" w:hAnsi="Arial" w:cs="Arial"/>
          <w:sz w:val="24"/>
        </w:rPr>
      </w:pPr>
      <w:r>
        <w:rPr>
          <w:rFonts w:ascii="Arial" w:hAnsi="Arial" w:cs="Arial"/>
          <w:sz w:val="24"/>
        </w:rPr>
        <w:t>To provide such individuals with remunerative employment or other occupational rehabilitating activity of an edu</w:t>
      </w:r>
      <w:r w:rsidR="00AC5716">
        <w:rPr>
          <w:rFonts w:ascii="Arial" w:hAnsi="Arial" w:cs="Arial"/>
          <w:sz w:val="24"/>
        </w:rPr>
        <w:t>cational or therapeutic nature.</w:t>
      </w:r>
    </w:p>
    <w:p w14:paraId="6916AEA8" w14:textId="77777777" w:rsidR="004B57C0" w:rsidRDefault="004B57C0">
      <w:pPr>
        <w:jc w:val="both"/>
        <w:rPr>
          <w:b w:val="0"/>
          <w:bCs w:val="0"/>
        </w:rPr>
      </w:pPr>
    </w:p>
    <w:p w14:paraId="6916AEA9" w14:textId="77777777" w:rsidR="004B57C0" w:rsidRDefault="00AC5716">
      <w:pPr>
        <w:pStyle w:val="BodyText2"/>
      </w:pPr>
      <w:r>
        <w:t>A work activities center is:</w:t>
      </w:r>
    </w:p>
    <w:p w14:paraId="6916AEAA" w14:textId="77777777" w:rsidR="004B57C0" w:rsidRDefault="00AC5716" w:rsidP="00F23C17">
      <w:pPr>
        <w:pStyle w:val="Style"/>
        <w:widowControl/>
        <w:numPr>
          <w:ilvl w:val="0"/>
          <w:numId w:val="59"/>
        </w:numPr>
        <w:jc w:val="both"/>
        <w:rPr>
          <w:rFonts w:ascii="Arial" w:hAnsi="Arial" w:cs="Arial"/>
          <w:sz w:val="24"/>
        </w:rPr>
      </w:pPr>
      <w:r>
        <w:rPr>
          <w:rFonts w:ascii="Arial" w:hAnsi="Arial" w:cs="Arial"/>
          <w:sz w:val="24"/>
        </w:rPr>
        <w:t>A sheltered workshop, or</w:t>
      </w:r>
    </w:p>
    <w:p w14:paraId="6916AEAB" w14:textId="77777777" w:rsidR="004B57C0" w:rsidRDefault="004B57C0" w:rsidP="00F23C17">
      <w:pPr>
        <w:pStyle w:val="Style"/>
        <w:widowControl/>
        <w:numPr>
          <w:ilvl w:val="0"/>
          <w:numId w:val="59"/>
        </w:numPr>
        <w:jc w:val="both"/>
        <w:rPr>
          <w:rFonts w:ascii="Arial" w:hAnsi="Arial" w:cs="Arial"/>
          <w:sz w:val="24"/>
        </w:rPr>
      </w:pPr>
      <w:r>
        <w:rPr>
          <w:rFonts w:ascii="Arial" w:hAnsi="Arial" w:cs="Arial"/>
          <w:sz w:val="24"/>
        </w:rPr>
        <w:t>A physically separated department of a sheltered workshop having an identifiable program and se</w:t>
      </w:r>
      <w:r w:rsidR="00AC5716">
        <w:rPr>
          <w:rFonts w:ascii="Arial" w:hAnsi="Arial" w:cs="Arial"/>
          <w:sz w:val="24"/>
        </w:rPr>
        <w:t>parate supervision and records.</w:t>
      </w:r>
    </w:p>
    <w:p w14:paraId="6916AEAC" w14:textId="77777777" w:rsidR="004B57C0" w:rsidRDefault="004B57C0">
      <w:pPr>
        <w:jc w:val="both"/>
        <w:rPr>
          <w:b w:val="0"/>
          <w:bCs w:val="0"/>
        </w:rPr>
      </w:pPr>
    </w:p>
    <w:p w14:paraId="6916AEAD" w14:textId="77777777" w:rsidR="004B57C0" w:rsidRDefault="004B57C0">
      <w:pPr>
        <w:jc w:val="both"/>
        <w:rPr>
          <w:b w:val="0"/>
          <w:bCs w:val="0"/>
        </w:rPr>
      </w:pPr>
      <w:r>
        <w:rPr>
          <w:b w:val="0"/>
          <w:bCs w:val="0"/>
        </w:rPr>
        <w:t>A work activities center is planned and designed exclusively to provide therapeutic activities for handicapped workers whose physical or mental impairment is so severe as to make their produ</w:t>
      </w:r>
      <w:r w:rsidR="00AC5716">
        <w:rPr>
          <w:b w:val="0"/>
          <w:bCs w:val="0"/>
        </w:rPr>
        <w:t>ctive capacity inconsequential.</w:t>
      </w:r>
    </w:p>
    <w:p w14:paraId="6916AEAE" w14:textId="77777777" w:rsidR="004B57C0" w:rsidRDefault="004B57C0">
      <w:pPr>
        <w:jc w:val="both"/>
        <w:rPr>
          <w:b w:val="0"/>
          <w:bCs w:val="0"/>
        </w:rPr>
      </w:pPr>
    </w:p>
    <w:p w14:paraId="6916AEAF" w14:textId="77777777" w:rsidR="004B57C0" w:rsidRDefault="004B57C0">
      <w:pPr>
        <w:jc w:val="both"/>
        <w:rPr>
          <w:b w:val="0"/>
          <w:bCs w:val="0"/>
        </w:rPr>
      </w:pPr>
      <w:r>
        <w:rPr>
          <w:b w:val="0"/>
          <w:bCs w:val="0"/>
        </w:rPr>
        <w:t xml:space="preserve">Therapeutic activities are custodial activities such as activities where the focus is on teaching the basic skills of living, and any purposeful activity so long as work or production is not </w:t>
      </w:r>
      <w:r w:rsidR="00AC5716">
        <w:rPr>
          <w:b w:val="0"/>
          <w:bCs w:val="0"/>
        </w:rPr>
        <w:t>the main purpose.</w:t>
      </w:r>
    </w:p>
    <w:p w14:paraId="6916AEB0" w14:textId="77777777" w:rsidR="004B57C0" w:rsidRDefault="00CF23E0">
      <w:pPr>
        <w:ind w:left="990"/>
        <w:jc w:val="right"/>
        <w:rPr>
          <w:b w:val="0"/>
          <w:bCs w:val="0"/>
        </w:rPr>
      </w:pPr>
      <w:hyperlink w:anchor="_top" w:history="1">
        <w:r w:rsidR="004B57C0">
          <w:rPr>
            <w:rStyle w:val="Hyperlink"/>
            <w:b w:val="0"/>
            <w:bCs w:val="0"/>
          </w:rPr>
          <w:t>Table of Contents</w:t>
        </w:r>
      </w:hyperlink>
    </w:p>
    <w:p w14:paraId="6916AEB1" w14:textId="77777777" w:rsidR="004B57C0" w:rsidRDefault="004B57C0" w:rsidP="00C626AB">
      <w:pPr>
        <w:pStyle w:val="ManualHeading2"/>
        <w:keepNext w:val="0"/>
      </w:pPr>
      <w:bookmarkStart w:id="139" w:name="_Toc106776549"/>
      <w:bookmarkStart w:id="140" w:name="_Toc131371464"/>
      <w:bookmarkStart w:id="141" w:name="_Toc101850210"/>
      <w:bookmarkStart w:id="142" w:name="_Toc105555279"/>
      <w:bookmarkStart w:id="143" w:name="_Toc105572701"/>
      <w:r>
        <w:t>301.06.10</w:t>
      </w:r>
      <w:r>
        <w:tab/>
        <w:t>Royalties and Honoraria</w:t>
      </w:r>
      <w:bookmarkEnd w:id="139"/>
      <w:bookmarkEnd w:id="140"/>
    </w:p>
    <w:p w14:paraId="6916AEB2" w14:textId="77777777" w:rsidR="00C057CE" w:rsidRDefault="00C057CE" w:rsidP="00C057CE">
      <w:pPr>
        <w:pStyle w:val="BodyText"/>
        <w:widowControl w:val="0"/>
        <w:jc w:val="right"/>
        <w:rPr>
          <w:b/>
          <w:bCs/>
          <w:sz w:val="16"/>
        </w:rPr>
      </w:pPr>
      <w:r>
        <w:rPr>
          <w:b/>
          <w:bCs/>
          <w:sz w:val="16"/>
        </w:rPr>
        <w:t>(Eff. 10/01/05)</w:t>
      </w:r>
    </w:p>
    <w:p w14:paraId="6916AEB3" w14:textId="77777777" w:rsidR="004B57C0" w:rsidRDefault="00CF23E0" w:rsidP="00C057CE">
      <w:pPr>
        <w:pStyle w:val="BodyText"/>
        <w:widowControl w:val="0"/>
        <w:jc w:val="right"/>
      </w:pPr>
      <w:hyperlink r:id="rId47" w:history="1">
        <w:r w:rsidR="004B57C0">
          <w:rPr>
            <w:rStyle w:val="Hyperlink"/>
          </w:rPr>
          <w:t>POMS SI 00820.450</w:t>
        </w:r>
      </w:hyperlink>
      <w:bookmarkEnd w:id="141"/>
      <w:bookmarkEnd w:id="142"/>
      <w:bookmarkEnd w:id="143"/>
    </w:p>
    <w:p w14:paraId="6916AEB4" w14:textId="77777777" w:rsidR="004B57C0" w:rsidRDefault="004B57C0" w:rsidP="00C057CE">
      <w:pPr>
        <w:pStyle w:val="BodyText2"/>
        <w:widowControl w:val="0"/>
      </w:pPr>
      <w:r>
        <w:t xml:space="preserve">Royalties include compensation paid to the owner for the use of property, usually </w:t>
      </w:r>
      <w:r>
        <w:lastRenderedPageBreak/>
        <w:t>copyrighted material, (</w:t>
      </w:r>
      <w:r w:rsidR="00D9558D">
        <w:t>such as</w:t>
      </w:r>
      <w:r>
        <w:t xml:space="preserve"> books, music or art) or natural resources (</w:t>
      </w:r>
      <w:r w:rsidR="00D9558D">
        <w:t>for example,</w:t>
      </w:r>
      <w:r>
        <w:t xml:space="preserve"> minerals, oil, gravel, or timber). Royalty compensation may be expressed as a percentage of receipts from using the property or as an amount per</w:t>
      </w:r>
      <w:r w:rsidR="00AC5716">
        <w:t xml:space="preserve"> unit produced.</w:t>
      </w:r>
    </w:p>
    <w:p w14:paraId="6916AEB5" w14:textId="77777777" w:rsidR="004B57C0" w:rsidRDefault="004B57C0">
      <w:pPr>
        <w:jc w:val="both"/>
        <w:rPr>
          <w:b w:val="0"/>
          <w:bCs w:val="0"/>
        </w:rPr>
      </w:pPr>
    </w:p>
    <w:p w14:paraId="6916AEB6" w14:textId="77777777" w:rsidR="004B57C0" w:rsidRDefault="004B57C0">
      <w:pPr>
        <w:jc w:val="both"/>
        <w:rPr>
          <w:b w:val="0"/>
          <w:bCs w:val="0"/>
        </w:rPr>
      </w:pPr>
      <w:r>
        <w:rPr>
          <w:b w:val="0"/>
          <w:bCs w:val="0"/>
        </w:rPr>
        <w:t>To be considered royalties, payments for the use of natural r</w:t>
      </w:r>
      <w:r w:rsidR="00AC5716">
        <w:rPr>
          <w:b w:val="0"/>
          <w:bCs w:val="0"/>
        </w:rPr>
        <w:t>esources also must be received:</w:t>
      </w:r>
    </w:p>
    <w:p w14:paraId="6916AEB7" w14:textId="77777777" w:rsidR="004B57C0" w:rsidRDefault="004B57C0" w:rsidP="00F23C17">
      <w:pPr>
        <w:pStyle w:val="Style"/>
        <w:widowControl/>
        <w:numPr>
          <w:ilvl w:val="0"/>
          <w:numId w:val="60"/>
        </w:numPr>
        <w:jc w:val="both"/>
        <w:rPr>
          <w:rFonts w:ascii="Arial" w:hAnsi="Arial" w:cs="Arial"/>
          <w:sz w:val="24"/>
        </w:rPr>
      </w:pPr>
      <w:r>
        <w:rPr>
          <w:rFonts w:ascii="Arial" w:hAnsi="Arial" w:cs="Arial"/>
          <w:sz w:val="24"/>
        </w:rPr>
        <w:t>Under a formal or informal agreement whereby the owner authorizes another individual to manage and extract a product (</w:t>
      </w:r>
      <w:r w:rsidR="00D9558D">
        <w:rPr>
          <w:rFonts w:ascii="Arial" w:hAnsi="Arial" w:cs="Arial"/>
          <w:sz w:val="24"/>
        </w:rPr>
        <w:t>such as</w:t>
      </w:r>
      <w:r>
        <w:rPr>
          <w:rFonts w:ascii="Arial" w:hAnsi="Arial" w:cs="Arial"/>
          <w:sz w:val="24"/>
        </w:rPr>
        <w:t xml:space="preserve"> timber or oil); and</w:t>
      </w:r>
    </w:p>
    <w:p w14:paraId="6916AEB8" w14:textId="77777777" w:rsidR="004B57C0" w:rsidRDefault="004B57C0" w:rsidP="00F23C17">
      <w:pPr>
        <w:pStyle w:val="Style"/>
        <w:widowControl/>
        <w:numPr>
          <w:ilvl w:val="0"/>
          <w:numId w:val="60"/>
        </w:numPr>
        <w:jc w:val="both"/>
        <w:rPr>
          <w:rFonts w:ascii="Arial" w:hAnsi="Arial" w:cs="Arial"/>
          <w:sz w:val="24"/>
        </w:rPr>
      </w:pPr>
      <w:r>
        <w:rPr>
          <w:rFonts w:ascii="Arial" w:hAnsi="Arial" w:cs="Arial"/>
          <w:sz w:val="24"/>
        </w:rPr>
        <w:t xml:space="preserve">In an amount that is dependent on the amount of </w:t>
      </w:r>
      <w:r w:rsidR="00AC5716">
        <w:rPr>
          <w:rFonts w:ascii="Arial" w:hAnsi="Arial" w:cs="Arial"/>
          <w:sz w:val="24"/>
        </w:rPr>
        <w:t>the product actually extracted.</w:t>
      </w:r>
    </w:p>
    <w:p w14:paraId="6916AEB9" w14:textId="77777777" w:rsidR="004B57C0" w:rsidRDefault="004B57C0">
      <w:pPr>
        <w:jc w:val="both"/>
        <w:rPr>
          <w:b w:val="0"/>
          <w:bCs w:val="0"/>
        </w:rPr>
      </w:pPr>
    </w:p>
    <w:p w14:paraId="6916AEBA" w14:textId="77777777" w:rsidR="004B57C0" w:rsidRDefault="004B57C0">
      <w:pPr>
        <w:jc w:val="both"/>
        <w:rPr>
          <w:b w:val="0"/>
          <w:bCs w:val="0"/>
        </w:rPr>
      </w:pPr>
      <w:r>
        <w:rPr>
          <w:b w:val="0"/>
          <w:bCs w:val="0"/>
        </w:rPr>
        <w:t>An outright sale of natural resources by the owner of the land or by the owner of rights to use the land constitutes conversion of a resource. Proceeds from the conversion o</w:t>
      </w:r>
      <w:r w:rsidR="00AC5716">
        <w:rPr>
          <w:b w:val="0"/>
          <w:bCs w:val="0"/>
        </w:rPr>
        <w:t>f a resource are not income.</w:t>
      </w:r>
    </w:p>
    <w:p w14:paraId="6916AEBB" w14:textId="77777777" w:rsidR="004B57C0" w:rsidRDefault="004B57C0">
      <w:pPr>
        <w:pStyle w:val="BodyText2"/>
      </w:pPr>
    </w:p>
    <w:p w14:paraId="6916AEBC" w14:textId="77777777" w:rsidR="004B57C0" w:rsidRDefault="004B57C0">
      <w:pPr>
        <w:pStyle w:val="BodyText2"/>
      </w:pPr>
      <w:r>
        <w:t>Royalties a</w:t>
      </w:r>
      <w:r w:rsidR="00AC5716">
        <w:t>re earned income when they are:</w:t>
      </w:r>
    </w:p>
    <w:p w14:paraId="6916AEBD" w14:textId="77777777" w:rsidR="004B57C0" w:rsidRDefault="004B57C0" w:rsidP="00F23C17">
      <w:pPr>
        <w:pStyle w:val="Style"/>
        <w:widowControl/>
        <w:numPr>
          <w:ilvl w:val="0"/>
          <w:numId w:val="61"/>
        </w:numPr>
        <w:jc w:val="both"/>
        <w:rPr>
          <w:rFonts w:ascii="Arial" w:hAnsi="Arial" w:cs="Arial"/>
          <w:sz w:val="24"/>
        </w:rPr>
      </w:pPr>
      <w:r>
        <w:rPr>
          <w:rFonts w:ascii="Arial" w:hAnsi="Arial" w:cs="Arial"/>
          <w:sz w:val="24"/>
        </w:rPr>
        <w:t xml:space="preserve">Received as </w:t>
      </w:r>
      <w:r w:rsidR="00AC5716">
        <w:rPr>
          <w:rFonts w:ascii="Arial" w:hAnsi="Arial" w:cs="Arial"/>
          <w:sz w:val="24"/>
        </w:rPr>
        <w:t>part of a trade or business; or</w:t>
      </w:r>
    </w:p>
    <w:p w14:paraId="6916AEBE" w14:textId="77777777" w:rsidR="004B57C0" w:rsidRDefault="004B57C0" w:rsidP="00F23C17">
      <w:pPr>
        <w:pStyle w:val="Style"/>
        <w:widowControl/>
        <w:numPr>
          <w:ilvl w:val="0"/>
          <w:numId w:val="61"/>
        </w:numPr>
        <w:jc w:val="both"/>
        <w:rPr>
          <w:rFonts w:ascii="Arial" w:hAnsi="Arial" w:cs="Arial"/>
          <w:sz w:val="24"/>
        </w:rPr>
      </w:pPr>
      <w:r>
        <w:rPr>
          <w:rFonts w:ascii="Arial" w:hAnsi="Arial" w:cs="Arial"/>
          <w:sz w:val="24"/>
        </w:rPr>
        <w:t>Received by an individual in connection with any publication of his work (</w:t>
      </w:r>
      <w:r w:rsidR="00D9558D">
        <w:rPr>
          <w:rFonts w:ascii="Arial" w:hAnsi="Arial" w:cs="Arial"/>
          <w:sz w:val="24"/>
        </w:rPr>
        <w:t>such as</w:t>
      </w:r>
      <w:r>
        <w:rPr>
          <w:rFonts w:ascii="Arial" w:hAnsi="Arial" w:cs="Arial"/>
          <w:sz w:val="24"/>
        </w:rPr>
        <w:t xml:space="preserve"> publication of a manuscript, magazine article or artwork</w:t>
      </w:r>
      <w:r w:rsidR="00AC5716">
        <w:rPr>
          <w:rFonts w:ascii="Arial" w:hAnsi="Arial" w:cs="Arial"/>
          <w:sz w:val="24"/>
        </w:rPr>
        <w:t>).</w:t>
      </w:r>
    </w:p>
    <w:p w14:paraId="6916AEBF" w14:textId="77777777" w:rsidR="004B57C0" w:rsidRDefault="004B57C0">
      <w:pPr>
        <w:jc w:val="both"/>
        <w:rPr>
          <w:b w:val="0"/>
          <w:bCs w:val="0"/>
        </w:rPr>
      </w:pPr>
    </w:p>
    <w:p w14:paraId="6916AEC0" w14:textId="77777777" w:rsidR="004B57C0" w:rsidRDefault="004B57C0">
      <w:pPr>
        <w:jc w:val="both"/>
        <w:rPr>
          <w:b w:val="0"/>
          <w:bCs w:val="0"/>
        </w:rPr>
      </w:pPr>
      <w:r>
        <w:rPr>
          <w:b w:val="0"/>
          <w:bCs w:val="0"/>
        </w:rPr>
        <w:t>An honorarium is an honorary or free gift, reward, or donation usually provided gratuitously for services rendered (</w:t>
      </w:r>
      <w:r w:rsidR="00D9558D">
        <w:rPr>
          <w:b w:val="0"/>
          <w:bCs w:val="0"/>
        </w:rPr>
        <w:t>such as</w:t>
      </w:r>
      <w:r>
        <w:rPr>
          <w:b w:val="0"/>
          <w:bCs w:val="0"/>
        </w:rPr>
        <w:t xml:space="preserve"> guest speaker), for which no compensation can be collected by law. An honorarium may include a gift of lodging or payment of an i</w:t>
      </w:r>
      <w:r w:rsidR="00AC5716">
        <w:rPr>
          <w:b w:val="0"/>
          <w:bCs w:val="0"/>
        </w:rPr>
        <w:t>ndividual's expenses.</w:t>
      </w:r>
    </w:p>
    <w:p w14:paraId="6916AEC1" w14:textId="77777777" w:rsidR="004B57C0" w:rsidRDefault="004B57C0">
      <w:pPr>
        <w:jc w:val="both"/>
        <w:rPr>
          <w:b w:val="0"/>
          <w:bCs w:val="0"/>
        </w:rPr>
      </w:pPr>
    </w:p>
    <w:p w14:paraId="6916AEC2" w14:textId="77777777" w:rsidR="004B57C0" w:rsidRDefault="004B57C0">
      <w:pPr>
        <w:jc w:val="both"/>
        <w:rPr>
          <w:b w:val="0"/>
          <w:bCs w:val="0"/>
        </w:rPr>
      </w:pPr>
      <w:r>
        <w:rPr>
          <w:b w:val="0"/>
          <w:bCs w:val="0"/>
        </w:rPr>
        <w:t>For income purposes, payment received for a service as described above is earned income. Any other payment received in cash connected with the service is unearned income to the extent it exceeds the individual's expenses.</w:t>
      </w:r>
    </w:p>
    <w:p w14:paraId="6916AEC3" w14:textId="77777777" w:rsidR="004B57C0" w:rsidRDefault="004B57C0">
      <w:pPr>
        <w:jc w:val="both"/>
        <w:rPr>
          <w:b w:val="0"/>
          <w:bCs w:val="0"/>
        </w:rPr>
      </w:pPr>
    </w:p>
    <w:p w14:paraId="6916AEC4" w14:textId="77777777" w:rsidR="004B57C0" w:rsidRDefault="004B57C0">
      <w:pPr>
        <w:pStyle w:val="BodyText2"/>
      </w:pPr>
      <w:r>
        <w:t>Absent evidence to the contrary, assume that the amount of any honorarium received is in consideration of the actual servi</w:t>
      </w:r>
      <w:r w:rsidR="00AC5716">
        <w:t>ces provided by the individual.</w:t>
      </w:r>
    </w:p>
    <w:p w14:paraId="6916AEC5" w14:textId="77777777" w:rsidR="00CB1065" w:rsidRPr="00AC5716" w:rsidRDefault="00CB1065">
      <w:pPr>
        <w:pStyle w:val="BodyText2"/>
        <w:rPr>
          <w:sz w:val="16"/>
          <w:szCs w:val="16"/>
        </w:rPr>
      </w:pPr>
    </w:p>
    <w:p w14:paraId="6916AEC6" w14:textId="77777777" w:rsidR="004B57C0" w:rsidRDefault="004B57C0" w:rsidP="00C057CE">
      <w:pPr>
        <w:pStyle w:val="ManualHeading2"/>
        <w:keepNext w:val="0"/>
      </w:pPr>
      <w:bookmarkStart w:id="144" w:name="_Toc131371465"/>
      <w:bookmarkStart w:id="145" w:name="_Toc101850211"/>
      <w:r>
        <w:t>301.06.11</w:t>
      </w:r>
      <w:r>
        <w:tab/>
      </w:r>
      <w:r>
        <w:rPr>
          <w:color w:val="000000"/>
        </w:rPr>
        <w:t>Minister</w:t>
      </w:r>
      <w:r w:rsidR="00316E16">
        <w:rPr>
          <w:color w:val="000000"/>
        </w:rPr>
        <w:t>’</w:t>
      </w:r>
      <w:r>
        <w:rPr>
          <w:color w:val="000000"/>
        </w:rPr>
        <w:t>s Gross Income</w:t>
      </w:r>
      <w:bookmarkEnd w:id="144"/>
    </w:p>
    <w:p w14:paraId="6916AEC7" w14:textId="7E4C46C6" w:rsidR="004B57C0" w:rsidRPr="00AB242C" w:rsidRDefault="00C057CE" w:rsidP="00C057CE">
      <w:pPr>
        <w:pStyle w:val="BodyText"/>
        <w:widowControl w:val="0"/>
        <w:jc w:val="right"/>
        <w:rPr>
          <w:sz w:val="16"/>
          <w:szCs w:val="16"/>
        </w:rPr>
      </w:pPr>
      <w:r w:rsidRPr="00AB242C">
        <w:rPr>
          <w:sz w:val="16"/>
        </w:rPr>
        <w:t xml:space="preserve">(Rev. </w:t>
      </w:r>
      <w:r w:rsidR="00AB242C" w:rsidRPr="00AB242C">
        <w:rPr>
          <w:sz w:val="16"/>
        </w:rPr>
        <w:t>12</w:t>
      </w:r>
      <w:r w:rsidRPr="00AB242C">
        <w:rPr>
          <w:sz w:val="16"/>
        </w:rPr>
        <w:t>/01/</w:t>
      </w:r>
      <w:r w:rsidR="00AB242C" w:rsidRPr="00AB242C">
        <w:rPr>
          <w:sz w:val="16"/>
        </w:rPr>
        <w:t>2</w:t>
      </w:r>
      <w:r w:rsidRPr="00AB242C">
        <w:rPr>
          <w:sz w:val="16"/>
        </w:rPr>
        <w:t>1)</w:t>
      </w:r>
    </w:p>
    <w:p w14:paraId="6916AEC8" w14:textId="77777777" w:rsidR="004B57C0" w:rsidRDefault="004B57C0">
      <w:pPr>
        <w:pStyle w:val="NormalWeb"/>
        <w:jc w:val="both"/>
        <w:rPr>
          <w:rFonts w:ascii="Arial" w:hAnsi="Arial" w:cs="Arial"/>
        </w:rPr>
      </w:pPr>
      <w:r>
        <w:rPr>
          <w:rFonts w:ascii="Arial" w:hAnsi="Arial" w:cs="Arial"/>
        </w:rPr>
        <w:t>A min</w:t>
      </w:r>
      <w:r w:rsidR="00AC5716">
        <w:rPr>
          <w:rFonts w:ascii="Arial" w:hAnsi="Arial" w:cs="Arial"/>
        </w:rPr>
        <w:t>ister</w:t>
      </w:r>
      <w:r w:rsidR="00316E16">
        <w:rPr>
          <w:rFonts w:ascii="Arial" w:hAnsi="Arial" w:cs="Arial"/>
        </w:rPr>
        <w:t>’s</w:t>
      </w:r>
      <w:r w:rsidR="00AC5716">
        <w:rPr>
          <w:rFonts w:ascii="Arial" w:hAnsi="Arial" w:cs="Arial"/>
        </w:rPr>
        <w:t xml:space="preserve"> </w:t>
      </w:r>
      <w:r w:rsidR="00316E16">
        <w:rPr>
          <w:rFonts w:ascii="Arial" w:hAnsi="Arial" w:cs="Arial"/>
        </w:rPr>
        <w:t xml:space="preserve">gross income </w:t>
      </w:r>
      <w:r w:rsidR="00AC5716">
        <w:rPr>
          <w:rFonts w:ascii="Arial" w:hAnsi="Arial" w:cs="Arial"/>
        </w:rPr>
        <w:t>includes:</w:t>
      </w:r>
    </w:p>
    <w:p w14:paraId="6916AEC9" w14:textId="77777777" w:rsidR="00316E16" w:rsidRDefault="00AC5716" w:rsidP="00AB242C">
      <w:pPr>
        <w:pStyle w:val="NormalWeb"/>
        <w:widowControl w:val="0"/>
        <w:numPr>
          <w:ilvl w:val="0"/>
          <w:numId w:val="127"/>
        </w:numPr>
        <w:spacing w:before="0" w:after="0"/>
        <w:jc w:val="both"/>
        <w:rPr>
          <w:rFonts w:ascii="Arial" w:hAnsi="Arial" w:cs="Arial"/>
        </w:rPr>
      </w:pPr>
      <w:r>
        <w:rPr>
          <w:rFonts w:ascii="Arial" w:hAnsi="Arial" w:cs="Arial"/>
        </w:rPr>
        <w:t>Salary;</w:t>
      </w:r>
      <w:r w:rsidR="00316E16" w:rsidRPr="00316E16">
        <w:rPr>
          <w:rFonts w:ascii="Arial" w:hAnsi="Arial" w:cs="Arial"/>
        </w:rPr>
        <w:t xml:space="preserve"> </w:t>
      </w:r>
    </w:p>
    <w:p w14:paraId="6916AECA" w14:textId="77777777" w:rsidR="004B57C0" w:rsidRDefault="00316E16" w:rsidP="00AB242C">
      <w:pPr>
        <w:pStyle w:val="NormalWeb"/>
        <w:widowControl w:val="0"/>
        <w:numPr>
          <w:ilvl w:val="0"/>
          <w:numId w:val="127"/>
        </w:numPr>
        <w:spacing w:before="0" w:after="0"/>
        <w:jc w:val="both"/>
        <w:rPr>
          <w:rFonts w:ascii="Arial" w:hAnsi="Arial" w:cs="Arial"/>
        </w:rPr>
      </w:pPr>
      <w:r>
        <w:rPr>
          <w:rFonts w:ascii="Arial" w:hAnsi="Arial" w:cs="Arial"/>
        </w:rPr>
        <w:t>Pensions received from retirement pay;</w:t>
      </w:r>
    </w:p>
    <w:p w14:paraId="6916AECB" w14:textId="77777777" w:rsidR="004B57C0" w:rsidRDefault="004B57C0" w:rsidP="00AB242C">
      <w:pPr>
        <w:pStyle w:val="NormalWeb"/>
        <w:widowControl w:val="0"/>
        <w:numPr>
          <w:ilvl w:val="0"/>
          <w:numId w:val="127"/>
        </w:numPr>
        <w:spacing w:before="0" w:after="0"/>
        <w:jc w:val="both"/>
        <w:rPr>
          <w:rFonts w:ascii="Arial" w:hAnsi="Arial" w:cs="Arial"/>
        </w:rPr>
      </w:pPr>
      <w:r>
        <w:rPr>
          <w:rFonts w:ascii="Arial" w:hAnsi="Arial" w:cs="Arial"/>
        </w:rPr>
        <w:t>Fees and honoraria for officiating at weddings, christenings, funerals and other services i</w:t>
      </w:r>
      <w:r w:rsidR="00AC5716">
        <w:rPr>
          <w:rFonts w:ascii="Arial" w:hAnsi="Arial" w:cs="Arial"/>
        </w:rPr>
        <w:t>n the exercise of the ministry;</w:t>
      </w:r>
    </w:p>
    <w:p w14:paraId="6916AECD" w14:textId="77777777" w:rsidR="004B57C0" w:rsidRDefault="004B57C0" w:rsidP="00AB242C">
      <w:pPr>
        <w:pStyle w:val="NormalWeb"/>
        <w:widowControl w:val="0"/>
        <w:numPr>
          <w:ilvl w:val="0"/>
          <w:numId w:val="127"/>
        </w:numPr>
        <w:spacing w:before="0" w:after="0"/>
        <w:jc w:val="both"/>
        <w:rPr>
          <w:rFonts w:ascii="Arial" w:hAnsi="Arial" w:cs="Arial"/>
        </w:rPr>
      </w:pPr>
      <w:r>
        <w:rPr>
          <w:rFonts w:ascii="Arial" w:hAnsi="Arial" w:cs="Arial"/>
        </w:rPr>
        <w:t>Value of meals when furnished a</w:t>
      </w:r>
      <w:r w:rsidR="00AC5716">
        <w:rPr>
          <w:rFonts w:ascii="Arial" w:hAnsi="Arial" w:cs="Arial"/>
        </w:rPr>
        <w:t>s part of his compensation; and</w:t>
      </w:r>
    </w:p>
    <w:p w14:paraId="6916AECE" w14:textId="77777777" w:rsidR="004B57C0" w:rsidRDefault="004B57C0" w:rsidP="00AB242C">
      <w:pPr>
        <w:pStyle w:val="BodyText2"/>
        <w:widowControl w:val="0"/>
        <w:numPr>
          <w:ilvl w:val="0"/>
          <w:numId w:val="127"/>
        </w:numPr>
      </w:pPr>
      <w:r>
        <w:rPr>
          <w:color w:val="000000"/>
        </w:rPr>
        <w:t>Travel and automobile allowances, although these same items will be deducted as business expenses if incurred in the performance of his duties.</w:t>
      </w:r>
    </w:p>
    <w:p w14:paraId="6916AECF" w14:textId="77777777" w:rsidR="004B57C0" w:rsidRPr="00AC5716" w:rsidRDefault="004B57C0" w:rsidP="00AC5716">
      <w:pPr>
        <w:pStyle w:val="NormalWeb"/>
        <w:spacing w:before="0" w:after="0"/>
        <w:jc w:val="both"/>
        <w:rPr>
          <w:rFonts w:ascii="Arial" w:hAnsi="Arial" w:cs="Arial"/>
          <w:sz w:val="16"/>
          <w:szCs w:val="16"/>
        </w:rPr>
      </w:pPr>
    </w:p>
    <w:p w14:paraId="6916AED0" w14:textId="77777777" w:rsidR="004B57C0" w:rsidRDefault="004B57C0">
      <w:pPr>
        <w:pStyle w:val="NormalWeb"/>
        <w:jc w:val="both"/>
        <w:rPr>
          <w:rFonts w:ascii="Arial" w:hAnsi="Arial" w:cs="Arial"/>
        </w:rPr>
      </w:pPr>
      <w:r>
        <w:rPr>
          <w:rFonts w:ascii="Arial" w:hAnsi="Arial" w:cs="Arial"/>
        </w:rPr>
        <w:t>A minis</w:t>
      </w:r>
      <w:r w:rsidR="00AC5716">
        <w:rPr>
          <w:rFonts w:ascii="Arial" w:hAnsi="Arial" w:cs="Arial"/>
        </w:rPr>
        <w:t>ter</w:t>
      </w:r>
      <w:r w:rsidR="00316E16">
        <w:rPr>
          <w:rFonts w:ascii="Arial" w:hAnsi="Arial" w:cs="Arial"/>
        </w:rPr>
        <w:t>’s</w:t>
      </w:r>
      <w:r w:rsidR="00AC5716">
        <w:rPr>
          <w:rFonts w:ascii="Arial" w:hAnsi="Arial" w:cs="Arial"/>
        </w:rPr>
        <w:t xml:space="preserve"> gross income</w:t>
      </w:r>
      <w:r w:rsidR="00316E16">
        <w:rPr>
          <w:rFonts w:ascii="Arial" w:hAnsi="Arial" w:cs="Arial"/>
        </w:rPr>
        <w:t xml:space="preserve"> does not include</w:t>
      </w:r>
      <w:r w:rsidR="00AC5716">
        <w:rPr>
          <w:rFonts w:ascii="Arial" w:hAnsi="Arial" w:cs="Arial"/>
        </w:rPr>
        <w:t>:</w:t>
      </w:r>
    </w:p>
    <w:p w14:paraId="300B0122" w14:textId="77777777" w:rsidR="00AB242C" w:rsidRPr="00AB242C" w:rsidRDefault="00AB242C" w:rsidP="00AB242C">
      <w:pPr>
        <w:widowControl w:val="0"/>
        <w:numPr>
          <w:ilvl w:val="0"/>
          <w:numId w:val="150"/>
        </w:numPr>
        <w:jc w:val="both"/>
        <w:rPr>
          <w:rFonts w:eastAsia="Calibri"/>
          <w:b w:val="0"/>
          <w:bCs w:val="0"/>
          <w:szCs w:val="22"/>
        </w:rPr>
      </w:pPr>
      <w:bookmarkStart w:id="146" w:name="_Hlk89269838"/>
      <w:r w:rsidRPr="00AB242C">
        <w:rPr>
          <w:rFonts w:eastAsia="Calibri"/>
          <w:b w:val="0"/>
          <w:bCs w:val="0"/>
          <w:szCs w:val="22"/>
        </w:rPr>
        <w:lastRenderedPageBreak/>
        <w:t>Rental allowance for a parsonage or value of a parsonage furnished to him;</w:t>
      </w:r>
      <w:r w:rsidRPr="00AB242C">
        <w:rPr>
          <w:rFonts w:eastAsia="Calibri"/>
          <w:b w:val="0"/>
          <w:bCs w:val="0"/>
        </w:rPr>
        <w:t xml:space="preserve"> </w:t>
      </w:r>
    </w:p>
    <w:p w14:paraId="31374FDE" w14:textId="77777777" w:rsidR="00AB242C" w:rsidRPr="00AB242C" w:rsidRDefault="00AB242C" w:rsidP="00AB242C">
      <w:pPr>
        <w:widowControl w:val="0"/>
        <w:numPr>
          <w:ilvl w:val="0"/>
          <w:numId w:val="150"/>
        </w:numPr>
        <w:jc w:val="both"/>
        <w:rPr>
          <w:rFonts w:eastAsia="Calibri"/>
          <w:b w:val="0"/>
          <w:bCs w:val="0"/>
          <w:szCs w:val="22"/>
        </w:rPr>
      </w:pPr>
      <w:r w:rsidRPr="00AB242C">
        <w:rPr>
          <w:rFonts w:eastAsia="Calibri"/>
          <w:b w:val="0"/>
          <w:bCs w:val="0"/>
          <w:szCs w:val="22"/>
        </w:rPr>
        <w:t>Housing allowance to pay expenses in providing a home. Generally, those expenses include rent, mortgage interest, utilities, and other expenses directly relating to providing a home;</w:t>
      </w:r>
    </w:p>
    <w:bookmarkEnd w:id="146"/>
    <w:p w14:paraId="31FFBB4F" w14:textId="77777777" w:rsidR="00AB242C" w:rsidRPr="00AB242C" w:rsidRDefault="00AB242C" w:rsidP="00AB242C">
      <w:pPr>
        <w:widowControl w:val="0"/>
        <w:numPr>
          <w:ilvl w:val="0"/>
          <w:numId w:val="150"/>
        </w:numPr>
        <w:jc w:val="both"/>
        <w:rPr>
          <w:rFonts w:eastAsia="Calibri"/>
          <w:b w:val="0"/>
          <w:bCs w:val="0"/>
          <w:szCs w:val="22"/>
        </w:rPr>
      </w:pPr>
      <w:r w:rsidRPr="00AB242C">
        <w:rPr>
          <w:rFonts w:eastAsia="Calibri"/>
          <w:b w:val="0"/>
          <w:bCs w:val="0"/>
          <w:szCs w:val="22"/>
        </w:rPr>
        <w:t>Payments made by the Church into his/her retirement and/or pension;</w:t>
      </w:r>
    </w:p>
    <w:p w14:paraId="3AC1A05D" w14:textId="77777777" w:rsidR="00AB242C" w:rsidRPr="00AB242C" w:rsidRDefault="00AB242C" w:rsidP="00AB242C">
      <w:pPr>
        <w:widowControl w:val="0"/>
        <w:numPr>
          <w:ilvl w:val="0"/>
          <w:numId w:val="150"/>
        </w:numPr>
        <w:jc w:val="both"/>
        <w:rPr>
          <w:rFonts w:eastAsia="Calibri"/>
          <w:b w:val="0"/>
          <w:bCs w:val="0"/>
          <w:szCs w:val="22"/>
        </w:rPr>
      </w:pPr>
      <w:r w:rsidRPr="00AB242C">
        <w:rPr>
          <w:rFonts w:eastAsia="Calibri"/>
          <w:b w:val="0"/>
          <w:bCs w:val="0"/>
          <w:szCs w:val="22"/>
        </w:rPr>
        <w:t xml:space="preserve">Parsonage or housing allowances when included in retirement pay </w:t>
      </w:r>
      <w:r w:rsidRPr="00AB242C">
        <w:rPr>
          <w:rFonts w:eastAsia="Calibri"/>
          <w:b w:val="0"/>
          <w:bCs w:val="0"/>
          <w:szCs w:val="22"/>
          <w:u w:val="single"/>
        </w:rPr>
        <w:t>after</w:t>
      </w:r>
      <w:r w:rsidRPr="00AB242C">
        <w:rPr>
          <w:rFonts w:eastAsia="Calibri"/>
          <w:b w:val="0"/>
          <w:bCs w:val="0"/>
          <w:szCs w:val="22"/>
        </w:rPr>
        <w:t xml:space="preserve"> the minister retires, or any other retirement benefit received after retirement, and</w:t>
      </w:r>
    </w:p>
    <w:p w14:paraId="3131E162" w14:textId="77777777" w:rsidR="00AB242C" w:rsidRPr="00AB242C" w:rsidRDefault="00AB242C" w:rsidP="00AB242C">
      <w:pPr>
        <w:widowControl w:val="0"/>
        <w:numPr>
          <w:ilvl w:val="0"/>
          <w:numId w:val="150"/>
        </w:numPr>
        <w:jc w:val="both"/>
        <w:rPr>
          <w:rFonts w:eastAsia="Calibri"/>
          <w:b w:val="0"/>
          <w:bCs w:val="0"/>
          <w:szCs w:val="22"/>
        </w:rPr>
      </w:pPr>
      <w:r w:rsidRPr="00AB242C">
        <w:rPr>
          <w:rFonts w:eastAsia="Calibri"/>
          <w:b w:val="0"/>
          <w:bCs w:val="0"/>
          <w:szCs w:val="22"/>
        </w:rPr>
        <w:t>Any monetary gifts.</w:t>
      </w:r>
    </w:p>
    <w:p w14:paraId="6916AED4" w14:textId="77777777" w:rsidR="004B57C0" w:rsidRPr="00AB242C" w:rsidRDefault="004B57C0">
      <w:pPr>
        <w:jc w:val="both"/>
        <w:rPr>
          <w:b w:val="0"/>
          <w:bCs w:val="0"/>
          <w:sz w:val="28"/>
          <w:szCs w:val="28"/>
        </w:rPr>
      </w:pPr>
    </w:p>
    <w:p w14:paraId="6916AED5" w14:textId="77777777" w:rsidR="004B57C0" w:rsidRDefault="004B57C0" w:rsidP="009F1370">
      <w:pPr>
        <w:pStyle w:val="ManualHeading1"/>
        <w:keepNext w:val="0"/>
        <w:widowControl w:val="0"/>
      </w:pPr>
      <w:bookmarkStart w:id="147" w:name="_Toc106776550"/>
      <w:bookmarkStart w:id="148" w:name="_Toc131371466"/>
      <w:bookmarkStart w:id="149" w:name="_Toc105555280"/>
      <w:bookmarkStart w:id="150" w:name="_Toc105572702"/>
      <w:r>
        <w:t>301.07</w:t>
      </w:r>
      <w:r>
        <w:tab/>
        <w:t>Earned Income Exclusions</w:t>
      </w:r>
      <w:bookmarkEnd w:id="147"/>
      <w:bookmarkEnd w:id="148"/>
    </w:p>
    <w:p w14:paraId="6916AED6" w14:textId="77777777" w:rsidR="009F1370" w:rsidRDefault="009F1370" w:rsidP="009F1370">
      <w:pPr>
        <w:pStyle w:val="BodyText"/>
        <w:widowControl w:val="0"/>
        <w:tabs>
          <w:tab w:val="clear" w:pos="9360"/>
        </w:tabs>
        <w:jc w:val="right"/>
        <w:rPr>
          <w:b/>
          <w:bCs/>
          <w:sz w:val="16"/>
        </w:rPr>
      </w:pPr>
      <w:r>
        <w:rPr>
          <w:b/>
          <w:bCs/>
          <w:sz w:val="16"/>
        </w:rPr>
        <w:t>(Eff. 10/01/05)</w:t>
      </w:r>
    </w:p>
    <w:p w14:paraId="6916AED7" w14:textId="77777777" w:rsidR="004B57C0" w:rsidRDefault="00CF23E0" w:rsidP="009F1370">
      <w:pPr>
        <w:pStyle w:val="BodyText"/>
        <w:widowControl w:val="0"/>
        <w:tabs>
          <w:tab w:val="clear" w:pos="9360"/>
        </w:tabs>
        <w:jc w:val="right"/>
      </w:pPr>
      <w:hyperlink r:id="rId48" w:history="1">
        <w:r w:rsidR="004B57C0">
          <w:rPr>
            <w:rStyle w:val="Hyperlink"/>
          </w:rPr>
          <w:t>POMS SI 00820.500</w:t>
        </w:r>
      </w:hyperlink>
      <w:bookmarkEnd w:id="145"/>
      <w:bookmarkEnd w:id="149"/>
      <w:bookmarkEnd w:id="150"/>
    </w:p>
    <w:p w14:paraId="6916AED8" w14:textId="77777777" w:rsidR="004B57C0" w:rsidRDefault="004B57C0" w:rsidP="009F1370">
      <w:pPr>
        <w:pStyle w:val="BodyText2"/>
        <w:widowControl w:val="0"/>
      </w:pPr>
      <w:r>
        <w:t>The source and amount of all earned income must be determined, but not all earned income counts when determining eligibility. First, income is excluded as authorized by other Federal laws. Then, exclusions are allowed in the following order:</w:t>
      </w:r>
    </w:p>
    <w:p w14:paraId="6916AED9" w14:textId="77777777" w:rsidR="004B57C0" w:rsidRDefault="004B57C0">
      <w:pPr>
        <w:rPr>
          <w:b w:val="0"/>
          <w:bCs w:val="0"/>
        </w:rPr>
      </w:pPr>
    </w:p>
    <w:p w14:paraId="6916AEDA" w14:textId="77777777" w:rsidR="004B57C0" w:rsidRDefault="004B57C0" w:rsidP="00F23C17">
      <w:pPr>
        <w:numPr>
          <w:ilvl w:val="0"/>
          <w:numId w:val="38"/>
        </w:numPr>
        <w:tabs>
          <w:tab w:val="clear" w:pos="504"/>
        </w:tabs>
        <w:ind w:left="720"/>
        <w:rPr>
          <w:b w:val="0"/>
          <w:bCs w:val="0"/>
        </w:rPr>
      </w:pPr>
      <w:r>
        <w:rPr>
          <w:b w:val="0"/>
          <w:bCs w:val="0"/>
        </w:rPr>
        <w:t>Earned income tax credit payments</w:t>
      </w:r>
    </w:p>
    <w:p w14:paraId="6916AEDB" w14:textId="77777777" w:rsidR="004B57C0" w:rsidRDefault="004B57C0" w:rsidP="00F23C17">
      <w:pPr>
        <w:numPr>
          <w:ilvl w:val="0"/>
          <w:numId w:val="38"/>
        </w:numPr>
        <w:tabs>
          <w:tab w:val="clear" w:pos="504"/>
        </w:tabs>
        <w:ind w:left="720"/>
        <w:rPr>
          <w:b w:val="0"/>
          <w:bCs w:val="0"/>
        </w:rPr>
      </w:pPr>
      <w:r>
        <w:rPr>
          <w:b w:val="0"/>
          <w:bCs w:val="0"/>
        </w:rPr>
        <w:t>Up to $30 of earned income in a quarter, i</w:t>
      </w:r>
      <w:r w:rsidR="00AC5716">
        <w:rPr>
          <w:b w:val="0"/>
          <w:bCs w:val="0"/>
        </w:rPr>
        <w:t>f it is infrequent or irregular</w:t>
      </w:r>
    </w:p>
    <w:p w14:paraId="6916AEDC" w14:textId="77777777" w:rsidR="004B57C0" w:rsidRDefault="004B57C0" w:rsidP="00F23C17">
      <w:pPr>
        <w:numPr>
          <w:ilvl w:val="0"/>
          <w:numId w:val="38"/>
        </w:numPr>
        <w:tabs>
          <w:tab w:val="clear" w:pos="504"/>
        </w:tabs>
        <w:ind w:left="720"/>
        <w:rPr>
          <w:b w:val="0"/>
          <w:bCs w:val="0"/>
        </w:rPr>
      </w:pPr>
      <w:r>
        <w:rPr>
          <w:b w:val="0"/>
          <w:bCs w:val="0"/>
        </w:rPr>
        <w:t>Up to $400 per month, but not more than $1,620 in a calendar year, of the earned income of a blind or disabled child under 22 years of age who is attendin</w:t>
      </w:r>
      <w:r w:rsidR="00AC5716">
        <w:rPr>
          <w:b w:val="0"/>
          <w:bCs w:val="0"/>
        </w:rPr>
        <w:t>g school</w:t>
      </w:r>
    </w:p>
    <w:p w14:paraId="6916AEDD" w14:textId="77777777" w:rsidR="004B57C0" w:rsidRDefault="004B57C0" w:rsidP="00F23C17">
      <w:pPr>
        <w:numPr>
          <w:ilvl w:val="0"/>
          <w:numId w:val="38"/>
        </w:numPr>
        <w:tabs>
          <w:tab w:val="clear" w:pos="504"/>
        </w:tabs>
        <w:ind w:left="720"/>
        <w:rPr>
          <w:b w:val="0"/>
          <w:bCs w:val="0"/>
        </w:rPr>
      </w:pPr>
      <w:r>
        <w:rPr>
          <w:b w:val="0"/>
          <w:bCs w:val="0"/>
        </w:rPr>
        <w:t>Earned income of disabled individuals used to pay i</w:t>
      </w:r>
      <w:r w:rsidR="00AC5716">
        <w:rPr>
          <w:b w:val="0"/>
          <w:bCs w:val="0"/>
        </w:rPr>
        <w:t>mpairment-related work expenses</w:t>
      </w:r>
    </w:p>
    <w:p w14:paraId="6916AEDE" w14:textId="77777777" w:rsidR="004B57C0" w:rsidRDefault="004B57C0" w:rsidP="00F23C17">
      <w:pPr>
        <w:numPr>
          <w:ilvl w:val="0"/>
          <w:numId w:val="38"/>
        </w:numPr>
        <w:tabs>
          <w:tab w:val="clear" w:pos="504"/>
        </w:tabs>
        <w:ind w:left="720"/>
        <w:rPr>
          <w:b w:val="0"/>
          <w:bCs w:val="0"/>
        </w:rPr>
      </w:pPr>
      <w:r>
        <w:rPr>
          <w:b w:val="0"/>
          <w:bCs w:val="0"/>
        </w:rPr>
        <w:t>Earned income of blind individ</w:t>
      </w:r>
      <w:r w:rsidR="00AC5716">
        <w:rPr>
          <w:b w:val="0"/>
          <w:bCs w:val="0"/>
        </w:rPr>
        <w:t>uals used to meet work expenses</w:t>
      </w:r>
    </w:p>
    <w:p w14:paraId="6916AEDF" w14:textId="77777777" w:rsidR="004B57C0" w:rsidRDefault="004B57C0" w:rsidP="00F23C17">
      <w:pPr>
        <w:numPr>
          <w:ilvl w:val="0"/>
          <w:numId w:val="38"/>
        </w:numPr>
        <w:tabs>
          <w:tab w:val="clear" w:pos="504"/>
        </w:tabs>
        <w:ind w:left="720"/>
        <w:rPr>
          <w:b w:val="0"/>
          <w:bCs w:val="0"/>
        </w:rPr>
      </w:pPr>
      <w:r>
        <w:rPr>
          <w:b w:val="0"/>
          <w:bCs w:val="0"/>
        </w:rPr>
        <w:t>Any earned income used to fulfill an approv</w:t>
      </w:r>
      <w:r w:rsidR="00AC5716">
        <w:rPr>
          <w:b w:val="0"/>
          <w:bCs w:val="0"/>
        </w:rPr>
        <w:t>ed plan to achieve self-support</w:t>
      </w:r>
    </w:p>
    <w:p w14:paraId="6916AEE0" w14:textId="77777777" w:rsidR="004B57C0" w:rsidRDefault="004B57C0">
      <w:pPr>
        <w:rPr>
          <w:b w:val="0"/>
          <w:bCs w:val="0"/>
        </w:rPr>
      </w:pPr>
    </w:p>
    <w:p w14:paraId="6916AEE1" w14:textId="77777777" w:rsidR="004B57C0" w:rsidRDefault="004B57C0">
      <w:pPr>
        <w:rPr>
          <w:b w:val="0"/>
          <w:bCs w:val="0"/>
        </w:rPr>
      </w:pPr>
      <w:r>
        <w:rPr>
          <w:b w:val="0"/>
          <w:bCs w:val="0"/>
        </w:rPr>
        <w:t>Earned income is never reduced below zero. Any unused earned income exclusion is never applied to unearned income. Any unused portion of a monthly exclusion cannot be carried ove</w:t>
      </w:r>
      <w:r w:rsidR="00AC5716">
        <w:rPr>
          <w:b w:val="0"/>
          <w:bCs w:val="0"/>
        </w:rPr>
        <w:t>r for use in subsequent months.</w:t>
      </w:r>
    </w:p>
    <w:p w14:paraId="6916AEE2" w14:textId="77777777" w:rsidR="004B57C0" w:rsidRDefault="004B57C0">
      <w:pPr>
        <w:rPr>
          <w:b w:val="0"/>
          <w:bCs w:val="0"/>
        </w:rPr>
      </w:pPr>
    </w:p>
    <w:p w14:paraId="6916AEE3" w14:textId="77777777" w:rsidR="004B57C0" w:rsidRDefault="004B57C0" w:rsidP="00CB1065">
      <w:pPr>
        <w:pStyle w:val="BodyText"/>
        <w:widowControl w:val="0"/>
        <w:jc w:val="both"/>
      </w:pPr>
      <w:r>
        <w:t>The $20 ($50 for ABD) general and $65 earned income exclusions are applied only once to a couple, even when both members (whether eligible or ineligible) have income, since the couple's earned income is combined in determining eligibility.</w:t>
      </w:r>
    </w:p>
    <w:p w14:paraId="6916AEE4" w14:textId="77777777" w:rsidR="004B57C0" w:rsidRDefault="004B57C0" w:rsidP="00AC5716">
      <w:pPr>
        <w:rPr>
          <w:sz w:val="16"/>
        </w:rPr>
      </w:pPr>
    </w:p>
    <w:p w14:paraId="6916AEE5" w14:textId="77777777" w:rsidR="004B57C0" w:rsidRDefault="004B57C0" w:rsidP="005B5780">
      <w:pPr>
        <w:pStyle w:val="ManualHeading2"/>
        <w:keepNext w:val="0"/>
      </w:pPr>
      <w:bookmarkStart w:id="151" w:name="_Toc106776551"/>
      <w:bookmarkStart w:id="152" w:name="_Toc131371467"/>
      <w:bookmarkStart w:id="153" w:name="_Toc101850212"/>
      <w:bookmarkStart w:id="154" w:name="_Toc105555281"/>
      <w:bookmarkStart w:id="155" w:name="_Toc105572703"/>
      <w:r>
        <w:t>301.07.01</w:t>
      </w:r>
      <w:r>
        <w:tab/>
        <w:t>Blind Work Expenses (BWE)</w:t>
      </w:r>
      <w:bookmarkEnd w:id="151"/>
      <w:bookmarkEnd w:id="152"/>
    </w:p>
    <w:p w14:paraId="6916AEE6" w14:textId="77777777" w:rsidR="009F1370" w:rsidRDefault="009F1370" w:rsidP="009F1370">
      <w:pPr>
        <w:pStyle w:val="BodyText"/>
        <w:jc w:val="right"/>
        <w:rPr>
          <w:b/>
          <w:bCs/>
          <w:sz w:val="16"/>
        </w:rPr>
      </w:pPr>
      <w:r>
        <w:rPr>
          <w:b/>
          <w:bCs/>
          <w:sz w:val="16"/>
        </w:rPr>
        <w:t>(Eff. 10/01/05)</w:t>
      </w:r>
    </w:p>
    <w:p w14:paraId="6916AEE7" w14:textId="77777777" w:rsidR="004B57C0" w:rsidRDefault="00CF23E0" w:rsidP="009F1370">
      <w:pPr>
        <w:pStyle w:val="BodyText"/>
        <w:jc w:val="right"/>
      </w:pPr>
      <w:hyperlink r:id="rId49" w:history="1">
        <w:r w:rsidR="004B57C0">
          <w:rPr>
            <w:rStyle w:val="Hyperlink"/>
          </w:rPr>
          <w:t>POMS SI 00820.535</w:t>
        </w:r>
      </w:hyperlink>
      <w:bookmarkEnd w:id="153"/>
      <w:bookmarkEnd w:id="154"/>
      <w:bookmarkEnd w:id="155"/>
    </w:p>
    <w:p w14:paraId="6916AEE8" w14:textId="77777777" w:rsidR="004B57C0" w:rsidRDefault="004B57C0">
      <w:pPr>
        <w:pStyle w:val="NormalWeb"/>
        <w:spacing w:before="0" w:after="0"/>
        <w:jc w:val="both"/>
        <w:rPr>
          <w:rFonts w:ascii="Arial" w:hAnsi="Arial" w:cs="Arial"/>
        </w:rPr>
      </w:pPr>
      <w:r>
        <w:rPr>
          <w:rFonts w:ascii="Arial" w:hAnsi="Arial" w:cs="Arial"/>
        </w:rPr>
        <w:t>BWE represent any earned income of a blind person that is used to meet any expenses reasonably attr</w:t>
      </w:r>
      <w:r w:rsidR="00AC5716">
        <w:rPr>
          <w:rFonts w:ascii="Arial" w:hAnsi="Arial" w:cs="Arial"/>
        </w:rPr>
        <w:t>ibutable to earning the income.</w:t>
      </w:r>
    </w:p>
    <w:p w14:paraId="6916AEE9" w14:textId="77777777" w:rsidR="004B57C0" w:rsidRDefault="004B57C0">
      <w:pPr>
        <w:pStyle w:val="NormalWeb"/>
        <w:spacing w:before="0" w:after="0"/>
        <w:jc w:val="both"/>
        <w:rPr>
          <w:rFonts w:ascii="Arial" w:hAnsi="Arial" w:cs="Arial"/>
          <w:sz w:val="16"/>
        </w:rPr>
      </w:pPr>
    </w:p>
    <w:p w14:paraId="6916AEEA" w14:textId="77777777" w:rsidR="004B57C0" w:rsidRDefault="004B57C0">
      <w:pPr>
        <w:pStyle w:val="NormalWeb"/>
        <w:spacing w:before="0" w:after="0"/>
        <w:jc w:val="both"/>
        <w:rPr>
          <w:rFonts w:ascii="Arial" w:hAnsi="Arial" w:cs="Arial"/>
        </w:rPr>
      </w:pPr>
      <w:r>
        <w:rPr>
          <w:rFonts w:ascii="Arial" w:hAnsi="Arial" w:cs="Arial"/>
        </w:rPr>
        <w:t>BWE are deducted from earned income if the blind person:</w:t>
      </w:r>
    </w:p>
    <w:p w14:paraId="6916AEEB" w14:textId="77777777" w:rsidR="004B57C0" w:rsidRDefault="00AC5716" w:rsidP="00F23C17">
      <w:pPr>
        <w:pStyle w:val="NormalWeb"/>
        <w:numPr>
          <w:ilvl w:val="0"/>
          <w:numId w:val="52"/>
        </w:numPr>
        <w:spacing w:before="0" w:after="0"/>
        <w:jc w:val="both"/>
        <w:rPr>
          <w:rFonts w:ascii="Arial" w:hAnsi="Arial" w:cs="Arial"/>
        </w:rPr>
      </w:pPr>
      <w:r>
        <w:rPr>
          <w:rFonts w:ascii="Arial" w:hAnsi="Arial" w:cs="Arial"/>
        </w:rPr>
        <w:t>Is under age 65; or</w:t>
      </w:r>
    </w:p>
    <w:p w14:paraId="6916AEEC" w14:textId="77777777" w:rsidR="004B57C0" w:rsidRDefault="00AC5716" w:rsidP="00F23C17">
      <w:pPr>
        <w:pStyle w:val="NormalWeb"/>
        <w:numPr>
          <w:ilvl w:val="0"/>
          <w:numId w:val="52"/>
        </w:numPr>
        <w:spacing w:before="0" w:after="0"/>
        <w:jc w:val="both"/>
        <w:rPr>
          <w:rFonts w:ascii="Arial" w:hAnsi="Arial" w:cs="Arial"/>
        </w:rPr>
      </w:pPr>
      <w:r>
        <w:rPr>
          <w:rFonts w:ascii="Arial" w:hAnsi="Arial" w:cs="Arial"/>
        </w:rPr>
        <w:t>Is age 65 or older; and</w:t>
      </w:r>
    </w:p>
    <w:p w14:paraId="6916AEED" w14:textId="77777777" w:rsidR="004B57C0" w:rsidRDefault="004B57C0" w:rsidP="00F23C17">
      <w:pPr>
        <w:pStyle w:val="NormalWeb"/>
        <w:numPr>
          <w:ilvl w:val="0"/>
          <w:numId w:val="52"/>
        </w:numPr>
        <w:spacing w:before="0" w:after="0"/>
        <w:jc w:val="both"/>
        <w:rPr>
          <w:rFonts w:ascii="Arial" w:hAnsi="Arial" w:cs="Arial"/>
        </w:rPr>
      </w:pPr>
      <w:r>
        <w:rPr>
          <w:rFonts w:ascii="Arial" w:hAnsi="Arial" w:cs="Arial"/>
        </w:rPr>
        <w:lastRenderedPageBreak/>
        <w:t>Received SSI payments due to blindness (or received payments under a former State plan for aid to the blind) for the</w:t>
      </w:r>
      <w:r w:rsidR="00AC5716">
        <w:rPr>
          <w:rFonts w:ascii="Arial" w:hAnsi="Arial" w:cs="Arial"/>
        </w:rPr>
        <w:t xml:space="preserve"> month before attaining age 65.</w:t>
      </w:r>
    </w:p>
    <w:p w14:paraId="6916AEEE" w14:textId="77777777" w:rsidR="004B57C0" w:rsidRDefault="004B57C0">
      <w:pPr>
        <w:pStyle w:val="NormalWeb"/>
        <w:spacing w:before="0" w:after="0"/>
        <w:jc w:val="both"/>
        <w:rPr>
          <w:rFonts w:ascii="Arial" w:hAnsi="Arial" w:cs="Arial"/>
          <w:sz w:val="16"/>
        </w:rPr>
      </w:pPr>
    </w:p>
    <w:p w14:paraId="6916AEEF" w14:textId="77777777" w:rsidR="004B57C0" w:rsidRDefault="004B57C0">
      <w:pPr>
        <w:pStyle w:val="NormalWeb"/>
        <w:spacing w:before="0" w:after="0"/>
        <w:jc w:val="both"/>
        <w:rPr>
          <w:rFonts w:ascii="Arial" w:hAnsi="Arial" w:cs="Arial"/>
        </w:rPr>
      </w:pPr>
      <w:r>
        <w:rPr>
          <w:rFonts w:ascii="Arial" w:hAnsi="Arial" w:cs="Arial"/>
        </w:rPr>
        <w:t>The BWE exclusion applies only to earned income. BWE in excess of the earned income an individual receives during the month are never</w:t>
      </w:r>
      <w:r w:rsidR="00E17BC5">
        <w:rPr>
          <w:rFonts w:ascii="Arial" w:hAnsi="Arial" w:cs="Arial"/>
        </w:rPr>
        <w:t xml:space="preserve"> deducted from unearned income.</w:t>
      </w:r>
    </w:p>
    <w:p w14:paraId="6916AEF0" w14:textId="77777777" w:rsidR="004B57C0" w:rsidRDefault="004B57C0">
      <w:pPr>
        <w:pStyle w:val="NormalWeb"/>
        <w:spacing w:before="0" w:after="0"/>
        <w:jc w:val="both"/>
        <w:rPr>
          <w:rFonts w:ascii="Arial" w:hAnsi="Arial" w:cs="Arial"/>
          <w:sz w:val="16"/>
        </w:rPr>
      </w:pPr>
    </w:p>
    <w:p w14:paraId="6916AEF1" w14:textId="77777777" w:rsidR="004B57C0" w:rsidRDefault="004B57C0">
      <w:pPr>
        <w:pStyle w:val="NormalWeb"/>
        <w:spacing w:before="0" w:after="0"/>
        <w:jc w:val="both"/>
        <w:rPr>
          <w:rFonts w:ascii="Arial" w:hAnsi="Arial" w:cs="Arial"/>
        </w:rPr>
      </w:pPr>
      <w:r>
        <w:rPr>
          <w:rFonts w:ascii="Arial" w:hAnsi="Arial" w:cs="Arial"/>
        </w:rPr>
        <w:t>The BWE exclusion is applied to earned inc</w:t>
      </w:r>
      <w:r w:rsidR="00E17BC5">
        <w:rPr>
          <w:rFonts w:ascii="Arial" w:hAnsi="Arial" w:cs="Arial"/>
        </w:rPr>
        <w:t>ome immediately after applying:</w:t>
      </w:r>
    </w:p>
    <w:p w14:paraId="6916AEF2" w14:textId="77777777" w:rsidR="004B57C0" w:rsidRDefault="004B57C0" w:rsidP="00F23C17">
      <w:pPr>
        <w:pStyle w:val="NormalWeb"/>
        <w:numPr>
          <w:ilvl w:val="0"/>
          <w:numId w:val="53"/>
        </w:numPr>
        <w:spacing w:before="0" w:after="0"/>
        <w:jc w:val="both"/>
        <w:rPr>
          <w:rFonts w:ascii="Arial" w:hAnsi="Arial" w:cs="Arial"/>
        </w:rPr>
      </w:pPr>
      <w:r>
        <w:rPr>
          <w:rFonts w:ascii="Arial" w:hAnsi="Arial" w:cs="Arial"/>
        </w:rPr>
        <w:t>Any portion of the general income exclusion which has not been deducted f</w:t>
      </w:r>
      <w:r w:rsidR="00E17BC5">
        <w:rPr>
          <w:rFonts w:ascii="Arial" w:hAnsi="Arial" w:cs="Arial"/>
        </w:rPr>
        <w:t>rom unearned income; and</w:t>
      </w:r>
    </w:p>
    <w:p w14:paraId="6916AEF3" w14:textId="77777777" w:rsidR="004B57C0" w:rsidRDefault="004B57C0" w:rsidP="00F23C17">
      <w:pPr>
        <w:pStyle w:val="NormalWeb"/>
        <w:numPr>
          <w:ilvl w:val="0"/>
          <w:numId w:val="53"/>
        </w:numPr>
        <w:spacing w:before="0" w:after="0"/>
        <w:jc w:val="both"/>
        <w:rPr>
          <w:rFonts w:ascii="Arial" w:hAnsi="Arial" w:cs="Arial"/>
        </w:rPr>
      </w:pPr>
      <w:r>
        <w:rPr>
          <w:rFonts w:ascii="Arial" w:hAnsi="Arial" w:cs="Arial"/>
        </w:rPr>
        <w:t>All other earned income exclusion except the exclusion of income used to fulfill an approved Plan for</w:t>
      </w:r>
      <w:r w:rsidR="00E17BC5">
        <w:rPr>
          <w:rFonts w:ascii="Arial" w:hAnsi="Arial" w:cs="Arial"/>
        </w:rPr>
        <w:t xml:space="preserve"> Achieving Self-Support (PASS).</w:t>
      </w:r>
    </w:p>
    <w:p w14:paraId="6916AEF4" w14:textId="77777777" w:rsidR="004B57C0" w:rsidRDefault="004B57C0">
      <w:pPr>
        <w:pStyle w:val="NormalWeb"/>
        <w:spacing w:before="0" w:after="0"/>
        <w:jc w:val="both"/>
        <w:rPr>
          <w:rFonts w:ascii="Arial" w:hAnsi="Arial" w:cs="Arial"/>
          <w:sz w:val="16"/>
        </w:rPr>
      </w:pPr>
    </w:p>
    <w:p w14:paraId="6916AEF5" w14:textId="77777777" w:rsidR="004B57C0" w:rsidRDefault="004B57C0">
      <w:pPr>
        <w:pStyle w:val="NormalWeb"/>
        <w:spacing w:before="0" w:after="0"/>
        <w:jc w:val="both"/>
        <w:rPr>
          <w:rFonts w:ascii="Arial" w:hAnsi="Arial" w:cs="Arial"/>
        </w:rPr>
      </w:pPr>
      <w:r>
        <w:rPr>
          <w:rFonts w:ascii="Arial" w:hAnsi="Arial" w:cs="Arial"/>
        </w:rPr>
        <w:t>A blind individual can claim the amount withheld for Federal, State, and local income taxes even though other factors may affect his or her tax liability (</w:t>
      </w:r>
      <w:r w:rsidR="0099472C">
        <w:rPr>
          <w:rFonts w:ascii="Arial" w:hAnsi="Arial" w:cs="Arial"/>
        </w:rPr>
        <w:t>for example</w:t>
      </w:r>
      <w:r>
        <w:rPr>
          <w:rFonts w:ascii="Arial" w:hAnsi="Arial" w:cs="Arial"/>
        </w:rPr>
        <w:t>, number of de</w:t>
      </w:r>
      <w:r w:rsidR="0099472C">
        <w:rPr>
          <w:rFonts w:ascii="Arial" w:hAnsi="Arial" w:cs="Arial"/>
        </w:rPr>
        <w:t>pendents or business loss</w:t>
      </w:r>
      <w:r w:rsidR="00E17BC5">
        <w:rPr>
          <w:rFonts w:ascii="Arial" w:hAnsi="Arial" w:cs="Arial"/>
        </w:rPr>
        <w:t>).</w:t>
      </w:r>
    </w:p>
    <w:p w14:paraId="6916AEF6" w14:textId="77777777" w:rsidR="004B57C0" w:rsidRDefault="004B57C0">
      <w:pPr>
        <w:pStyle w:val="NormalWeb"/>
        <w:spacing w:before="0" w:after="0"/>
        <w:jc w:val="both"/>
        <w:rPr>
          <w:rFonts w:ascii="Arial" w:hAnsi="Arial" w:cs="Arial"/>
          <w:sz w:val="16"/>
        </w:rPr>
      </w:pPr>
    </w:p>
    <w:p w14:paraId="6916AEF7" w14:textId="77777777" w:rsidR="004B57C0" w:rsidRDefault="004B57C0">
      <w:pPr>
        <w:pStyle w:val="NormalWeb"/>
        <w:spacing w:before="0" w:after="0"/>
        <w:jc w:val="both"/>
        <w:rPr>
          <w:rFonts w:ascii="Arial" w:hAnsi="Arial" w:cs="Arial"/>
        </w:rPr>
      </w:pPr>
      <w:r>
        <w:rPr>
          <w:rFonts w:ascii="Arial" w:hAnsi="Arial" w:cs="Arial"/>
        </w:rPr>
        <w:t>Except for items listed in the table in 401.07.02, the cost of any work-related item paid by a blind person may be deducted as BWE, regardless o</w:t>
      </w:r>
      <w:r w:rsidR="00E17BC5">
        <w:rPr>
          <w:rFonts w:ascii="Arial" w:hAnsi="Arial" w:cs="Arial"/>
        </w:rPr>
        <w:t>f:</w:t>
      </w:r>
    </w:p>
    <w:p w14:paraId="6916AEF8" w14:textId="77777777" w:rsidR="004B57C0" w:rsidRDefault="004B57C0" w:rsidP="00F23C17">
      <w:pPr>
        <w:pStyle w:val="NormalWeb"/>
        <w:numPr>
          <w:ilvl w:val="0"/>
          <w:numId w:val="62"/>
        </w:numPr>
        <w:spacing w:before="0" w:after="0"/>
        <w:jc w:val="both"/>
        <w:rPr>
          <w:rFonts w:ascii="Arial" w:hAnsi="Arial" w:cs="Arial"/>
        </w:rPr>
      </w:pPr>
      <w:r>
        <w:rPr>
          <w:rFonts w:ascii="Arial" w:hAnsi="Arial" w:cs="Arial"/>
        </w:rPr>
        <w:t>Any non-work benefit that m</w:t>
      </w:r>
      <w:r w:rsidR="00E17BC5">
        <w:rPr>
          <w:rFonts w:ascii="Arial" w:hAnsi="Arial" w:cs="Arial"/>
        </w:rPr>
        <w:t>ay be derived from the item; or</w:t>
      </w:r>
    </w:p>
    <w:p w14:paraId="6916AEF9" w14:textId="77777777" w:rsidR="004B57C0" w:rsidRDefault="004B57C0" w:rsidP="00F23C17">
      <w:pPr>
        <w:pStyle w:val="NormalWeb"/>
        <w:numPr>
          <w:ilvl w:val="0"/>
          <w:numId w:val="62"/>
        </w:numPr>
        <w:spacing w:before="0" w:after="0"/>
        <w:jc w:val="both"/>
        <w:rPr>
          <w:rFonts w:ascii="Arial" w:hAnsi="Arial" w:cs="Arial"/>
        </w:rPr>
      </w:pPr>
      <w:r>
        <w:rPr>
          <w:rFonts w:ascii="Arial" w:hAnsi="Arial" w:cs="Arial"/>
        </w:rPr>
        <w:t>The item's relation</w:t>
      </w:r>
      <w:r w:rsidR="00E17BC5">
        <w:rPr>
          <w:rFonts w:ascii="Arial" w:hAnsi="Arial" w:cs="Arial"/>
        </w:rPr>
        <w:t>ship to the person's blindness.</w:t>
      </w:r>
    </w:p>
    <w:p w14:paraId="6916AEFA" w14:textId="77777777" w:rsidR="004B57C0" w:rsidRDefault="004B57C0">
      <w:pPr>
        <w:pStyle w:val="NormalWeb"/>
        <w:spacing w:before="0" w:after="0"/>
        <w:jc w:val="both"/>
        <w:rPr>
          <w:rFonts w:ascii="Arial" w:hAnsi="Arial" w:cs="Arial"/>
          <w:sz w:val="20"/>
        </w:rPr>
      </w:pPr>
    </w:p>
    <w:p w14:paraId="6916AEFB" w14:textId="77777777" w:rsidR="004B57C0" w:rsidRDefault="004B57C0">
      <w:pPr>
        <w:pStyle w:val="NormalWeb"/>
        <w:spacing w:before="0" w:after="0"/>
        <w:jc w:val="both"/>
        <w:rPr>
          <w:rFonts w:ascii="Arial" w:hAnsi="Arial" w:cs="Arial"/>
        </w:rPr>
      </w:pPr>
      <w:r>
        <w:rPr>
          <w:rFonts w:ascii="Arial" w:hAnsi="Arial" w:cs="Arial"/>
        </w:rPr>
        <w:t xml:space="preserve">For Example s of items that may be deductible as BWE, refer to </w:t>
      </w:r>
      <w:hyperlink r:id="rId50" w:history="1">
        <w:r>
          <w:rPr>
            <w:rStyle w:val="Hyperlink"/>
            <w:rFonts w:ascii="Arial" w:hAnsi="Arial" w:cs="Arial"/>
          </w:rPr>
          <w:t>POMS SI 00820.555</w:t>
        </w:r>
      </w:hyperlink>
      <w:r>
        <w:rPr>
          <w:rFonts w:ascii="Arial" w:hAnsi="Arial" w:cs="Arial"/>
        </w:rPr>
        <w:t xml:space="preserve">. For further discussion regarding this issue, refer to </w:t>
      </w:r>
      <w:hyperlink r:id="rId51" w:anchor="B1" w:history="1">
        <w:r>
          <w:rPr>
            <w:rStyle w:val="Hyperlink"/>
            <w:rFonts w:ascii="Arial" w:hAnsi="Arial" w:cs="Arial"/>
          </w:rPr>
          <w:t>POMS SI 00820.545B.1</w:t>
        </w:r>
      </w:hyperlink>
      <w:r>
        <w:rPr>
          <w:rFonts w:ascii="Arial" w:hAnsi="Arial" w:cs="Arial"/>
        </w:rPr>
        <w:t>.</w:t>
      </w:r>
    </w:p>
    <w:p w14:paraId="6916AEFC" w14:textId="77777777" w:rsidR="004B57C0" w:rsidRDefault="004B57C0">
      <w:pPr>
        <w:pStyle w:val="NormalWeb"/>
        <w:spacing w:before="0" w:after="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B57C0" w14:paraId="6916AF00" w14:textId="77777777">
        <w:tc>
          <w:tcPr>
            <w:tcW w:w="5000" w:type="pct"/>
          </w:tcPr>
          <w:p w14:paraId="6916AEFD" w14:textId="77777777" w:rsidR="004B57C0" w:rsidRDefault="004B57C0">
            <w:pPr>
              <w:pStyle w:val="NormalWeb"/>
              <w:spacing w:before="0" w:after="0"/>
              <w:jc w:val="both"/>
              <w:rPr>
                <w:rFonts w:ascii="Arial" w:hAnsi="Arial" w:cs="Arial"/>
                <w:b/>
                <w:bCs/>
                <w:sz w:val="16"/>
              </w:rPr>
            </w:pPr>
          </w:p>
          <w:p w14:paraId="6916AEFE" w14:textId="77777777" w:rsidR="004B57C0" w:rsidRDefault="004B57C0">
            <w:pPr>
              <w:pStyle w:val="NormalWeb"/>
              <w:spacing w:before="0" w:after="0"/>
              <w:jc w:val="both"/>
              <w:rPr>
                <w:rFonts w:ascii="Arial" w:hAnsi="Arial" w:cs="Arial"/>
                <w:sz w:val="22"/>
              </w:rPr>
            </w:pPr>
            <w:r>
              <w:rPr>
                <w:rFonts w:ascii="Arial" w:hAnsi="Arial" w:cs="Arial"/>
                <w:b/>
                <w:bCs/>
                <w:sz w:val="22"/>
              </w:rPr>
              <w:t>Example :</w:t>
            </w:r>
            <w:r>
              <w:rPr>
                <w:rFonts w:ascii="Arial" w:hAnsi="Arial" w:cs="Arial"/>
                <w:sz w:val="22"/>
              </w:rPr>
              <w:t xml:space="preserve"> Ms. Denise Peters, a blind individual, works as a typist. A community organization bought her a special typewriter that she needed to perform satisfactorily on the job. The value of the typewriter is not income to Ms. Peters, nor is it deducted as a BW</w:t>
            </w:r>
            <w:r w:rsidR="00E17BC5">
              <w:rPr>
                <w:rFonts w:ascii="Arial" w:hAnsi="Arial" w:cs="Arial"/>
                <w:sz w:val="22"/>
              </w:rPr>
              <w:t>E since she did not pay for it.</w:t>
            </w:r>
          </w:p>
          <w:p w14:paraId="6916AEFF" w14:textId="77777777" w:rsidR="004B57C0" w:rsidRDefault="004B57C0">
            <w:pPr>
              <w:pStyle w:val="NormalWeb"/>
              <w:spacing w:before="0" w:after="0"/>
              <w:jc w:val="both"/>
              <w:rPr>
                <w:rFonts w:ascii="Arial" w:hAnsi="Arial" w:cs="Arial"/>
                <w:b/>
                <w:bCs/>
                <w:sz w:val="16"/>
              </w:rPr>
            </w:pPr>
          </w:p>
        </w:tc>
      </w:tr>
    </w:tbl>
    <w:bookmarkStart w:id="156" w:name="_Toc106776552"/>
    <w:bookmarkStart w:id="157" w:name="_Toc101850213"/>
    <w:bookmarkStart w:id="158" w:name="_Toc105555282"/>
    <w:bookmarkStart w:id="159" w:name="_Toc105572704"/>
    <w:p w14:paraId="6916AF01" w14:textId="77777777" w:rsidR="004B57C0" w:rsidRDefault="004B57C0">
      <w:pPr>
        <w:jc w:val="right"/>
        <w:rPr>
          <w:b w:val="0"/>
          <w:bCs w:val="0"/>
        </w:rPr>
      </w:pPr>
      <w:r>
        <w:rPr>
          <w:b w:val="0"/>
          <w:bCs w:val="0"/>
        </w:rPr>
        <w:fldChar w:fldCharType="begin"/>
      </w:r>
      <w:r>
        <w:rPr>
          <w:b w:val="0"/>
          <w:bCs w:val="0"/>
        </w:rPr>
        <w:instrText xml:space="preserve"> HYPERLINK  \l "_top" </w:instrText>
      </w:r>
      <w:r>
        <w:rPr>
          <w:b w:val="0"/>
          <w:bCs w:val="0"/>
        </w:rPr>
      </w:r>
      <w:r>
        <w:rPr>
          <w:b w:val="0"/>
          <w:bCs w:val="0"/>
        </w:rPr>
        <w:fldChar w:fldCharType="separate"/>
      </w:r>
      <w:r>
        <w:rPr>
          <w:rStyle w:val="Hyperlink"/>
          <w:b w:val="0"/>
          <w:bCs w:val="0"/>
        </w:rPr>
        <w:t>Table of Contents</w:t>
      </w:r>
      <w:r>
        <w:rPr>
          <w:b w:val="0"/>
          <w:bCs w:val="0"/>
        </w:rPr>
        <w:fldChar w:fldCharType="end"/>
      </w:r>
    </w:p>
    <w:p w14:paraId="6916AF02" w14:textId="77777777" w:rsidR="004B57C0" w:rsidRDefault="004B57C0" w:rsidP="002963A4">
      <w:pPr>
        <w:pStyle w:val="ManualHeading2"/>
        <w:keepNext w:val="0"/>
      </w:pPr>
      <w:bookmarkStart w:id="160" w:name="_Toc131371468"/>
      <w:r>
        <w:t>301.07.02</w:t>
      </w:r>
      <w:r>
        <w:tab/>
        <w:t>Impairment-Related Work Expenses (IRWE)</w:t>
      </w:r>
      <w:bookmarkEnd w:id="156"/>
      <w:bookmarkEnd w:id="160"/>
    </w:p>
    <w:p w14:paraId="6916AF03" w14:textId="77777777" w:rsidR="009F1370" w:rsidRDefault="009F1370" w:rsidP="009F1370">
      <w:pPr>
        <w:pStyle w:val="BodyText"/>
        <w:widowControl w:val="0"/>
        <w:tabs>
          <w:tab w:val="clear" w:pos="9360"/>
        </w:tabs>
        <w:jc w:val="right"/>
        <w:rPr>
          <w:b/>
          <w:bCs/>
          <w:sz w:val="16"/>
        </w:rPr>
      </w:pPr>
      <w:r>
        <w:rPr>
          <w:b/>
          <w:bCs/>
          <w:sz w:val="16"/>
        </w:rPr>
        <w:t>(Eff. 10/01/05)</w:t>
      </w:r>
    </w:p>
    <w:p w14:paraId="6916AF04" w14:textId="77777777" w:rsidR="004B57C0" w:rsidRDefault="00CF23E0" w:rsidP="009F1370">
      <w:pPr>
        <w:pStyle w:val="BodyText"/>
        <w:widowControl w:val="0"/>
        <w:tabs>
          <w:tab w:val="clear" w:pos="9360"/>
        </w:tabs>
        <w:jc w:val="right"/>
      </w:pPr>
      <w:hyperlink r:id="rId52" w:history="1">
        <w:r w:rsidR="004B57C0">
          <w:rPr>
            <w:rStyle w:val="Hyperlink"/>
          </w:rPr>
          <w:t>POMS SI 00820.540</w:t>
        </w:r>
      </w:hyperlink>
      <w:bookmarkEnd w:id="157"/>
      <w:bookmarkEnd w:id="158"/>
      <w:bookmarkEnd w:id="159"/>
    </w:p>
    <w:p w14:paraId="6916AF05" w14:textId="77777777" w:rsidR="004B57C0" w:rsidRDefault="004B57C0" w:rsidP="009F1370">
      <w:pPr>
        <w:pStyle w:val="NormalWeb"/>
        <w:widowControl w:val="0"/>
        <w:spacing w:before="0" w:after="0"/>
        <w:jc w:val="both"/>
        <w:rPr>
          <w:rFonts w:ascii="Arial" w:hAnsi="Arial" w:cs="Arial"/>
        </w:rPr>
      </w:pPr>
      <w:r>
        <w:rPr>
          <w:rFonts w:ascii="Arial" w:hAnsi="Arial" w:cs="Arial"/>
        </w:rPr>
        <w:t>IRWE are expenses for items or services which are directly related to enabling a person with a disability to work and which are necessarily incurred by that individual because of a</w:t>
      </w:r>
      <w:r w:rsidR="00E17BC5">
        <w:rPr>
          <w:rFonts w:ascii="Arial" w:hAnsi="Arial" w:cs="Arial"/>
        </w:rPr>
        <w:t xml:space="preserve"> physical or mental impairment.</w:t>
      </w:r>
    </w:p>
    <w:p w14:paraId="6916AF06" w14:textId="77777777" w:rsidR="004B57C0" w:rsidRDefault="004B57C0">
      <w:pPr>
        <w:pStyle w:val="NormalWeb"/>
        <w:spacing w:before="0" w:after="0"/>
        <w:jc w:val="both"/>
        <w:rPr>
          <w:rFonts w:ascii="Arial" w:hAnsi="Arial" w:cs="Arial"/>
        </w:rPr>
      </w:pPr>
    </w:p>
    <w:p w14:paraId="6916AF07" w14:textId="77777777" w:rsidR="004B57C0" w:rsidRDefault="004B57C0">
      <w:pPr>
        <w:pStyle w:val="NormalWeb"/>
        <w:spacing w:before="0" w:after="0"/>
        <w:jc w:val="both"/>
        <w:rPr>
          <w:rFonts w:ascii="Arial" w:hAnsi="Arial" w:cs="Arial"/>
        </w:rPr>
      </w:pPr>
      <w:r>
        <w:rPr>
          <w:rFonts w:ascii="Arial" w:hAnsi="Arial" w:cs="Arial"/>
        </w:rPr>
        <w:t>To determine countable earned income in both initial claims and post-eligibility situations, IRWE may be deducted regardless of whether an individual’s eligibility was previously established without considering IRWE.</w:t>
      </w:r>
    </w:p>
    <w:p w14:paraId="6916AF08" w14:textId="77777777" w:rsidR="004B57C0" w:rsidRDefault="004B57C0">
      <w:pPr>
        <w:pStyle w:val="NormalWeb"/>
        <w:spacing w:before="0" w:after="0"/>
        <w:jc w:val="both"/>
        <w:rPr>
          <w:rFonts w:ascii="Arial" w:hAnsi="Arial" w:cs="Arial"/>
        </w:rPr>
      </w:pPr>
    </w:p>
    <w:p w14:paraId="6916AF09" w14:textId="77777777" w:rsidR="004B57C0" w:rsidRDefault="004B57C0">
      <w:pPr>
        <w:pStyle w:val="NormalWeb"/>
        <w:spacing w:before="0" w:after="0"/>
        <w:jc w:val="both"/>
        <w:rPr>
          <w:rFonts w:ascii="Arial" w:hAnsi="Arial" w:cs="Arial"/>
        </w:rPr>
      </w:pPr>
      <w:r>
        <w:rPr>
          <w:rFonts w:ascii="Arial" w:hAnsi="Arial" w:cs="Arial"/>
        </w:rPr>
        <w:t>A payment for a service or item is excludable as IRWE for SSI pay</w:t>
      </w:r>
      <w:r w:rsidR="00E17BC5">
        <w:rPr>
          <w:rFonts w:ascii="Arial" w:hAnsi="Arial" w:cs="Arial"/>
        </w:rPr>
        <w:t>ment/eligibility purposes when:</w:t>
      </w:r>
    </w:p>
    <w:p w14:paraId="6916AF0A" w14:textId="77777777" w:rsidR="004B57C0" w:rsidRDefault="004B57C0">
      <w:pPr>
        <w:pStyle w:val="NormalWeb"/>
        <w:spacing w:before="0" w:after="0"/>
        <w:jc w:val="both"/>
        <w:rPr>
          <w:rFonts w:ascii="Arial" w:hAnsi="Arial" w:cs="Arial"/>
        </w:rPr>
      </w:pPr>
    </w:p>
    <w:p w14:paraId="6916AF0B" w14:textId="77777777" w:rsidR="004B57C0" w:rsidRDefault="00E17BC5" w:rsidP="00F23C17">
      <w:pPr>
        <w:pStyle w:val="NormalWeb"/>
        <w:numPr>
          <w:ilvl w:val="0"/>
          <w:numId w:val="63"/>
        </w:numPr>
        <w:tabs>
          <w:tab w:val="clear" w:pos="360"/>
        </w:tabs>
        <w:spacing w:before="0" w:after="0"/>
        <w:ind w:left="720"/>
        <w:jc w:val="both"/>
        <w:rPr>
          <w:rFonts w:ascii="Arial" w:hAnsi="Arial" w:cs="Arial"/>
        </w:rPr>
      </w:pPr>
      <w:r>
        <w:rPr>
          <w:rFonts w:ascii="Arial" w:hAnsi="Arial" w:cs="Arial"/>
        </w:rPr>
        <w:t>The individual:</w:t>
      </w:r>
    </w:p>
    <w:p w14:paraId="6916AF0C" w14:textId="77777777" w:rsidR="004B57C0" w:rsidRDefault="004B57C0" w:rsidP="00F23C17">
      <w:pPr>
        <w:pStyle w:val="NormalWeb"/>
        <w:numPr>
          <w:ilvl w:val="1"/>
          <w:numId w:val="65"/>
        </w:numPr>
        <w:spacing w:before="0" w:after="0"/>
        <w:jc w:val="both"/>
        <w:rPr>
          <w:rFonts w:ascii="Arial" w:hAnsi="Arial" w:cs="Arial"/>
        </w:rPr>
      </w:pPr>
      <w:r>
        <w:rPr>
          <w:rFonts w:ascii="Arial" w:hAnsi="Arial" w:cs="Arial"/>
        </w:rPr>
        <w:lastRenderedPageBreak/>
        <w:t>I</w:t>
      </w:r>
      <w:r w:rsidR="00E17BC5">
        <w:rPr>
          <w:rFonts w:ascii="Arial" w:hAnsi="Arial" w:cs="Arial"/>
        </w:rPr>
        <w:t>s disabled (but not blind); and</w:t>
      </w:r>
    </w:p>
    <w:p w14:paraId="6916AF0D" w14:textId="77777777" w:rsidR="004B57C0" w:rsidRDefault="00E17BC5" w:rsidP="00F23C17">
      <w:pPr>
        <w:pStyle w:val="NormalWeb"/>
        <w:numPr>
          <w:ilvl w:val="1"/>
          <w:numId w:val="65"/>
        </w:numPr>
        <w:spacing w:before="0" w:after="0"/>
        <w:jc w:val="both"/>
        <w:rPr>
          <w:rFonts w:ascii="Arial" w:hAnsi="Arial" w:cs="Arial"/>
        </w:rPr>
      </w:pPr>
      <w:r>
        <w:rPr>
          <w:rFonts w:ascii="Arial" w:hAnsi="Arial" w:cs="Arial"/>
        </w:rPr>
        <w:t>Is under age 65; or</w:t>
      </w:r>
    </w:p>
    <w:p w14:paraId="6916AF0E" w14:textId="77777777" w:rsidR="004B57C0" w:rsidRDefault="004B57C0" w:rsidP="00F23C17">
      <w:pPr>
        <w:pStyle w:val="NormalWeb"/>
        <w:numPr>
          <w:ilvl w:val="1"/>
          <w:numId w:val="65"/>
        </w:numPr>
        <w:spacing w:before="0" w:after="0"/>
        <w:jc w:val="both"/>
        <w:rPr>
          <w:rFonts w:ascii="Arial" w:hAnsi="Arial" w:cs="Arial"/>
        </w:rPr>
      </w:pPr>
      <w:r>
        <w:rPr>
          <w:rFonts w:ascii="Arial" w:hAnsi="Arial" w:cs="Arial"/>
        </w:rPr>
        <w:t>Received SSI as a disabled individual (or received disability payments under a former State plan) for the mon</w:t>
      </w:r>
      <w:r w:rsidR="00E17BC5">
        <w:rPr>
          <w:rFonts w:ascii="Arial" w:hAnsi="Arial" w:cs="Arial"/>
        </w:rPr>
        <w:t>th before attaining age 65; and</w:t>
      </w:r>
    </w:p>
    <w:p w14:paraId="6916AF0F" w14:textId="77777777" w:rsidR="004B57C0" w:rsidRDefault="004B57C0" w:rsidP="00F23C17">
      <w:pPr>
        <w:pStyle w:val="NormalWeb"/>
        <w:numPr>
          <w:ilvl w:val="0"/>
          <w:numId w:val="64"/>
        </w:numPr>
        <w:spacing w:before="0" w:after="0"/>
        <w:jc w:val="both"/>
        <w:rPr>
          <w:rFonts w:ascii="Arial" w:hAnsi="Arial" w:cs="Arial"/>
        </w:rPr>
      </w:pPr>
      <w:r>
        <w:rPr>
          <w:rFonts w:ascii="Arial" w:hAnsi="Arial" w:cs="Arial"/>
        </w:rPr>
        <w:t>The severity of the impairment requires the individual to purchase or rent items and</w:t>
      </w:r>
      <w:r w:rsidR="00E17BC5">
        <w:rPr>
          <w:rFonts w:ascii="Arial" w:hAnsi="Arial" w:cs="Arial"/>
        </w:rPr>
        <w:t xml:space="preserve"> services in order to work; and</w:t>
      </w:r>
    </w:p>
    <w:p w14:paraId="6916AF10" w14:textId="77777777" w:rsidR="004B57C0" w:rsidRDefault="00E17BC5" w:rsidP="00F23C17">
      <w:pPr>
        <w:pStyle w:val="NormalWeb"/>
        <w:numPr>
          <w:ilvl w:val="0"/>
          <w:numId w:val="64"/>
        </w:numPr>
        <w:spacing w:before="0" w:after="0"/>
        <w:jc w:val="both"/>
        <w:rPr>
          <w:rFonts w:ascii="Arial" w:hAnsi="Arial" w:cs="Arial"/>
        </w:rPr>
      </w:pPr>
      <w:r>
        <w:rPr>
          <w:rFonts w:ascii="Arial" w:hAnsi="Arial" w:cs="Arial"/>
        </w:rPr>
        <w:t>The expense is reasonable; and</w:t>
      </w:r>
    </w:p>
    <w:p w14:paraId="6916AF11" w14:textId="77777777" w:rsidR="004B57C0" w:rsidRDefault="004B57C0" w:rsidP="00F23C17">
      <w:pPr>
        <w:pStyle w:val="NormalWeb"/>
        <w:numPr>
          <w:ilvl w:val="0"/>
          <w:numId w:val="64"/>
        </w:numPr>
        <w:spacing w:before="0" w:after="0"/>
        <w:jc w:val="both"/>
        <w:rPr>
          <w:rFonts w:ascii="Arial" w:hAnsi="Arial" w:cs="Arial"/>
        </w:rPr>
      </w:pPr>
      <w:r>
        <w:rPr>
          <w:rFonts w:ascii="Arial" w:hAnsi="Arial" w:cs="Arial"/>
        </w:rPr>
        <w:t>The cost is paid in cash (including checks or other forms of money such as money orders, credit and/or charge cards) by the individual and is not reimbursable from another source (</w:t>
      </w:r>
      <w:r w:rsidR="00D9558D">
        <w:rPr>
          <w:rFonts w:ascii="Arial" w:hAnsi="Arial" w:cs="Arial"/>
        </w:rPr>
        <w:t>such as</w:t>
      </w:r>
      <w:r>
        <w:rPr>
          <w:rFonts w:ascii="Arial" w:hAnsi="Arial" w:cs="Arial"/>
        </w:rPr>
        <w:t xml:space="preserve"> Me</w:t>
      </w:r>
      <w:r w:rsidR="00D9558D">
        <w:rPr>
          <w:rFonts w:ascii="Arial" w:hAnsi="Arial" w:cs="Arial"/>
        </w:rPr>
        <w:t>dicare or</w:t>
      </w:r>
      <w:r w:rsidR="00E17BC5">
        <w:rPr>
          <w:rFonts w:ascii="Arial" w:hAnsi="Arial" w:cs="Arial"/>
        </w:rPr>
        <w:t xml:space="preserve"> private insurance); and</w:t>
      </w:r>
    </w:p>
    <w:p w14:paraId="6916AF12" w14:textId="77777777" w:rsidR="004B57C0" w:rsidRDefault="004B57C0" w:rsidP="00F23C17">
      <w:pPr>
        <w:pStyle w:val="NormalWeb"/>
        <w:numPr>
          <w:ilvl w:val="0"/>
          <w:numId w:val="64"/>
        </w:numPr>
        <w:spacing w:before="0" w:after="0"/>
        <w:jc w:val="both"/>
        <w:rPr>
          <w:rFonts w:ascii="Arial" w:hAnsi="Arial" w:cs="Arial"/>
        </w:rPr>
      </w:pPr>
      <w:r>
        <w:rPr>
          <w:rFonts w:ascii="Arial" w:hAnsi="Arial" w:cs="Arial"/>
        </w:rPr>
        <w:t>The payment is made in a month the individual receives earned inco</w:t>
      </w:r>
      <w:r w:rsidR="00E17BC5">
        <w:rPr>
          <w:rFonts w:ascii="Arial" w:hAnsi="Arial" w:cs="Arial"/>
        </w:rPr>
        <w:t xml:space="preserve">me for a month in which he both </w:t>
      </w:r>
      <w:r>
        <w:rPr>
          <w:rFonts w:ascii="Arial" w:hAnsi="Arial" w:cs="Arial"/>
        </w:rPr>
        <w:t>worked and received th</w:t>
      </w:r>
      <w:r w:rsidR="00E17BC5">
        <w:rPr>
          <w:rFonts w:ascii="Arial" w:hAnsi="Arial" w:cs="Arial"/>
        </w:rPr>
        <w:t>e services or used the item; or</w:t>
      </w:r>
    </w:p>
    <w:p w14:paraId="6916AF13" w14:textId="77777777" w:rsidR="004B57C0" w:rsidRDefault="004B57C0" w:rsidP="00F23C17">
      <w:pPr>
        <w:pStyle w:val="NormalWeb"/>
        <w:numPr>
          <w:ilvl w:val="0"/>
          <w:numId w:val="64"/>
        </w:numPr>
        <w:spacing w:before="0" w:after="0"/>
        <w:jc w:val="both"/>
        <w:rPr>
          <w:rFonts w:ascii="Arial" w:hAnsi="Arial" w:cs="Arial"/>
        </w:rPr>
      </w:pPr>
      <w:r>
        <w:rPr>
          <w:rFonts w:ascii="Arial" w:hAnsi="Arial" w:cs="Arial"/>
        </w:rPr>
        <w:t>The individual is working but makes a payment before</w:t>
      </w:r>
      <w:r w:rsidR="00E17BC5">
        <w:rPr>
          <w:rFonts w:ascii="Arial" w:hAnsi="Arial" w:cs="Arial"/>
        </w:rPr>
        <w:t xml:space="preserve"> the earned income is received.</w:t>
      </w:r>
    </w:p>
    <w:p w14:paraId="6916AF14" w14:textId="77777777" w:rsidR="004B57C0" w:rsidRDefault="004B57C0" w:rsidP="00E17BC5">
      <w:pPr>
        <w:pStyle w:val="NormalWeb"/>
        <w:spacing w:before="0" w:after="0"/>
        <w:jc w:val="both"/>
        <w:rPr>
          <w:rFonts w:ascii="Arial" w:hAnsi="Arial" w:cs="Arial"/>
        </w:rPr>
      </w:pPr>
    </w:p>
    <w:p w14:paraId="6916AF15" w14:textId="77777777" w:rsidR="004B57C0" w:rsidRDefault="004B57C0">
      <w:pPr>
        <w:pStyle w:val="NormalWeb"/>
        <w:spacing w:before="0" w:after="0"/>
        <w:jc w:val="both"/>
        <w:rPr>
          <w:rFonts w:ascii="Arial" w:hAnsi="Arial" w:cs="Arial"/>
        </w:rPr>
      </w:pPr>
      <w:r>
        <w:rPr>
          <w:rFonts w:ascii="Arial" w:hAnsi="Arial" w:cs="Arial"/>
        </w:rPr>
        <w:t>(</w:t>
      </w:r>
      <w:r>
        <w:rPr>
          <w:rFonts w:ascii="Arial" w:hAnsi="Arial" w:cs="Arial"/>
          <w:szCs w:val="18"/>
        </w:rPr>
        <w:t xml:space="preserve">Refer to </w:t>
      </w:r>
      <w:hyperlink r:id="rId53" w:anchor="B" w:history="1">
        <w:r>
          <w:rPr>
            <w:rStyle w:val="Hyperlink"/>
            <w:rFonts w:ascii="Arial" w:hAnsi="Arial" w:cs="Arial"/>
          </w:rPr>
          <w:t>POMS SI 00820.560B</w:t>
        </w:r>
      </w:hyperlink>
      <w:r>
        <w:rPr>
          <w:rFonts w:ascii="Arial" w:hAnsi="Arial" w:cs="Arial"/>
        </w:rPr>
        <w:t xml:space="preserve"> for instructions on deducting expenses paid while working. See </w:t>
      </w:r>
      <w:hyperlink r:id="rId54" w:anchor="C" w:history="1">
        <w:r>
          <w:rPr>
            <w:rStyle w:val="Hyperlink"/>
            <w:rFonts w:ascii="Arial" w:hAnsi="Arial" w:cs="Arial"/>
          </w:rPr>
          <w:t>POMS SI 00820.560C</w:t>
        </w:r>
      </w:hyperlink>
      <w:r>
        <w:rPr>
          <w:rFonts w:ascii="Arial" w:hAnsi="Arial" w:cs="Arial"/>
        </w:rPr>
        <w:t xml:space="preserve"> for instructions on deducting expenses paid prior to work. For instructions on deducting expenses paid after work has stopped, see </w:t>
      </w:r>
      <w:hyperlink r:id="rId55" w:anchor="D" w:history="1">
        <w:r>
          <w:rPr>
            <w:rStyle w:val="Hyperlink"/>
            <w:rFonts w:ascii="Arial" w:hAnsi="Arial" w:cs="Arial"/>
          </w:rPr>
          <w:t>POMS SI 00820.560D.</w:t>
        </w:r>
      </w:hyperlink>
      <w:r w:rsidR="00E17BC5">
        <w:rPr>
          <w:rFonts w:ascii="Arial" w:hAnsi="Arial" w:cs="Arial"/>
        </w:rPr>
        <w:t>)</w:t>
      </w:r>
    </w:p>
    <w:p w14:paraId="6916AF16" w14:textId="77777777" w:rsidR="004B57C0" w:rsidRDefault="004B57C0">
      <w:pPr>
        <w:pStyle w:val="NormalWeb"/>
        <w:spacing w:before="0" w:after="0"/>
        <w:jc w:val="both"/>
        <w:rPr>
          <w:rFonts w:ascii="Arial" w:hAnsi="Arial" w:cs="Arial"/>
        </w:rPr>
      </w:pPr>
    </w:p>
    <w:p w14:paraId="6916AF17" w14:textId="77777777" w:rsidR="004B57C0" w:rsidRDefault="004B57C0">
      <w:pPr>
        <w:pStyle w:val="NormalWeb"/>
        <w:spacing w:before="0" w:after="0"/>
        <w:jc w:val="both"/>
        <w:rPr>
          <w:rFonts w:ascii="Arial" w:hAnsi="Arial" w:cs="Arial"/>
        </w:rPr>
      </w:pPr>
      <w:r>
        <w:rPr>
          <w:rFonts w:ascii="Arial" w:hAnsi="Arial" w:cs="Arial"/>
        </w:rPr>
        <w:t>An expense may meet the criteria for an IRWE even if it also is used for daily activities othe</w:t>
      </w:r>
      <w:r w:rsidR="00E17BC5">
        <w:rPr>
          <w:rFonts w:ascii="Arial" w:hAnsi="Arial" w:cs="Arial"/>
        </w:rPr>
        <w:t>r than work.</w:t>
      </w:r>
    </w:p>
    <w:p w14:paraId="6916AF18" w14:textId="77777777" w:rsidR="004B57C0" w:rsidRDefault="00CF23E0">
      <w:pPr>
        <w:jc w:val="right"/>
        <w:rPr>
          <w:b w:val="0"/>
          <w:bCs w:val="0"/>
        </w:rPr>
      </w:pPr>
      <w:hyperlink w:anchor="_top" w:history="1">
        <w:r w:rsidR="004B57C0">
          <w:rPr>
            <w:rStyle w:val="Hyperlink"/>
            <w:b w:val="0"/>
            <w:bCs w:val="0"/>
          </w:rPr>
          <w:t>Table of Contents</w:t>
        </w:r>
      </w:hyperlink>
    </w:p>
    <w:p w14:paraId="6916AF19" w14:textId="77777777" w:rsidR="004B57C0" w:rsidRDefault="004B57C0" w:rsidP="00F23C17">
      <w:pPr>
        <w:pStyle w:val="BodyText"/>
        <w:numPr>
          <w:ilvl w:val="0"/>
          <w:numId w:val="51"/>
        </w:numPr>
        <w:tabs>
          <w:tab w:val="clear" w:pos="720"/>
          <w:tab w:val="num" w:pos="360"/>
        </w:tabs>
        <w:ind w:hanging="720"/>
        <w:jc w:val="both"/>
        <w:rPr>
          <w:b/>
          <w:bCs/>
        </w:rPr>
      </w:pPr>
      <w:r>
        <w:rPr>
          <w:b/>
          <w:bCs/>
        </w:rPr>
        <w:t>Application of Exclusion</w:t>
      </w:r>
    </w:p>
    <w:p w14:paraId="6916AF1A" w14:textId="77777777" w:rsidR="004B57C0" w:rsidRDefault="004B57C0" w:rsidP="00E17BC5">
      <w:pPr>
        <w:pStyle w:val="NormalWeb"/>
        <w:spacing w:before="0" w:after="0"/>
        <w:jc w:val="both"/>
        <w:rPr>
          <w:rFonts w:ascii="Arial" w:hAnsi="Arial" w:cs="Arial"/>
        </w:rPr>
      </w:pPr>
    </w:p>
    <w:p w14:paraId="6916AF1B" w14:textId="77777777" w:rsidR="004B57C0" w:rsidRDefault="004B57C0" w:rsidP="00F23C17">
      <w:pPr>
        <w:pStyle w:val="NormalWeb"/>
        <w:numPr>
          <w:ilvl w:val="0"/>
          <w:numId w:val="50"/>
        </w:numPr>
        <w:tabs>
          <w:tab w:val="clear" w:pos="1080"/>
          <w:tab w:val="num" w:pos="720"/>
        </w:tabs>
        <w:spacing w:before="0" w:after="0"/>
        <w:ind w:left="720"/>
        <w:jc w:val="both"/>
        <w:rPr>
          <w:rFonts w:ascii="Arial" w:hAnsi="Arial" w:cs="Arial"/>
        </w:rPr>
      </w:pPr>
      <w:r>
        <w:rPr>
          <w:rFonts w:ascii="Arial" w:hAnsi="Arial" w:cs="Arial"/>
        </w:rPr>
        <w:t xml:space="preserve">The IRWE exclusion only applies to earned income. IRWE in excess of the earned income an individual receives during the month are never deducted from unearned income. (Refer to </w:t>
      </w:r>
      <w:hyperlink r:id="rId56" w:history="1">
        <w:r>
          <w:rPr>
            <w:rStyle w:val="Hyperlink"/>
            <w:rFonts w:ascii="Arial" w:hAnsi="Arial" w:cs="Arial"/>
          </w:rPr>
          <w:t xml:space="preserve">POMS SI 00820.560 </w:t>
        </w:r>
      </w:hyperlink>
      <w:r w:rsidR="00E17BC5">
        <w:rPr>
          <w:rFonts w:ascii="Arial" w:hAnsi="Arial" w:cs="Arial"/>
        </w:rPr>
        <w:t>for allocating expenses.)</w:t>
      </w:r>
    </w:p>
    <w:p w14:paraId="6916AF1C" w14:textId="77777777" w:rsidR="004B57C0" w:rsidRDefault="004B57C0" w:rsidP="00F23C17">
      <w:pPr>
        <w:pStyle w:val="NormalWeb"/>
        <w:numPr>
          <w:ilvl w:val="0"/>
          <w:numId w:val="50"/>
        </w:numPr>
        <w:tabs>
          <w:tab w:val="clear" w:pos="1080"/>
          <w:tab w:val="num" w:pos="720"/>
        </w:tabs>
        <w:spacing w:before="0" w:after="0"/>
        <w:ind w:left="720"/>
        <w:jc w:val="both"/>
        <w:rPr>
          <w:rFonts w:ascii="Arial" w:hAnsi="Arial" w:cs="Arial"/>
        </w:rPr>
      </w:pPr>
      <w:r>
        <w:rPr>
          <w:rFonts w:ascii="Arial" w:hAnsi="Arial" w:cs="Arial"/>
        </w:rPr>
        <w:t>The IRWE exclusion is applied to earne</w:t>
      </w:r>
      <w:r w:rsidR="00E17BC5">
        <w:rPr>
          <w:rFonts w:ascii="Arial" w:hAnsi="Arial" w:cs="Arial"/>
        </w:rPr>
        <w:t>d income in the sequence below:</w:t>
      </w:r>
    </w:p>
    <w:p w14:paraId="6916AF1D" w14:textId="77777777" w:rsidR="004B57C0" w:rsidRDefault="00E17BC5" w:rsidP="00F23C17">
      <w:pPr>
        <w:pStyle w:val="NormalWeb"/>
        <w:numPr>
          <w:ilvl w:val="1"/>
          <w:numId w:val="51"/>
        </w:numPr>
        <w:spacing w:before="0" w:after="0"/>
        <w:jc w:val="both"/>
        <w:rPr>
          <w:rFonts w:ascii="Arial" w:hAnsi="Arial" w:cs="Arial"/>
        </w:rPr>
      </w:pPr>
      <w:r>
        <w:rPr>
          <w:rFonts w:ascii="Arial" w:hAnsi="Arial" w:cs="Arial"/>
        </w:rPr>
        <w:t>Immediately after deducting:</w:t>
      </w:r>
    </w:p>
    <w:p w14:paraId="6916AF1E" w14:textId="77777777" w:rsidR="004B57C0" w:rsidRDefault="00E17BC5">
      <w:pPr>
        <w:pStyle w:val="NormalWeb"/>
        <w:tabs>
          <w:tab w:val="left" w:pos="1800"/>
        </w:tabs>
        <w:spacing w:before="0" w:after="0"/>
        <w:ind w:left="1800" w:hanging="360"/>
        <w:jc w:val="both"/>
        <w:rPr>
          <w:rFonts w:ascii="Arial" w:hAnsi="Arial" w:cs="Arial"/>
        </w:rPr>
      </w:pPr>
      <w:r>
        <w:rPr>
          <w:rFonts w:ascii="Arial" w:hAnsi="Arial" w:cs="Arial"/>
        </w:rPr>
        <w:t>–</w:t>
      </w:r>
      <w:r w:rsidR="004B57C0">
        <w:rPr>
          <w:rFonts w:ascii="Arial" w:hAnsi="Arial" w:cs="Arial"/>
        </w:rPr>
        <w:tab/>
        <w:t>Any portion of the general income exclusion which has not been ded</w:t>
      </w:r>
      <w:r>
        <w:rPr>
          <w:rFonts w:ascii="Arial" w:hAnsi="Arial" w:cs="Arial"/>
        </w:rPr>
        <w:t>ucted from unearned income; and</w:t>
      </w:r>
    </w:p>
    <w:p w14:paraId="6916AF1F" w14:textId="77777777" w:rsidR="004B57C0" w:rsidRDefault="00E17BC5">
      <w:pPr>
        <w:pStyle w:val="NormalWeb"/>
        <w:tabs>
          <w:tab w:val="left" w:pos="1800"/>
        </w:tabs>
        <w:spacing w:before="0" w:after="0"/>
        <w:ind w:left="1800" w:hanging="360"/>
        <w:jc w:val="both"/>
        <w:rPr>
          <w:rFonts w:ascii="Arial" w:hAnsi="Arial" w:cs="Arial"/>
        </w:rPr>
      </w:pPr>
      <w:r>
        <w:rPr>
          <w:rFonts w:ascii="Arial" w:hAnsi="Arial" w:cs="Arial"/>
        </w:rPr>
        <w:t>–</w:t>
      </w:r>
      <w:r w:rsidR="004B57C0">
        <w:rPr>
          <w:rFonts w:ascii="Arial" w:hAnsi="Arial" w:cs="Arial"/>
        </w:rPr>
        <w:tab/>
        <w:t>The $65 earned income exclusion; and</w:t>
      </w:r>
    </w:p>
    <w:p w14:paraId="6916AF20" w14:textId="77777777" w:rsidR="004B57C0" w:rsidRDefault="00E17BC5" w:rsidP="00F23C17">
      <w:pPr>
        <w:pStyle w:val="NormalWeb"/>
        <w:numPr>
          <w:ilvl w:val="1"/>
          <w:numId w:val="51"/>
        </w:numPr>
        <w:spacing w:before="0" w:after="0"/>
        <w:jc w:val="both"/>
        <w:rPr>
          <w:rFonts w:ascii="Arial" w:hAnsi="Arial" w:cs="Arial"/>
        </w:rPr>
      </w:pPr>
      <w:r>
        <w:rPr>
          <w:rFonts w:ascii="Arial" w:hAnsi="Arial" w:cs="Arial"/>
        </w:rPr>
        <w:t xml:space="preserve">Immediately before </w:t>
      </w:r>
      <w:r w:rsidR="004B57C0">
        <w:rPr>
          <w:rFonts w:ascii="Arial" w:hAnsi="Arial" w:cs="Arial"/>
        </w:rPr>
        <w:t xml:space="preserve">deducting one-half </w:t>
      </w:r>
      <w:r>
        <w:rPr>
          <w:rFonts w:ascii="Arial" w:hAnsi="Arial" w:cs="Arial"/>
        </w:rPr>
        <w:t>of the remaining earned income.</w:t>
      </w:r>
    </w:p>
    <w:p w14:paraId="6916AF21" w14:textId="77777777" w:rsidR="004B57C0" w:rsidRDefault="004B57C0">
      <w:pPr>
        <w:pStyle w:val="NormalWeb"/>
        <w:spacing w:before="0" w:after="0"/>
        <w:jc w:val="both"/>
        <w:rPr>
          <w:rFonts w:ascii="Arial" w:hAnsi="Arial" w:cs="Arial"/>
        </w:rPr>
      </w:pPr>
    </w:p>
    <w:p w14:paraId="6916AF22" w14:textId="77777777" w:rsidR="004B57C0" w:rsidRDefault="004B57C0" w:rsidP="00F23C17">
      <w:pPr>
        <w:pStyle w:val="BodyText"/>
        <w:keepNext/>
        <w:keepLines/>
        <w:numPr>
          <w:ilvl w:val="0"/>
          <w:numId w:val="51"/>
        </w:numPr>
        <w:tabs>
          <w:tab w:val="clear" w:pos="720"/>
          <w:tab w:val="num" w:pos="360"/>
        </w:tabs>
        <w:ind w:left="360"/>
        <w:jc w:val="both"/>
        <w:rPr>
          <w:b/>
          <w:bCs/>
        </w:rPr>
      </w:pPr>
      <w:r>
        <w:rPr>
          <w:b/>
          <w:bCs/>
        </w:rPr>
        <w:t xml:space="preserve">SGA Determinations </w:t>
      </w:r>
    </w:p>
    <w:p w14:paraId="6916AF23" w14:textId="77777777" w:rsidR="004B57C0" w:rsidRDefault="004B57C0" w:rsidP="00E17BC5">
      <w:pPr>
        <w:pStyle w:val="NormalWeb"/>
        <w:spacing w:before="0" w:after="0"/>
        <w:jc w:val="both"/>
        <w:rPr>
          <w:rFonts w:ascii="Arial" w:hAnsi="Arial" w:cs="Arial"/>
        </w:rPr>
      </w:pPr>
    </w:p>
    <w:p w14:paraId="6916AF24" w14:textId="77777777" w:rsidR="004B57C0" w:rsidRDefault="004B57C0" w:rsidP="00F23C17">
      <w:pPr>
        <w:pStyle w:val="NormalWeb"/>
        <w:numPr>
          <w:ilvl w:val="0"/>
          <w:numId w:val="50"/>
        </w:numPr>
        <w:tabs>
          <w:tab w:val="clear" w:pos="1080"/>
          <w:tab w:val="num" w:pos="720"/>
        </w:tabs>
        <w:spacing w:before="0" w:after="0"/>
        <w:ind w:left="720"/>
        <w:jc w:val="both"/>
        <w:rPr>
          <w:rFonts w:ascii="Arial" w:hAnsi="Arial" w:cs="Arial"/>
        </w:rPr>
      </w:pPr>
      <w:r>
        <w:rPr>
          <w:rFonts w:ascii="Arial" w:hAnsi="Arial" w:cs="Arial"/>
        </w:rPr>
        <w:t xml:space="preserve">IRWE may be deducted from earned income when determining Substantial Gainful Activity (SGA) for initial Title II and Title XVI situations and in Title II, continuing eligibility situations. (Refer to </w:t>
      </w:r>
      <w:hyperlink r:id="rId57" w:history="1">
        <w:r>
          <w:rPr>
            <w:rStyle w:val="Hyperlink"/>
            <w:rFonts w:ascii="Arial" w:hAnsi="Arial" w:cs="Arial"/>
          </w:rPr>
          <w:t xml:space="preserve">POMS DI 10520.001 ff. </w:t>
        </w:r>
      </w:hyperlink>
      <w:r w:rsidR="00E17BC5">
        <w:rPr>
          <w:rFonts w:ascii="Arial" w:hAnsi="Arial" w:cs="Arial"/>
        </w:rPr>
        <w:t>for SGA.)</w:t>
      </w:r>
    </w:p>
    <w:p w14:paraId="6916AF25" w14:textId="77777777" w:rsidR="004B57C0" w:rsidRDefault="004B57C0" w:rsidP="00F23C17">
      <w:pPr>
        <w:pStyle w:val="NormalWeb"/>
        <w:numPr>
          <w:ilvl w:val="0"/>
          <w:numId w:val="50"/>
        </w:numPr>
        <w:tabs>
          <w:tab w:val="clear" w:pos="1080"/>
          <w:tab w:val="num" w:pos="720"/>
        </w:tabs>
        <w:spacing w:before="0" w:after="0"/>
        <w:ind w:left="720"/>
        <w:jc w:val="both"/>
        <w:rPr>
          <w:rFonts w:ascii="Arial" w:hAnsi="Arial" w:cs="Arial"/>
        </w:rPr>
      </w:pPr>
      <w:r>
        <w:rPr>
          <w:rFonts w:ascii="Arial" w:hAnsi="Arial" w:cs="Arial"/>
        </w:rPr>
        <w:t>For concurrently eligible individuals, the amount deducted for SGA purposes must be the same f</w:t>
      </w:r>
      <w:r w:rsidR="00E17BC5">
        <w:rPr>
          <w:rFonts w:ascii="Arial" w:hAnsi="Arial" w:cs="Arial"/>
        </w:rPr>
        <w:t>or both Title II and Title XVI.</w:t>
      </w:r>
    </w:p>
    <w:p w14:paraId="6916AF26" w14:textId="77777777" w:rsidR="004B57C0" w:rsidRDefault="004B57C0" w:rsidP="00F23C17">
      <w:pPr>
        <w:pStyle w:val="NormalWeb"/>
        <w:numPr>
          <w:ilvl w:val="0"/>
          <w:numId w:val="50"/>
        </w:numPr>
        <w:tabs>
          <w:tab w:val="clear" w:pos="1080"/>
          <w:tab w:val="num" w:pos="720"/>
        </w:tabs>
        <w:spacing w:before="0" w:after="0"/>
        <w:ind w:left="720"/>
        <w:jc w:val="both"/>
        <w:rPr>
          <w:rFonts w:ascii="Arial" w:hAnsi="Arial" w:cs="Arial"/>
        </w:rPr>
      </w:pPr>
      <w:r>
        <w:rPr>
          <w:rFonts w:ascii="Arial" w:hAnsi="Arial" w:cs="Arial"/>
        </w:rPr>
        <w:lastRenderedPageBreak/>
        <w:t xml:space="preserve">The amount excluded in the SSI payment/eligibility computations may differ from the amount used to determine SGA due to the use of other exclusions. (Refer to </w:t>
      </w:r>
      <w:hyperlink r:id="rId58" w:history="1">
        <w:r>
          <w:rPr>
            <w:rStyle w:val="Hyperlink"/>
            <w:rFonts w:ascii="Arial" w:hAnsi="Arial" w:cs="Arial"/>
          </w:rPr>
          <w:t xml:space="preserve">POMS SI 00820.545 </w:t>
        </w:r>
      </w:hyperlink>
      <w:r>
        <w:rPr>
          <w:rFonts w:ascii="Arial" w:hAnsi="Arial" w:cs="Arial"/>
        </w:rPr>
        <w:t>for information on the interaction</w:t>
      </w:r>
      <w:r w:rsidR="00E17BC5">
        <w:rPr>
          <w:rFonts w:ascii="Arial" w:hAnsi="Arial" w:cs="Arial"/>
        </w:rPr>
        <w:t xml:space="preserve"> of IRWE and other provisions.)</w:t>
      </w:r>
    </w:p>
    <w:p w14:paraId="6916AF27" w14:textId="77777777" w:rsidR="004B57C0" w:rsidRDefault="004B57C0" w:rsidP="00F23C17">
      <w:pPr>
        <w:pStyle w:val="NormalWeb"/>
        <w:numPr>
          <w:ilvl w:val="0"/>
          <w:numId w:val="50"/>
        </w:numPr>
        <w:tabs>
          <w:tab w:val="clear" w:pos="1080"/>
          <w:tab w:val="num" w:pos="720"/>
        </w:tabs>
        <w:spacing w:before="0" w:after="0"/>
        <w:ind w:left="720"/>
        <w:jc w:val="both"/>
        <w:rPr>
          <w:rFonts w:ascii="Arial" w:hAnsi="Arial" w:cs="Arial"/>
        </w:rPr>
      </w:pPr>
      <w:r>
        <w:rPr>
          <w:rFonts w:ascii="Arial" w:hAnsi="Arial" w:cs="Arial"/>
        </w:rPr>
        <w:t>The same rules are applied for SGA purposes and SSI payment/eligibi</w:t>
      </w:r>
      <w:r w:rsidR="00E17BC5">
        <w:rPr>
          <w:rFonts w:ascii="Arial" w:hAnsi="Arial" w:cs="Arial"/>
        </w:rPr>
        <w:t>lity purposes when determining:</w:t>
      </w:r>
    </w:p>
    <w:p w14:paraId="6916AF28" w14:textId="77777777" w:rsidR="004B57C0" w:rsidRDefault="004B57C0" w:rsidP="00F23C17">
      <w:pPr>
        <w:pStyle w:val="NormalWeb"/>
        <w:numPr>
          <w:ilvl w:val="1"/>
          <w:numId w:val="51"/>
        </w:numPr>
        <w:spacing w:before="0" w:after="0"/>
        <w:jc w:val="both"/>
        <w:rPr>
          <w:rFonts w:ascii="Arial" w:hAnsi="Arial" w:cs="Arial"/>
        </w:rPr>
      </w:pPr>
      <w:r>
        <w:rPr>
          <w:rFonts w:ascii="Arial" w:hAnsi="Arial" w:cs="Arial"/>
        </w:rPr>
        <w:t>Whether an item or s</w:t>
      </w:r>
      <w:r w:rsidR="00E17BC5">
        <w:rPr>
          <w:rFonts w:ascii="Arial" w:hAnsi="Arial" w:cs="Arial"/>
        </w:rPr>
        <w:t>ervice meets IRWE criteria; and</w:t>
      </w:r>
    </w:p>
    <w:p w14:paraId="6916AF29" w14:textId="77777777" w:rsidR="004B57C0" w:rsidRDefault="004B57C0" w:rsidP="00F23C17">
      <w:pPr>
        <w:pStyle w:val="NormalWeb"/>
        <w:numPr>
          <w:ilvl w:val="1"/>
          <w:numId w:val="51"/>
        </w:numPr>
        <w:spacing w:before="0" w:after="0"/>
        <w:jc w:val="both"/>
        <w:rPr>
          <w:rFonts w:ascii="Arial" w:hAnsi="Arial" w:cs="Arial"/>
        </w:rPr>
      </w:pPr>
      <w:r>
        <w:rPr>
          <w:rFonts w:ascii="Arial" w:hAnsi="Arial" w:cs="Arial"/>
        </w:rPr>
        <w:t xml:space="preserve">The value of the item or service. </w:t>
      </w:r>
    </w:p>
    <w:p w14:paraId="6916AF2A" w14:textId="77777777" w:rsidR="004B57C0" w:rsidRDefault="004B57C0">
      <w:pPr>
        <w:pStyle w:val="NormalWeb"/>
        <w:spacing w:before="0" w:after="0"/>
        <w:jc w:val="both"/>
        <w:rPr>
          <w:rFonts w:ascii="Arial" w:hAnsi="Arial" w:cs="Arial"/>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7"/>
        <w:gridCol w:w="1169"/>
        <w:gridCol w:w="1169"/>
        <w:gridCol w:w="3507"/>
      </w:tblGrid>
      <w:tr w:rsidR="004B57C0" w14:paraId="6916AF2C" w14:textId="77777777" w:rsidTr="00063B3B">
        <w:trPr>
          <w:trHeight w:val="570"/>
          <w:tblHeader/>
        </w:trPr>
        <w:tc>
          <w:tcPr>
            <w:tcW w:w="4999" w:type="pct"/>
            <w:gridSpan w:val="4"/>
            <w:tcBorders>
              <w:bottom w:val="single" w:sz="4" w:space="0" w:color="auto"/>
            </w:tcBorders>
            <w:shd w:val="clear" w:color="auto" w:fill="E0E0E0"/>
            <w:vAlign w:val="center"/>
          </w:tcPr>
          <w:p w14:paraId="6916AF2B" w14:textId="77777777" w:rsidR="004B57C0" w:rsidRDefault="004B57C0" w:rsidP="00063B3B">
            <w:pPr>
              <w:pStyle w:val="BodyText"/>
              <w:widowControl w:val="0"/>
              <w:jc w:val="center"/>
              <w:rPr>
                <w:b/>
                <w:bCs/>
                <w:sz w:val="22"/>
              </w:rPr>
            </w:pPr>
            <w:r>
              <w:rPr>
                <w:b/>
                <w:bCs/>
                <w:sz w:val="22"/>
              </w:rPr>
              <w:t>DEDUCTIBLE WORK EXPENSES</w:t>
            </w:r>
          </w:p>
        </w:tc>
      </w:tr>
      <w:tr w:rsidR="004B57C0" w14:paraId="6916AF30" w14:textId="77777777" w:rsidTr="00063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blHeader/>
        </w:trPr>
        <w:tc>
          <w:tcPr>
            <w:tcW w:w="1875" w:type="pct"/>
            <w:vMerge w:val="restart"/>
            <w:tcBorders>
              <w:top w:val="single" w:sz="7" w:space="0" w:color="000000"/>
              <w:left w:val="single" w:sz="7" w:space="0" w:color="000000"/>
              <w:right w:val="single" w:sz="8" w:space="0" w:color="000000"/>
            </w:tcBorders>
            <w:shd w:val="clear" w:color="auto" w:fill="E0E0E0"/>
            <w:vAlign w:val="center"/>
          </w:tcPr>
          <w:p w14:paraId="6916AF2D" w14:textId="77777777" w:rsidR="004B57C0" w:rsidRDefault="004B57C0" w:rsidP="00063B3B">
            <w:pPr>
              <w:widowControl w:val="0"/>
              <w:spacing w:after="58"/>
              <w:jc w:val="center"/>
              <w:rPr>
                <w:sz w:val="22"/>
              </w:rPr>
            </w:pPr>
            <w:r>
              <w:rPr>
                <w:sz w:val="22"/>
              </w:rPr>
              <w:t>TYPE OF EXPENSE</w:t>
            </w:r>
          </w:p>
        </w:tc>
        <w:tc>
          <w:tcPr>
            <w:tcW w:w="1250" w:type="pct"/>
            <w:gridSpan w:val="2"/>
            <w:tcBorders>
              <w:top w:val="single" w:sz="7" w:space="0" w:color="000000"/>
              <w:left w:val="single" w:sz="8" w:space="0" w:color="000000"/>
              <w:bottom w:val="single" w:sz="4" w:space="0" w:color="auto"/>
              <w:right w:val="single" w:sz="8" w:space="0" w:color="000000"/>
            </w:tcBorders>
            <w:shd w:val="clear" w:color="auto" w:fill="E0E0E0"/>
            <w:vAlign w:val="center"/>
          </w:tcPr>
          <w:p w14:paraId="6916AF2E" w14:textId="77777777" w:rsidR="004B57C0" w:rsidRDefault="004B57C0" w:rsidP="00063B3B">
            <w:pPr>
              <w:pStyle w:val="BodyText"/>
              <w:widowControl w:val="0"/>
              <w:jc w:val="center"/>
              <w:rPr>
                <w:b/>
                <w:bCs/>
                <w:sz w:val="22"/>
              </w:rPr>
            </w:pPr>
            <w:r>
              <w:rPr>
                <w:b/>
                <w:bCs/>
                <w:sz w:val="22"/>
              </w:rPr>
              <w:t>DEDUCTIBLE AS</w:t>
            </w:r>
          </w:p>
        </w:tc>
        <w:tc>
          <w:tcPr>
            <w:tcW w:w="1875" w:type="pct"/>
            <w:vMerge w:val="restart"/>
            <w:tcBorders>
              <w:top w:val="single" w:sz="7" w:space="0" w:color="000000"/>
              <w:left w:val="single" w:sz="8" w:space="0" w:color="000000"/>
              <w:right w:val="single" w:sz="7" w:space="0" w:color="000000"/>
            </w:tcBorders>
            <w:shd w:val="clear" w:color="auto" w:fill="E0E0E0"/>
            <w:vAlign w:val="center"/>
          </w:tcPr>
          <w:p w14:paraId="6916AF2F" w14:textId="77777777" w:rsidR="004B57C0" w:rsidRDefault="004B57C0" w:rsidP="00063B3B">
            <w:pPr>
              <w:widowControl w:val="0"/>
              <w:spacing w:after="58"/>
              <w:jc w:val="center"/>
              <w:rPr>
                <w:sz w:val="22"/>
              </w:rPr>
            </w:pPr>
            <w:r>
              <w:rPr>
                <w:sz w:val="22"/>
              </w:rPr>
              <w:t>DEDUCTIBLE AMOUNT</w:t>
            </w:r>
          </w:p>
        </w:tc>
      </w:tr>
      <w:tr w:rsidR="004B57C0" w14:paraId="6916AF35" w14:textId="77777777" w:rsidTr="00063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blHeader/>
        </w:trPr>
        <w:tc>
          <w:tcPr>
            <w:tcW w:w="1875" w:type="pct"/>
            <w:vMerge/>
            <w:tcBorders>
              <w:left w:val="single" w:sz="7" w:space="0" w:color="000000"/>
              <w:bottom w:val="single" w:sz="7" w:space="0" w:color="000000"/>
              <w:right w:val="single" w:sz="8" w:space="0" w:color="000000"/>
            </w:tcBorders>
            <w:shd w:val="pct10" w:color="000000" w:fill="FFFFFF"/>
            <w:vAlign w:val="center"/>
          </w:tcPr>
          <w:p w14:paraId="6916AF31" w14:textId="77777777" w:rsidR="004B57C0" w:rsidRDefault="004B57C0" w:rsidP="00063B3B">
            <w:pPr>
              <w:widowControl w:val="0"/>
              <w:spacing w:line="120" w:lineRule="exact"/>
              <w:rPr>
                <w:b w:val="0"/>
                <w:bCs w:val="0"/>
                <w:sz w:val="22"/>
              </w:rPr>
            </w:pPr>
          </w:p>
        </w:tc>
        <w:tc>
          <w:tcPr>
            <w:tcW w:w="625" w:type="pct"/>
            <w:tcBorders>
              <w:top w:val="single" w:sz="4" w:space="0" w:color="auto"/>
              <w:left w:val="single" w:sz="8" w:space="0" w:color="000000"/>
              <w:bottom w:val="single" w:sz="8" w:space="0" w:color="000000"/>
              <w:right w:val="single" w:sz="8" w:space="0" w:color="000000"/>
            </w:tcBorders>
            <w:shd w:val="pct10" w:color="000000" w:fill="FFFFFF"/>
            <w:vAlign w:val="center"/>
          </w:tcPr>
          <w:p w14:paraId="6916AF32" w14:textId="77777777" w:rsidR="004B57C0" w:rsidRDefault="004B57C0" w:rsidP="00063B3B">
            <w:pPr>
              <w:widowControl w:val="0"/>
              <w:jc w:val="center"/>
              <w:rPr>
                <w:sz w:val="22"/>
              </w:rPr>
            </w:pPr>
            <w:r>
              <w:rPr>
                <w:sz w:val="22"/>
              </w:rPr>
              <w:t>BWE</w:t>
            </w:r>
          </w:p>
        </w:tc>
        <w:tc>
          <w:tcPr>
            <w:tcW w:w="625" w:type="pct"/>
            <w:tcBorders>
              <w:top w:val="single" w:sz="4" w:space="0" w:color="auto"/>
              <w:left w:val="single" w:sz="8" w:space="0" w:color="000000"/>
              <w:bottom w:val="single" w:sz="8" w:space="0" w:color="000000"/>
              <w:right w:val="single" w:sz="8" w:space="0" w:color="000000"/>
            </w:tcBorders>
            <w:shd w:val="pct10" w:color="000000" w:fill="FFFFFF"/>
            <w:vAlign w:val="center"/>
          </w:tcPr>
          <w:p w14:paraId="6916AF33" w14:textId="77777777" w:rsidR="004B57C0" w:rsidRDefault="004B57C0" w:rsidP="00063B3B">
            <w:pPr>
              <w:widowControl w:val="0"/>
              <w:jc w:val="center"/>
              <w:rPr>
                <w:sz w:val="22"/>
              </w:rPr>
            </w:pPr>
            <w:r>
              <w:rPr>
                <w:sz w:val="22"/>
              </w:rPr>
              <w:t>IRWE</w:t>
            </w:r>
          </w:p>
        </w:tc>
        <w:tc>
          <w:tcPr>
            <w:tcW w:w="1875" w:type="pct"/>
            <w:vMerge/>
            <w:tcBorders>
              <w:left w:val="single" w:sz="8" w:space="0" w:color="000000"/>
              <w:bottom w:val="single" w:sz="7" w:space="0" w:color="000000"/>
              <w:right w:val="single" w:sz="7" w:space="0" w:color="000000"/>
            </w:tcBorders>
            <w:shd w:val="pct10" w:color="000000" w:fill="FFFFFF"/>
            <w:vAlign w:val="center"/>
          </w:tcPr>
          <w:p w14:paraId="6916AF34" w14:textId="77777777" w:rsidR="004B57C0" w:rsidRDefault="004B57C0" w:rsidP="00063B3B">
            <w:pPr>
              <w:widowControl w:val="0"/>
              <w:spacing w:line="120" w:lineRule="exact"/>
              <w:rPr>
                <w:b w:val="0"/>
                <w:bCs w:val="0"/>
                <w:sz w:val="22"/>
              </w:rPr>
            </w:pPr>
          </w:p>
        </w:tc>
      </w:tr>
      <w:tr w:rsidR="004B57C0" w14:paraId="6916AF3D" w14:textId="77777777" w:rsidTr="00063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875" w:type="pct"/>
            <w:tcBorders>
              <w:top w:val="single" w:sz="7" w:space="0" w:color="000000"/>
              <w:left w:val="single" w:sz="7" w:space="0" w:color="000000"/>
              <w:bottom w:val="single" w:sz="7" w:space="0" w:color="000000"/>
              <w:right w:val="single" w:sz="8" w:space="0" w:color="000000"/>
            </w:tcBorders>
            <w:vAlign w:val="center"/>
          </w:tcPr>
          <w:p w14:paraId="6916AF36" w14:textId="77777777" w:rsidR="004B57C0" w:rsidRDefault="004B57C0" w:rsidP="00063B3B">
            <w:pPr>
              <w:widowControl w:val="0"/>
              <w:rPr>
                <w:b w:val="0"/>
                <w:bCs w:val="0"/>
                <w:sz w:val="22"/>
                <w:szCs w:val="20"/>
              </w:rPr>
            </w:pPr>
            <w:r>
              <w:rPr>
                <w:b w:val="0"/>
                <w:bCs w:val="0"/>
                <w:sz w:val="22"/>
                <w:szCs w:val="20"/>
              </w:rPr>
              <w:t>Attendant care services which are rendered in the:</w:t>
            </w:r>
          </w:p>
          <w:p w14:paraId="6916AF37" w14:textId="77777777" w:rsidR="004B57C0" w:rsidRDefault="004B57C0" w:rsidP="00F23C17">
            <w:pPr>
              <w:pStyle w:val="Style"/>
              <w:numPr>
                <w:ilvl w:val="0"/>
                <w:numId w:val="110"/>
              </w:numPr>
              <w:tabs>
                <w:tab w:val="clear" w:pos="720"/>
              </w:tabs>
              <w:ind w:left="360"/>
              <w:rPr>
                <w:rFonts w:ascii="Arial" w:hAnsi="Arial" w:cs="Arial"/>
                <w:sz w:val="22"/>
                <w:szCs w:val="20"/>
              </w:rPr>
            </w:pPr>
            <w:r>
              <w:rPr>
                <w:rFonts w:ascii="Arial" w:hAnsi="Arial" w:cs="Arial"/>
                <w:sz w:val="22"/>
                <w:szCs w:val="20"/>
              </w:rPr>
              <w:t>Home (w/certain limitations);</w:t>
            </w:r>
          </w:p>
          <w:p w14:paraId="6916AF38" w14:textId="77777777" w:rsidR="004B57C0" w:rsidRDefault="004B57C0" w:rsidP="00F23C17">
            <w:pPr>
              <w:pStyle w:val="Style"/>
              <w:numPr>
                <w:ilvl w:val="0"/>
                <w:numId w:val="110"/>
              </w:numPr>
              <w:tabs>
                <w:tab w:val="clear" w:pos="720"/>
              </w:tabs>
              <w:ind w:left="360"/>
              <w:rPr>
                <w:rFonts w:ascii="Arial" w:hAnsi="Arial" w:cs="Arial"/>
                <w:sz w:val="22"/>
                <w:szCs w:val="20"/>
              </w:rPr>
            </w:pPr>
            <w:r>
              <w:rPr>
                <w:rFonts w:ascii="Arial" w:hAnsi="Arial" w:cs="Arial"/>
                <w:sz w:val="22"/>
                <w:szCs w:val="20"/>
              </w:rPr>
              <w:t>Process of assisting a person in making the trip to and from work; or</w:t>
            </w:r>
          </w:p>
          <w:p w14:paraId="6916AF39" w14:textId="77777777" w:rsidR="004B57C0" w:rsidRDefault="004B57C0" w:rsidP="00F23C17">
            <w:pPr>
              <w:pStyle w:val="Style"/>
              <w:numPr>
                <w:ilvl w:val="0"/>
                <w:numId w:val="110"/>
              </w:numPr>
              <w:tabs>
                <w:tab w:val="clear" w:pos="720"/>
              </w:tabs>
              <w:spacing w:after="58"/>
              <w:ind w:left="360"/>
              <w:rPr>
                <w:rFonts w:ascii="Arial" w:hAnsi="Arial" w:cs="Arial"/>
                <w:sz w:val="22"/>
                <w:szCs w:val="20"/>
              </w:rPr>
            </w:pPr>
            <w:r>
              <w:rPr>
                <w:rFonts w:ascii="Arial" w:hAnsi="Arial" w:cs="Arial"/>
                <w:sz w:val="22"/>
                <w:szCs w:val="20"/>
              </w:rPr>
              <w:t>Work setting.</w:t>
            </w:r>
          </w:p>
        </w:tc>
        <w:tc>
          <w:tcPr>
            <w:tcW w:w="625" w:type="pct"/>
            <w:tcBorders>
              <w:top w:val="single" w:sz="8" w:space="0" w:color="000000"/>
              <w:left w:val="single" w:sz="8" w:space="0" w:color="000000"/>
              <w:bottom w:val="single" w:sz="7" w:space="0" w:color="000000"/>
              <w:right w:val="single" w:sz="8" w:space="0" w:color="000000"/>
            </w:tcBorders>
            <w:vAlign w:val="center"/>
          </w:tcPr>
          <w:p w14:paraId="6916AF3A" w14:textId="77777777" w:rsidR="004B57C0" w:rsidRDefault="004B57C0" w:rsidP="00063B3B">
            <w:pPr>
              <w:widowControl w:val="0"/>
              <w:jc w:val="center"/>
              <w:rPr>
                <w:b w:val="0"/>
                <w:bCs w:val="0"/>
                <w:sz w:val="22"/>
                <w:szCs w:val="20"/>
              </w:rPr>
            </w:pPr>
            <w:r>
              <w:rPr>
                <w:b w:val="0"/>
                <w:bCs w:val="0"/>
                <w:sz w:val="22"/>
                <w:szCs w:val="20"/>
              </w:rPr>
              <w:t>X</w:t>
            </w:r>
          </w:p>
        </w:tc>
        <w:tc>
          <w:tcPr>
            <w:tcW w:w="625" w:type="pct"/>
            <w:tcBorders>
              <w:top w:val="single" w:sz="8" w:space="0" w:color="000000"/>
              <w:left w:val="single" w:sz="8" w:space="0" w:color="000000"/>
              <w:bottom w:val="single" w:sz="7" w:space="0" w:color="000000"/>
              <w:right w:val="single" w:sz="8" w:space="0" w:color="000000"/>
            </w:tcBorders>
            <w:vAlign w:val="center"/>
          </w:tcPr>
          <w:p w14:paraId="6916AF3B" w14:textId="77777777" w:rsidR="004B57C0" w:rsidRDefault="004B57C0" w:rsidP="00063B3B">
            <w:pPr>
              <w:widowControl w:val="0"/>
              <w:jc w:val="center"/>
              <w:rPr>
                <w:b w:val="0"/>
                <w:bCs w:val="0"/>
                <w:sz w:val="22"/>
                <w:szCs w:val="20"/>
              </w:rPr>
            </w:pPr>
            <w:r>
              <w:rPr>
                <w:b w:val="0"/>
                <w:bCs w:val="0"/>
                <w:sz w:val="22"/>
                <w:szCs w:val="20"/>
              </w:rPr>
              <w:t>X</w:t>
            </w:r>
          </w:p>
        </w:tc>
        <w:tc>
          <w:tcPr>
            <w:tcW w:w="1875" w:type="pct"/>
            <w:tcBorders>
              <w:top w:val="single" w:sz="7" w:space="0" w:color="000000"/>
              <w:left w:val="single" w:sz="8" w:space="0" w:color="000000"/>
              <w:bottom w:val="single" w:sz="7" w:space="0" w:color="000000"/>
              <w:right w:val="single" w:sz="7" w:space="0" w:color="000000"/>
            </w:tcBorders>
            <w:vAlign w:val="center"/>
          </w:tcPr>
          <w:p w14:paraId="6916AF3C" w14:textId="77777777" w:rsidR="004B57C0" w:rsidRDefault="004B57C0" w:rsidP="00063B3B">
            <w:pPr>
              <w:widowControl w:val="0"/>
              <w:spacing w:after="58"/>
              <w:rPr>
                <w:b w:val="0"/>
                <w:bCs w:val="0"/>
                <w:sz w:val="22"/>
                <w:szCs w:val="20"/>
              </w:rPr>
            </w:pPr>
            <w:r>
              <w:rPr>
                <w:b w:val="0"/>
                <w:bCs w:val="0"/>
                <w:sz w:val="22"/>
                <w:szCs w:val="20"/>
              </w:rPr>
              <w:t xml:space="preserve">(Refer to </w:t>
            </w:r>
            <w:hyperlink w:anchor="Appendix_B" w:history="1">
              <w:r>
                <w:rPr>
                  <w:rStyle w:val="Hyperlink"/>
                  <w:b w:val="0"/>
                  <w:bCs w:val="0"/>
                  <w:sz w:val="22"/>
                  <w:szCs w:val="20"/>
                </w:rPr>
                <w:t>Appendix B</w:t>
              </w:r>
            </w:hyperlink>
            <w:r>
              <w:rPr>
                <w:b w:val="0"/>
                <w:bCs w:val="0"/>
                <w:sz w:val="22"/>
                <w:szCs w:val="20"/>
              </w:rPr>
              <w:t xml:space="preserve"> of this chapter.)</w:t>
            </w:r>
          </w:p>
        </w:tc>
      </w:tr>
      <w:tr w:rsidR="004B57C0" w14:paraId="6916AF42" w14:textId="77777777" w:rsidTr="00063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875" w:type="pct"/>
            <w:tcBorders>
              <w:top w:val="single" w:sz="7" w:space="0" w:color="000000"/>
              <w:left w:val="single" w:sz="7" w:space="0" w:color="000000"/>
              <w:bottom w:val="single" w:sz="7" w:space="0" w:color="000000"/>
              <w:right w:val="single" w:sz="8" w:space="0" w:color="000000"/>
            </w:tcBorders>
            <w:vAlign w:val="center"/>
          </w:tcPr>
          <w:p w14:paraId="6916AF3E" w14:textId="77777777" w:rsidR="004B57C0" w:rsidRDefault="004B57C0" w:rsidP="00063B3B">
            <w:pPr>
              <w:widowControl w:val="0"/>
              <w:spacing w:after="58"/>
              <w:rPr>
                <w:b w:val="0"/>
                <w:bCs w:val="0"/>
                <w:sz w:val="22"/>
                <w:szCs w:val="20"/>
              </w:rPr>
            </w:pPr>
            <w:r>
              <w:rPr>
                <w:b w:val="0"/>
                <w:bCs w:val="0"/>
                <w:sz w:val="22"/>
                <w:szCs w:val="20"/>
              </w:rPr>
              <w:t>Drugs and medical services which are essential to enable the person to work (</w:t>
            </w:r>
            <w:r w:rsidR="00D9558D">
              <w:rPr>
                <w:b w:val="0"/>
                <w:bCs w:val="0"/>
                <w:sz w:val="22"/>
                <w:szCs w:val="20"/>
              </w:rPr>
              <w:t>such as</w:t>
            </w:r>
            <w:r>
              <w:rPr>
                <w:b w:val="0"/>
                <w:bCs w:val="0"/>
                <w:sz w:val="22"/>
                <w:szCs w:val="20"/>
              </w:rPr>
              <w:t xml:space="preserve"> medication to control seizures)</w:t>
            </w:r>
          </w:p>
        </w:tc>
        <w:tc>
          <w:tcPr>
            <w:tcW w:w="625" w:type="pct"/>
            <w:tcBorders>
              <w:top w:val="single" w:sz="7" w:space="0" w:color="000000"/>
              <w:left w:val="single" w:sz="8" w:space="0" w:color="000000"/>
              <w:bottom w:val="single" w:sz="7" w:space="0" w:color="000000"/>
              <w:right w:val="single" w:sz="8" w:space="0" w:color="000000"/>
            </w:tcBorders>
            <w:vAlign w:val="center"/>
          </w:tcPr>
          <w:p w14:paraId="6916AF3F" w14:textId="77777777" w:rsidR="004B57C0" w:rsidRDefault="004B57C0" w:rsidP="00063B3B">
            <w:pPr>
              <w:widowControl w:val="0"/>
              <w:jc w:val="center"/>
              <w:rPr>
                <w:b w:val="0"/>
                <w:bCs w:val="0"/>
                <w:sz w:val="22"/>
                <w:szCs w:val="20"/>
              </w:rPr>
            </w:pPr>
            <w:r>
              <w:rPr>
                <w:b w:val="0"/>
                <w:bCs w:val="0"/>
                <w:sz w:val="22"/>
                <w:szCs w:val="20"/>
              </w:rPr>
              <w:t>X</w:t>
            </w:r>
          </w:p>
        </w:tc>
        <w:tc>
          <w:tcPr>
            <w:tcW w:w="625" w:type="pct"/>
            <w:tcBorders>
              <w:top w:val="single" w:sz="7" w:space="0" w:color="000000"/>
              <w:left w:val="single" w:sz="8" w:space="0" w:color="000000"/>
              <w:bottom w:val="single" w:sz="7" w:space="0" w:color="000000"/>
              <w:right w:val="single" w:sz="8" w:space="0" w:color="000000"/>
            </w:tcBorders>
            <w:vAlign w:val="center"/>
          </w:tcPr>
          <w:p w14:paraId="6916AF40" w14:textId="77777777" w:rsidR="004B57C0" w:rsidRDefault="004B57C0" w:rsidP="00063B3B">
            <w:pPr>
              <w:widowControl w:val="0"/>
              <w:jc w:val="center"/>
              <w:rPr>
                <w:b w:val="0"/>
                <w:bCs w:val="0"/>
                <w:sz w:val="22"/>
                <w:szCs w:val="20"/>
              </w:rPr>
            </w:pPr>
            <w:r>
              <w:rPr>
                <w:b w:val="0"/>
                <w:bCs w:val="0"/>
                <w:sz w:val="22"/>
                <w:szCs w:val="20"/>
              </w:rPr>
              <w:t>X</w:t>
            </w:r>
          </w:p>
        </w:tc>
        <w:tc>
          <w:tcPr>
            <w:tcW w:w="1875" w:type="pct"/>
            <w:tcBorders>
              <w:top w:val="single" w:sz="7" w:space="0" w:color="000000"/>
              <w:left w:val="single" w:sz="8" w:space="0" w:color="000000"/>
              <w:bottom w:val="single" w:sz="7" w:space="0" w:color="000000"/>
              <w:right w:val="single" w:sz="7" w:space="0" w:color="000000"/>
            </w:tcBorders>
            <w:vAlign w:val="center"/>
          </w:tcPr>
          <w:p w14:paraId="6916AF41" w14:textId="77777777" w:rsidR="004B57C0" w:rsidRDefault="004B57C0" w:rsidP="00063B3B">
            <w:pPr>
              <w:widowControl w:val="0"/>
              <w:spacing w:after="58"/>
              <w:rPr>
                <w:b w:val="0"/>
                <w:bCs w:val="0"/>
                <w:sz w:val="22"/>
                <w:szCs w:val="20"/>
              </w:rPr>
            </w:pPr>
            <w:r>
              <w:rPr>
                <w:b w:val="0"/>
                <w:bCs w:val="0"/>
                <w:sz w:val="22"/>
                <w:szCs w:val="20"/>
              </w:rPr>
              <w:t>The amount paid</w:t>
            </w:r>
          </w:p>
        </w:tc>
      </w:tr>
      <w:tr w:rsidR="004B57C0" w14:paraId="6916AF49" w14:textId="77777777" w:rsidTr="00063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875" w:type="pct"/>
            <w:tcBorders>
              <w:top w:val="single" w:sz="7" w:space="0" w:color="000000"/>
              <w:left w:val="single" w:sz="7" w:space="0" w:color="000000"/>
              <w:bottom w:val="single" w:sz="7" w:space="0" w:color="000000"/>
              <w:right w:val="single" w:sz="8" w:space="0" w:color="000000"/>
            </w:tcBorders>
            <w:vAlign w:val="center"/>
          </w:tcPr>
          <w:p w14:paraId="6916AF43" w14:textId="77777777" w:rsidR="004B57C0" w:rsidRDefault="004B57C0" w:rsidP="00063B3B">
            <w:pPr>
              <w:widowControl w:val="0"/>
              <w:rPr>
                <w:b w:val="0"/>
                <w:bCs w:val="0"/>
                <w:sz w:val="22"/>
                <w:szCs w:val="20"/>
              </w:rPr>
            </w:pPr>
            <w:r>
              <w:rPr>
                <w:b w:val="0"/>
                <w:bCs w:val="0"/>
                <w:sz w:val="22"/>
                <w:szCs w:val="20"/>
              </w:rPr>
              <w:t>Expendable medical supplies</w:t>
            </w:r>
          </w:p>
          <w:p w14:paraId="6916AF44" w14:textId="77777777" w:rsidR="004B57C0" w:rsidRDefault="004B57C0" w:rsidP="00063B3B">
            <w:pPr>
              <w:widowControl w:val="0"/>
              <w:rPr>
                <w:b w:val="0"/>
                <w:bCs w:val="0"/>
                <w:sz w:val="22"/>
                <w:szCs w:val="20"/>
              </w:rPr>
            </w:pPr>
            <w:r>
              <w:rPr>
                <w:b w:val="0"/>
                <w:bCs w:val="0"/>
                <w:sz w:val="22"/>
                <w:szCs w:val="20"/>
              </w:rPr>
              <w:t>(</w:t>
            </w:r>
            <w:r w:rsidR="0099472C">
              <w:rPr>
                <w:b w:val="0"/>
                <w:bCs w:val="0"/>
                <w:sz w:val="22"/>
                <w:szCs w:val="20"/>
              </w:rPr>
              <w:t>such as</w:t>
            </w:r>
            <w:r>
              <w:rPr>
                <w:b w:val="0"/>
                <w:bCs w:val="0"/>
                <w:sz w:val="22"/>
                <w:szCs w:val="20"/>
              </w:rPr>
              <w:t xml:space="preserve"> banda</w:t>
            </w:r>
            <w:r w:rsidR="0099472C">
              <w:rPr>
                <w:b w:val="0"/>
                <w:bCs w:val="0"/>
                <w:sz w:val="22"/>
                <w:szCs w:val="20"/>
              </w:rPr>
              <w:t>ges, catheters, face masks</w:t>
            </w:r>
            <w:r>
              <w:rPr>
                <w:b w:val="0"/>
                <w:bCs w:val="0"/>
                <w:sz w:val="22"/>
                <w:szCs w:val="20"/>
              </w:rPr>
              <w:t>)</w:t>
            </w:r>
          </w:p>
          <w:p w14:paraId="6916AF45" w14:textId="77777777" w:rsidR="004B57C0" w:rsidRDefault="004B57C0" w:rsidP="00063B3B">
            <w:pPr>
              <w:widowControl w:val="0"/>
              <w:spacing w:after="58"/>
              <w:rPr>
                <w:b w:val="0"/>
                <w:bCs w:val="0"/>
                <w:sz w:val="22"/>
                <w:szCs w:val="20"/>
              </w:rPr>
            </w:pPr>
          </w:p>
        </w:tc>
        <w:tc>
          <w:tcPr>
            <w:tcW w:w="625" w:type="pct"/>
            <w:tcBorders>
              <w:top w:val="single" w:sz="7" w:space="0" w:color="000000"/>
              <w:left w:val="single" w:sz="8" w:space="0" w:color="000000"/>
              <w:bottom w:val="single" w:sz="7" w:space="0" w:color="000000"/>
              <w:right w:val="single" w:sz="8" w:space="0" w:color="000000"/>
            </w:tcBorders>
            <w:vAlign w:val="center"/>
          </w:tcPr>
          <w:p w14:paraId="6916AF46" w14:textId="77777777" w:rsidR="004B57C0" w:rsidRDefault="004B57C0" w:rsidP="00063B3B">
            <w:pPr>
              <w:widowControl w:val="0"/>
              <w:jc w:val="center"/>
              <w:rPr>
                <w:b w:val="0"/>
                <w:bCs w:val="0"/>
                <w:sz w:val="22"/>
                <w:szCs w:val="20"/>
              </w:rPr>
            </w:pPr>
            <w:r>
              <w:rPr>
                <w:b w:val="0"/>
                <w:bCs w:val="0"/>
                <w:sz w:val="22"/>
                <w:szCs w:val="20"/>
              </w:rPr>
              <w:t>X</w:t>
            </w:r>
          </w:p>
        </w:tc>
        <w:tc>
          <w:tcPr>
            <w:tcW w:w="625" w:type="pct"/>
            <w:tcBorders>
              <w:top w:val="single" w:sz="7" w:space="0" w:color="000000"/>
              <w:left w:val="single" w:sz="8" w:space="0" w:color="000000"/>
              <w:bottom w:val="single" w:sz="7" w:space="0" w:color="000000"/>
              <w:right w:val="single" w:sz="8" w:space="0" w:color="000000"/>
            </w:tcBorders>
            <w:vAlign w:val="center"/>
          </w:tcPr>
          <w:p w14:paraId="6916AF47" w14:textId="77777777" w:rsidR="004B57C0" w:rsidRDefault="004B57C0" w:rsidP="00063B3B">
            <w:pPr>
              <w:widowControl w:val="0"/>
              <w:jc w:val="center"/>
              <w:rPr>
                <w:b w:val="0"/>
                <w:bCs w:val="0"/>
                <w:sz w:val="22"/>
                <w:szCs w:val="20"/>
              </w:rPr>
            </w:pPr>
            <w:r>
              <w:rPr>
                <w:b w:val="0"/>
                <w:bCs w:val="0"/>
                <w:sz w:val="22"/>
                <w:szCs w:val="20"/>
              </w:rPr>
              <w:t>X</w:t>
            </w:r>
          </w:p>
        </w:tc>
        <w:tc>
          <w:tcPr>
            <w:tcW w:w="1875" w:type="pct"/>
            <w:tcBorders>
              <w:top w:val="single" w:sz="7" w:space="0" w:color="000000"/>
              <w:left w:val="single" w:sz="8" w:space="0" w:color="000000"/>
              <w:bottom w:val="single" w:sz="7" w:space="0" w:color="000000"/>
              <w:right w:val="single" w:sz="7" w:space="0" w:color="000000"/>
            </w:tcBorders>
            <w:vAlign w:val="center"/>
          </w:tcPr>
          <w:p w14:paraId="6916AF48" w14:textId="77777777" w:rsidR="004B57C0" w:rsidRDefault="004B57C0" w:rsidP="00063B3B">
            <w:pPr>
              <w:widowControl w:val="0"/>
              <w:spacing w:after="58"/>
              <w:rPr>
                <w:b w:val="0"/>
                <w:bCs w:val="0"/>
                <w:sz w:val="22"/>
                <w:szCs w:val="20"/>
              </w:rPr>
            </w:pPr>
            <w:r>
              <w:rPr>
                <w:b w:val="0"/>
                <w:bCs w:val="0"/>
                <w:sz w:val="22"/>
                <w:szCs w:val="20"/>
              </w:rPr>
              <w:t>The amount paid</w:t>
            </w:r>
          </w:p>
        </w:tc>
      </w:tr>
      <w:tr w:rsidR="004B57C0" w14:paraId="6916AF4E" w14:textId="77777777" w:rsidTr="00063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875" w:type="pct"/>
            <w:tcBorders>
              <w:top w:val="single" w:sz="7" w:space="0" w:color="000000"/>
              <w:left w:val="single" w:sz="7" w:space="0" w:color="000000"/>
              <w:bottom w:val="single" w:sz="7" w:space="0" w:color="000000"/>
              <w:right w:val="single" w:sz="8" w:space="0" w:color="000000"/>
            </w:tcBorders>
            <w:vAlign w:val="center"/>
          </w:tcPr>
          <w:p w14:paraId="6916AF4A" w14:textId="77777777" w:rsidR="004B57C0" w:rsidRDefault="004B57C0" w:rsidP="00063B3B">
            <w:pPr>
              <w:widowControl w:val="0"/>
              <w:spacing w:after="58"/>
              <w:rPr>
                <w:b w:val="0"/>
                <w:bCs w:val="0"/>
                <w:sz w:val="22"/>
                <w:szCs w:val="20"/>
              </w:rPr>
            </w:pPr>
            <w:r>
              <w:rPr>
                <w:b w:val="0"/>
                <w:bCs w:val="0"/>
                <w:sz w:val="22"/>
                <w:szCs w:val="20"/>
              </w:rPr>
              <w:t>Federal, State and local income taxes and Social Security taxes</w:t>
            </w:r>
          </w:p>
        </w:tc>
        <w:tc>
          <w:tcPr>
            <w:tcW w:w="625" w:type="pct"/>
            <w:tcBorders>
              <w:top w:val="single" w:sz="7" w:space="0" w:color="000000"/>
              <w:left w:val="single" w:sz="8" w:space="0" w:color="000000"/>
              <w:bottom w:val="single" w:sz="7" w:space="0" w:color="000000"/>
              <w:right w:val="single" w:sz="8" w:space="0" w:color="000000"/>
            </w:tcBorders>
            <w:vAlign w:val="center"/>
          </w:tcPr>
          <w:p w14:paraId="6916AF4B" w14:textId="77777777" w:rsidR="004B57C0" w:rsidRDefault="004B57C0" w:rsidP="00063B3B">
            <w:pPr>
              <w:widowControl w:val="0"/>
              <w:jc w:val="center"/>
              <w:rPr>
                <w:b w:val="0"/>
                <w:bCs w:val="0"/>
                <w:sz w:val="22"/>
                <w:szCs w:val="20"/>
              </w:rPr>
            </w:pPr>
            <w:r>
              <w:rPr>
                <w:b w:val="0"/>
                <w:bCs w:val="0"/>
                <w:sz w:val="22"/>
                <w:szCs w:val="20"/>
              </w:rPr>
              <w:t>X</w:t>
            </w:r>
          </w:p>
        </w:tc>
        <w:tc>
          <w:tcPr>
            <w:tcW w:w="625" w:type="pct"/>
            <w:tcBorders>
              <w:top w:val="single" w:sz="7" w:space="0" w:color="000000"/>
              <w:left w:val="single" w:sz="8" w:space="0" w:color="000000"/>
              <w:bottom w:val="single" w:sz="7" w:space="0" w:color="000000"/>
              <w:right w:val="single" w:sz="8" w:space="0" w:color="000000"/>
            </w:tcBorders>
            <w:vAlign w:val="center"/>
          </w:tcPr>
          <w:p w14:paraId="6916AF4C" w14:textId="77777777" w:rsidR="004B57C0" w:rsidRDefault="004B57C0" w:rsidP="00063B3B">
            <w:pPr>
              <w:widowControl w:val="0"/>
              <w:jc w:val="center"/>
              <w:rPr>
                <w:b w:val="0"/>
                <w:bCs w:val="0"/>
                <w:sz w:val="22"/>
                <w:szCs w:val="20"/>
              </w:rPr>
            </w:pPr>
          </w:p>
        </w:tc>
        <w:tc>
          <w:tcPr>
            <w:tcW w:w="1875" w:type="pct"/>
            <w:tcBorders>
              <w:top w:val="single" w:sz="7" w:space="0" w:color="000000"/>
              <w:left w:val="single" w:sz="8" w:space="0" w:color="000000"/>
              <w:bottom w:val="single" w:sz="7" w:space="0" w:color="000000"/>
              <w:right w:val="single" w:sz="7" w:space="0" w:color="000000"/>
            </w:tcBorders>
            <w:vAlign w:val="center"/>
          </w:tcPr>
          <w:p w14:paraId="6916AF4D" w14:textId="77777777" w:rsidR="004B57C0" w:rsidRDefault="004B57C0" w:rsidP="00063B3B">
            <w:pPr>
              <w:widowControl w:val="0"/>
              <w:spacing w:after="58"/>
              <w:rPr>
                <w:b w:val="0"/>
                <w:bCs w:val="0"/>
                <w:sz w:val="22"/>
                <w:szCs w:val="20"/>
              </w:rPr>
            </w:pPr>
            <w:r>
              <w:rPr>
                <w:b w:val="0"/>
                <w:bCs w:val="0"/>
                <w:sz w:val="22"/>
                <w:szCs w:val="20"/>
              </w:rPr>
              <w:t>The amount withheld--assume the amount withheld reflects the person’s tax liability.</w:t>
            </w:r>
          </w:p>
        </w:tc>
      </w:tr>
      <w:tr w:rsidR="004B57C0" w14:paraId="6916AF53" w14:textId="77777777" w:rsidTr="00063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875" w:type="pct"/>
            <w:tcBorders>
              <w:top w:val="single" w:sz="7" w:space="0" w:color="000000"/>
              <w:left w:val="single" w:sz="7" w:space="0" w:color="000000"/>
              <w:bottom w:val="single" w:sz="7" w:space="0" w:color="000000"/>
              <w:right w:val="single" w:sz="8" w:space="0" w:color="000000"/>
            </w:tcBorders>
            <w:vAlign w:val="center"/>
          </w:tcPr>
          <w:p w14:paraId="6916AF4F" w14:textId="77777777" w:rsidR="004B57C0" w:rsidRDefault="004B57C0" w:rsidP="00063B3B">
            <w:pPr>
              <w:widowControl w:val="0"/>
              <w:spacing w:after="58"/>
              <w:rPr>
                <w:b w:val="0"/>
                <w:bCs w:val="0"/>
                <w:sz w:val="22"/>
                <w:szCs w:val="20"/>
              </w:rPr>
            </w:pPr>
            <w:r>
              <w:rPr>
                <w:b w:val="0"/>
                <w:bCs w:val="0"/>
                <w:sz w:val="22"/>
                <w:szCs w:val="20"/>
              </w:rPr>
              <w:t>Dog Guide</w:t>
            </w:r>
          </w:p>
        </w:tc>
        <w:tc>
          <w:tcPr>
            <w:tcW w:w="625" w:type="pct"/>
            <w:tcBorders>
              <w:top w:val="single" w:sz="7" w:space="0" w:color="000000"/>
              <w:left w:val="single" w:sz="8" w:space="0" w:color="000000"/>
              <w:bottom w:val="single" w:sz="7" w:space="0" w:color="000000"/>
              <w:right w:val="single" w:sz="8" w:space="0" w:color="000000"/>
            </w:tcBorders>
            <w:vAlign w:val="center"/>
          </w:tcPr>
          <w:p w14:paraId="6916AF50" w14:textId="77777777" w:rsidR="004B57C0" w:rsidRDefault="004B57C0" w:rsidP="00063B3B">
            <w:pPr>
              <w:widowControl w:val="0"/>
              <w:jc w:val="center"/>
              <w:rPr>
                <w:b w:val="0"/>
                <w:bCs w:val="0"/>
                <w:sz w:val="22"/>
                <w:szCs w:val="20"/>
              </w:rPr>
            </w:pPr>
            <w:r>
              <w:rPr>
                <w:b w:val="0"/>
                <w:bCs w:val="0"/>
                <w:sz w:val="22"/>
                <w:szCs w:val="20"/>
              </w:rPr>
              <w:t>X</w:t>
            </w:r>
          </w:p>
        </w:tc>
        <w:tc>
          <w:tcPr>
            <w:tcW w:w="625" w:type="pct"/>
            <w:tcBorders>
              <w:top w:val="single" w:sz="7" w:space="0" w:color="000000"/>
              <w:left w:val="single" w:sz="8" w:space="0" w:color="000000"/>
              <w:bottom w:val="single" w:sz="7" w:space="0" w:color="000000"/>
              <w:right w:val="single" w:sz="8" w:space="0" w:color="000000"/>
            </w:tcBorders>
            <w:vAlign w:val="center"/>
          </w:tcPr>
          <w:p w14:paraId="6916AF51" w14:textId="77777777" w:rsidR="004B57C0" w:rsidRDefault="004B57C0" w:rsidP="00063B3B">
            <w:pPr>
              <w:widowControl w:val="0"/>
              <w:jc w:val="center"/>
              <w:rPr>
                <w:b w:val="0"/>
                <w:bCs w:val="0"/>
                <w:sz w:val="22"/>
                <w:szCs w:val="20"/>
              </w:rPr>
            </w:pPr>
            <w:r>
              <w:rPr>
                <w:b w:val="0"/>
                <w:bCs w:val="0"/>
                <w:sz w:val="22"/>
                <w:szCs w:val="20"/>
              </w:rPr>
              <w:t>X</w:t>
            </w:r>
          </w:p>
        </w:tc>
        <w:tc>
          <w:tcPr>
            <w:tcW w:w="1875" w:type="pct"/>
            <w:tcBorders>
              <w:top w:val="single" w:sz="7" w:space="0" w:color="000000"/>
              <w:left w:val="single" w:sz="8" w:space="0" w:color="000000"/>
              <w:bottom w:val="single" w:sz="7" w:space="0" w:color="000000"/>
              <w:right w:val="single" w:sz="7" w:space="0" w:color="000000"/>
            </w:tcBorders>
            <w:vAlign w:val="center"/>
          </w:tcPr>
          <w:p w14:paraId="6916AF52" w14:textId="77777777" w:rsidR="004B57C0" w:rsidRDefault="004B57C0" w:rsidP="00063B3B">
            <w:pPr>
              <w:widowControl w:val="0"/>
              <w:spacing w:after="58"/>
              <w:rPr>
                <w:b w:val="0"/>
                <w:bCs w:val="0"/>
                <w:sz w:val="22"/>
                <w:szCs w:val="20"/>
              </w:rPr>
            </w:pPr>
            <w:r>
              <w:rPr>
                <w:b w:val="0"/>
                <w:bCs w:val="0"/>
                <w:sz w:val="22"/>
                <w:szCs w:val="20"/>
              </w:rPr>
              <w:t>The costs of purchasing the dog ad all associated expenses (</w:t>
            </w:r>
            <w:r w:rsidR="0099472C">
              <w:rPr>
                <w:b w:val="0"/>
                <w:bCs w:val="0"/>
                <w:sz w:val="22"/>
                <w:szCs w:val="20"/>
              </w:rPr>
              <w:t>such as</w:t>
            </w:r>
            <w:r>
              <w:rPr>
                <w:b w:val="0"/>
                <w:bCs w:val="0"/>
                <w:sz w:val="22"/>
                <w:szCs w:val="20"/>
              </w:rPr>
              <w:t xml:space="preserve"> fo</w:t>
            </w:r>
            <w:r w:rsidR="0099472C">
              <w:rPr>
                <w:b w:val="0"/>
                <w:bCs w:val="0"/>
                <w:sz w:val="22"/>
                <w:szCs w:val="20"/>
              </w:rPr>
              <w:t>od, licenses, vet services</w:t>
            </w:r>
            <w:r>
              <w:rPr>
                <w:b w:val="0"/>
                <w:bCs w:val="0"/>
                <w:sz w:val="22"/>
                <w:szCs w:val="20"/>
              </w:rPr>
              <w:t>)</w:t>
            </w:r>
          </w:p>
        </w:tc>
      </w:tr>
      <w:tr w:rsidR="004B57C0" w14:paraId="6916AF58" w14:textId="77777777" w:rsidTr="00063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875" w:type="pct"/>
            <w:tcBorders>
              <w:top w:val="single" w:sz="7" w:space="0" w:color="000000"/>
              <w:left w:val="single" w:sz="7" w:space="0" w:color="000000"/>
              <w:bottom w:val="single" w:sz="7" w:space="0" w:color="000000"/>
              <w:right w:val="single" w:sz="8" w:space="0" w:color="000000"/>
            </w:tcBorders>
            <w:vAlign w:val="center"/>
          </w:tcPr>
          <w:p w14:paraId="6916AF54" w14:textId="77777777" w:rsidR="004B57C0" w:rsidRDefault="004B57C0" w:rsidP="00063B3B">
            <w:pPr>
              <w:widowControl w:val="0"/>
              <w:spacing w:after="58"/>
              <w:rPr>
                <w:b w:val="0"/>
                <w:bCs w:val="0"/>
                <w:sz w:val="22"/>
                <w:szCs w:val="20"/>
              </w:rPr>
            </w:pPr>
            <w:r>
              <w:rPr>
                <w:b w:val="0"/>
                <w:bCs w:val="0"/>
                <w:sz w:val="22"/>
                <w:szCs w:val="20"/>
              </w:rPr>
              <w:t>Fees (</w:t>
            </w:r>
            <w:r w:rsidR="0099472C">
              <w:rPr>
                <w:b w:val="0"/>
                <w:bCs w:val="0"/>
                <w:sz w:val="22"/>
                <w:szCs w:val="20"/>
              </w:rPr>
              <w:t>for example</w:t>
            </w:r>
            <w:r>
              <w:rPr>
                <w:b w:val="0"/>
                <w:bCs w:val="0"/>
                <w:sz w:val="22"/>
                <w:szCs w:val="20"/>
              </w:rPr>
              <w:t>, licenses, professional as</w:t>
            </w:r>
            <w:r w:rsidR="0099472C">
              <w:rPr>
                <w:b w:val="0"/>
                <w:bCs w:val="0"/>
                <w:sz w:val="22"/>
                <w:szCs w:val="20"/>
              </w:rPr>
              <w:t>sociation dues, union dues</w:t>
            </w:r>
            <w:r>
              <w:rPr>
                <w:b w:val="0"/>
                <w:bCs w:val="0"/>
                <w:sz w:val="22"/>
                <w:szCs w:val="20"/>
              </w:rPr>
              <w:t>)</w:t>
            </w:r>
          </w:p>
        </w:tc>
        <w:tc>
          <w:tcPr>
            <w:tcW w:w="625" w:type="pct"/>
            <w:tcBorders>
              <w:top w:val="single" w:sz="7" w:space="0" w:color="000000"/>
              <w:left w:val="single" w:sz="8" w:space="0" w:color="000000"/>
              <w:bottom w:val="single" w:sz="7" w:space="0" w:color="000000"/>
              <w:right w:val="single" w:sz="8" w:space="0" w:color="000000"/>
            </w:tcBorders>
            <w:vAlign w:val="center"/>
          </w:tcPr>
          <w:p w14:paraId="6916AF55" w14:textId="77777777" w:rsidR="004B57C0" w:rsidRDefault="004B57C0" w:rsidP="00063B3B">
            <w:pPr>
              <w:widowControl w:val="0"/>
              <w:jc w:val="center"/>
              <w:rPr>
                <w:b w:val="0"/>
                <w:bCs w:val="0"/>
                <w:sz w:val="22"/>
                <w:szCs w:val="20"/>
              </w:rPr>
            </w:pPr>
            <w:r>
              <w:rPr>
                <w:b w:val="0"/>
                <w:bCs w:val="0"/>
                <w:sz w:val="22"/>
                <w:szCs w:val="20"/>
              </w:rPr>
              <w:t>X</w:t>
            </w:r>
          </w:p>
        </w:tc>
        <w:tc>
          <w:tcPr>
            <w:tcW w:w="625" w:type="pct"/>
            <w:tcBorders>
              <w:top w:val="single" w:sz="7" w:space="0" w:color="000000"/>
              <w:left w:val="single" w:sz="8" w:space="0" w:color="000000"/>
              <w:bottom w:val="single" w:sz="7" w:space="0" w:color="000000"/>
              <w:right w:val="single" w:sz="8" w:space="0" w:color="000000"/>
            </w:tcBorders>
            <w:vAlign w:val="center"/>
          </w:tcPr>
          <w:p w14:paraId="6916AF56" w14:textId="77777777" w:rsidR="004B57C0" w:rsidRDefault="004B57C0" w:rsidP="00063B3B">
            <w:pPr>
              <w:widowControl w:val="0"/>
              <w:jc w:val="center"/>
              <w:rPr>
                <w:b w:val="0"/>
                <w:bCs w:val="0"/>
                <w:sz w:val="22"/>
                <w:szCs w:val="20"/>
              </w:rPr>
            </w:pPr>
          </w:p>
        </w:tc>
        <w:tc>
          <w:tcPr>
            <w:tcW w:w="1875" w:type="pct"/>
            <w:tcBorders>
              <w:top w:val="single" w:sz="7" w:space="0" w:color="000000"/>
              <w:left w:val="single" w:sz="8" w:space="0" w:color="000000"/>
              <w:bottom w:val="single" w:sz="7" w:space="0" w:color="000000"/>
              <w:right w:val="single" w:sz="7" w:space="0" w:color="000000"/>
            </w:tcBorders>
            <w:vAlign w:val="center"/>
          </w:tcPr>
          <w:p w14:paraId="6916AF57" w14:textId="77777777" w:rsidR="004B57C0" w:rsidRDefault="004B57C0" w:rsidP="00063B3B">
            <w:pPr>
              <w:widowControl w:val="0"/>
              <w:spacing w:after="58"/>
              <w:rPr>
                <w:b w:val="0"/>
                <w:bCs w:val="0"/>
                <w:sz w:val="22"/>
                <w:szCs w:val="20"/>
              </w:rPr>
            </w:pPr>
            <w:r>
              <w:rPr>
                <w:b w:val="0"/>
                <w:bCs w:val="0"/>
                <w:sz w:val="22"/>
                <w:szCs w:val="20"/>
              </w:rPr>
              <w:t>The amount paid</w:t>
            </w:r>
          </w:p>
        </w:tc>
      </w:tr>
      <w:tr w:rsidR="004B57C0" w14:paraId="6916AF5F" w14:textId="77777777" w:rsidTr="00063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875" w:type="pct"/>
            <w:tcBorders>
              <w:top w:val="single" w:sz="7" w:space="0" w:color="000000"/>
              <w:left w:val="single" w:sz="7" w:space="0" w:color="000000"/>
              <w:bottom w:val="single" w:sz="7" w:space="0" w:color="000000"/>
              <w:right w:val="single" w:sz="8" w:space="0" w:color="000000"/>
            </w:tcBorders>
            <w:vAlign w:val="center"/>
          </w:tcPr>
          <w:p w14:paraId="6916AF59" w14:textId="77777777" w:rsidR="004B57C0" w:rsidRDefault="004B57C0" w:rsidP="00063B3B">
            <w:pPr>
              <w:widowControl w:val="0"/>
              <w:spacing w:after="58"/>
              <w:rPr>
                <w:b w:val="0"/>
                <w:bCs w:val="0"/>
                <w:sz w:val="22"/>
                <w:szCs w:val="20"/>
              </w:rPr>
            </w:pPr>
            <w:r>
              <w:rPr>
                <w:b w:val="0"/>
                <w:bCs w:val="0"/>
                <w:sz w:val="22"/>
                <w:szCs w:val="20"/>
              </w:rPr>
              <w:t>Mandatory contributions (</w:t>
            </w:r>
            <w:r w:rsidR="0099472C">
              <w:rPr>
                <w:b w:val="0"/>
                <w:bCs w:val="0"/>
                <w:sz w:val="22"/>
                <w:szCs w:val="20"/>
              </w:rPr>
              <w:t>such as pensions and disability</w:t>
            </w:r>
            <w:r>
              <w:rPr>
                <w:b w:val="0"/>
                <w:bCs w:val="0"/>
                <w:sz w:val="22"/>
                <w:szCs w:val="20"/>
              </w:rPr>
              <w:t>)</w:t>
            </w:r>
          </w:p>
        </w:tc>
        <w:tc>
          <w:tcPr>
            <w:tcW w:w="625" w:type="pct"/>
            <w:tcBorders>
              <w:top w:val="single" w:sz="7" w:space="0" w:color="000000"/>
              <w:left w:val="single" w:sz="8" w:space="0" w:color="000000"/>
              <w:bottom w:val="single" w:sz="7" w:space="0" w:color="000000"/>
              <w:right w:val="single" w:sz="8" w:space="0" w:color="000000"/>
            </w:tcBorders>
            <w:vAlign w:val="center"/>
          </w:tcPr>
          <w:p w14:paraId="6916AF5A" w14:textId="77777777" w:rsidR="004B57C0" w:rsidRDefault="004B57C0" w:rsidP="00063B3B">
            <w:pPr>
              <w:widowControl w:val="0"/>
              <w:jc w:val="center"/>
              <w:rPr>
                <w:b w:val="0"/>
                <w:bCs w:val="0"/>
                <w:sz w:val="22"/>
                <w:szCs w:val="20"/>
              </w:rPr>
            </w:pPr>
            <w:r>
              <w:rPr>
                <w:b w:val="0"/>
                <w:bCs w:val="0"/>
                <w:sz w:val="22"/>
                <w:szCs w:val="20"/>
              </w:rPr>
              <w:t>X</w:t>
            </w:r>
          </w:p>
        </w:tc>
        <w:tc>
          <w:tcPr>
            <w:tcW w:w="625" w:type="pct"/>
            <w:tcBorders>
              <w:top w:val="single" w:sz="7" w:space="0" w:color="000000"/>
              <w:left w:val="single" w:sz="8" w:space="0" w:color="000000"/>
              <w:bottom w:val="single" w:sz="7" w:space="0" w:color="000000"/>
              <w:right w:val="single" w:sz="8" w:space="0" w:color="000000"/>
            </w:tcBorders>
            <w:vAlign w:val="center"/>
          </w:tcPr>
          <w:p w14:paraId="6916AF5B" w14:textId="77777777" w:rsidR="004B57C0" w:rsidRDefault="004B57C0" w:rsidP="00063B3B">
            <w:pPr>
              <w:widowControl w:val="0"/>
              <w:jc w:val="center"/>
              <w:rPr>
                <w:b w:val="0"/>
                <w:bCs w:val="0"/>
                <w:sz w:val="22"/>
                <w:szCs w:val="20"/>
              </w:rPr>
            </w:pPr>
          </w:p>
        </w:tc>
        <w:tc>
          <w:tcPr>
            <w:tcW w:w="1875" w:type="pct"/>
            <w:tcBorders>
              <w:top w:val="single" w:sz="7" w:space="0" w:color="000000"/>
              <w:left w:val="single" w:sz="8" w:space="0" w:color="000000"/>
              <w:bottom w:val="single" w:sz="7" w:space="0" w:color="000000"/>
              <w:right w:val="single" w:sz="7" w:space="0" w:color="000000"/>
            </w:tcBorders>
            <w:vAlign w:val="center"/>
          </w:tcPr>
          <w:p w14:paraId="6916AF5C" w14:textId="77777777" w:rsidR="004B57C0" w:rsidRDefault="004B57C0" w:rsidP="00063B3B">
            <w:pPr>
              <w:widowControl w:val="0"/>
              <w:rPr>
                <w:b w:val="0"/>
                <w:bCs w:val="0"/>
                <w:sz w:val="22"/>
                <w:szCs w:val="20"/>
              </w:rPr>
            </w:pPr>
            <w:r>
              <w:rPr>
                <w:b w:val="0"/>
                <w:bCs w:val="0"/>
                <w:sz w:val="22"/>
                <w:szCs w:val="20"/>
              </w:rPr>
              <w:t xml:space="preserve">The actual amount of the mandatory contribution. </w:t>
            </w:r>
          </w:p>
          <w:p w14:paraId="6916AF5D" w14:textId="77777777" w:rsidR="004B57C0" w:rsidRDefault="004B57C0" w:rsidP="00063B3B">
            <w:pPr>
              <w:widowControl w:val="0"/>
              <w:rPr>
                <w:b w:val="0"/>
                <w:bCs w:val="0"/>
                <w:sz w:val="22"/>
                <w:szCs w:val="20"/>
              </w:rPr>
            </w:pPr>
            <w:r>
              <w:rPr>
                <w:b w:val="0"/>
                <w:bCs w:val="0"/>
                <w:sz w:val="22"/>
                <w:szCs w:val="20"/>
              </w:rPr>
              <w:t xml:space="preserve">(For </w:t>
            </w:r>
            <w:r w:rsidR="0099472C">
              <w:rPr>
                <w:b w:val="0"/>
                <w:bCs w:val="0"/>
                <w:sz w:val="22"/>
                <w:szCs w:val="20"/>
              </w:rPr>
              <w:t>Example,</w:t>
            </w:r>
            <w:r>
              <w:rPr>
                <w:b w:val="0"/>
                <w:bCs w:val="0"/>
                <w:sz w:val="22"/>
                <w:szCs w:val="20"/>
              </w:rPr>
              <w:t xml:space="preserve"> mandatory pension contributions are considered reasonably attributable to earning income and therefore, deductible.)</w:t>
            </w:r>
          </w:p>
          <w:p w14:paraId="6916AF5E" w14:textId="77777777" w:rsidR="004B57C0" w:rsidRDefault="004B57C0" w:rsidP="00063B3B">
            <w:pPr>
              <w:widowControl w:val="0"/>
              <w:spacing w:after="58"/>
              <w:rPr>
                <w:b w:val="0"/>
                <w:bCs w:val="0"/>
                <w:sz w:val="22"/>
                <w:szCs w:val="20"/>
              </w:rPr>
            </w:pPr>
            <w:r>
              <w:rPr>
                <w:b w:val="0"/>
                <w:bCs w:val="0"/>
                <w:sz w:val="22"/>
                <w:szCs w:val="20"/>
              </w:rPr>
              <w:lastRenderedPageBreak/>
              <w:t>Pension contributions are considered savings plans and are therefore, not deductible.</w:t>
            </w:r>
          </w:p>
        </w:tc>
      </w:tr>
      <w:tr w:rsidR="004B57C0" w14:paraId="6916AF64" w14:textId="77777777" w:rsidTr="00063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875" w:type="pct"/>
            <w:tcBorders>
              <w:top w:val="single" w:sz="7" w:space="0" w:color="000000"/>
              <w:left w:val="single" w:sz="7" w:space="0" w:color="000000"/>
              <w:bottom w:val="single" w:sz="7" w:space="0" w:color="000000"/>
              <w:right w:val="single" w:sz="8" w:space="0" w:color="000000"/>
            </w:tcBorders>
            <w:vAlign w:val="center"/>
          </w:tcPr>
          <w:p w14:paraId="6916AF60" w14:textId="77777777" w:rsidR="004B57C0" w:rsidRDefault="004B57C0" w:rsidP="00063B3B">
            <w:pPr>
              <w:widowControl w:val="0"/>
              <w:spacing w:after="58"/>
              <w:rPr>
                <w:b w:val="0"/>
                <w:bCs w:val="0"/>
                <w:sz w:val="22"/>
                <w:szCs w:val="20"/>
              </w:rPr>
            </w:pPr>
            <w:r>
              <w:rPr>
                <w:b w:val="0"/>
                <w:bCs w:val="0"/>
                <w:sz w:val="22"/>
                <w:szCs w:val="20"/>
              </w:rPr>
              <w:lastRenderedPageBreak/>
              <w:t>Meals consumed during work hours</w:t>
            </w:r>
          </w:p>
        </w:tc>
        <w:tc>
          <w:tcPr>
            <w:tcW w:w="625" w:type="pct"/>
            <w:tcBorders>
              <w:top w:val="single" w:sz="7" w:space="0" w:color="000000"/>
              <w:left w:val="single" w:sz="8" w:space="0" w:color="000000"/>
              <w:bottom w:val="single" w:sz="7" w:space="0" w:color="000000"/>
              <w:right w:val="single" w:sz="8" w:space="0" w:color="000000"/>
            </w:tcBorders>
            <w:vAlign w:val="center"/>
          </w:tcPr>
          <w:p w14:paraId="6916AF61" w14:textId="77777777" w:rsidR="004B57C0" w:rsidRDefault="004B57C0" w:rsidP="00063B3B">
            <w:pPr>
              <w:widowControl w:val="0"/>
              <w:jc w:val="center"/>
              <w:rPr>
                <w:b w:val="0"/>
                <w:bCs w:val="0"/>
                <w:sz w:val="22"/>
                <w:szCs w:val="20"/>
              </w:rPr>
            </w:pPr>
            <w:r>
              <w:rPr>
                <w:b w:val="0"/>
                <w:bCs w:val="0"/>
                <w:sz w:val="22"/>
                <w:szCs w:val="20"/>
              </w:rPr>
              <w:t>X</w:t>
            </w:r>
          </w:p>
        </w:tc>
        <w:tc>
          <w:tcPr>
            <w:tcW w:w="625" w:type="pct"/>
            <w:tcBorders>
              <w:top w:val="single" w:sz="7" w:space="0" w:color="000000"/>
              <w:left w:val="single" w:sz="8" w:space="0" w:color="000000"/>
              <w:bottom w:val="single" w:sz="7" w:space="0" w:color="000000"/>
              <w:right w:val="single" w:sz="8" w:space="0" w:color="000000"/>
            </w:tcBorders>
            <w:vAlign w:val="center"/>
          </w:tcPr>
          <w:p w14:paraId="6916AF62" w14:textId="77777777" w:rsidR="004B57C0" w:rsidRDefault="004B57C0" w:rsidP="00063B3B">
            <w:pPr>
              <w:widowControl w:val="0"/>
              <w:jc w:val="center"/>
              <w:rPr>
                <w:b w:val="0"/>
                <w:bCs w:val="0"/>
                <w:sz w:val="22"/>
                <w:szCs w:val="20"/>
              </w:rPr>
            </w:pPr>
          </w:p>
        </w:tc>
        <w:tc>
          <w:tcPr>
            <w:tcW w:w="1875" w:type="pct"/>
            <w:tcBorders>
              <w:top w:val="single" w:sz="7" w:space="0" w:color="000000"/>
              <w:left w:val="single" w:sz="8" w:space="0" w:color="000000"/>
              <w:bottom w:val="single" w:sz="7" w:space="0" w:color="000000"/>
              <w:right w:val="single" w:sz="7" w:space="0" w:color="000000"/>
            </w:tcBorders>
            <w:vAlign w:val="center"/>
          </w:tcPr>
          <w:p w14:paraId="6916AF63" w14:textId="77777777" w:rsidR="004B57C0" w:rsidRDefault="004B57C0" w:rsidP="00063B3B">
            <w:pPr>
              <w:widowControl w:val="0"/>
              <w:spacing w:after="58"/>
              <w:rPr>
                <w:b w:val="0"/>
                <w:bCs w:val="0"/>
                <w:sz w:val="22"/>
                <w:szCs w:val="20"/>
              </w:rPr>
            </w:pPr>
            <w:r>
              <w:rPr>
                <w:b w:val="0"/>
                <w:bCs w:val="0"/>
                <w:sz w:val="22"/>
                <w:szCs w:val="20"/>
              </w:rPr>
              <w:t>The actual value of the meal whether bought during work hours or brought from home</w:t>
            </w:r>
          </w:p>
        </w:tc>
      </w:tr>
      <w:tr w:rsidR="004B57C0" w14:paraId="6916AF6A" w14:textId="77777777" w:rsidTr="00063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875" w:type="pct"/>
            <w:tcBorders>
              <w:top w:val="single" w:sz="7" w:space="0" w:color="000000"/>
              <w:left w:val="single" w:sz="7" w:space="0" w:color="000000"/>
              <w:bottom w:val="single" w:sz="7" w:space="0" w:color="000000"/>
              <w:right w:val="single" w:sz="8" w:space="0" w:color="000000"/>
            </w:tcBorders>
            <w:vAlign w:val="center"/>
          </w:tcPr>
          <w:p w14:paraId="6916AF65" w14:textId="77777777" w:rsidR="004B57C0" w:rsidRDefault="004B57C0" w:rsidP="00063B3B">
            <w:pPr>
              <w:widowControl w:val="0"/>
              <w:rPr>
                <w:b w:val="0"/>
                <w:bCs w:val="0"/>
                <w:sz w:val="22"/>
                <w:szCs w:val="20"/>
              </w:rPr>
            </w:pPr>
            <w:r>
              <w:rPr>
                <w:b w:val="0"/>
                <w:bCs w:val="0"/>
                <w:sz w:val="22"/>
                <w:szCs w:val="20"/>
              </w:rPr>
              <w:t>Medical devices</w:t>
            </w:r>
          </w:p>
          <w:p w14:paraId="6916AF66" w14:textId="77777777" w:rsidR="004B57C0" w:rsidRDefault="004B57C0" w:rsidP="00063B3B">
            <w:pPr>
              <w:widowControl w:val="0"/>
              <w:spacing w:after="58"/>
              <w:rPr>
                <w:b w:val="0"/>
                <w:bCs w:val="0"/>
                <w:sz w:val="22"/>
                <w:szCs w:val="20"/>
              </w:rPr>
            </w:pPr>
            <w:r>
              <w:rPr>
                <w:b w:val="0"/>
                <w:bCs w:val="0"/>
                <w:sz w:val="22"/>
                <w:szCs w:val="20"/>
              </w:rPr>
              <w:t>(</w:t>
            </w:r>
            <w:r w:rsidR="0099472C">
              <w:rPr>
                <w:b w:val="0"/>
                <w:bCs w:val="0"/>
                <w:sz w:val="22"/>
                <w:szCs w:val="20"/>
              </w:rPr>
              <w:t>Such as</w:t>
            </w:r>
            <w:r>
              <w:rPr>
                <w:b w:val="0"/>
                <w:bCs w:val="0"/>
                <w:sz w:val="22"/>
                <w:szCs w:val="20"/>
              </w:rPr>
              <w:t>, braces, inhalers, pacemakers, respirators, wheelchairs)</w:t>
            </w:r>
          </w:p>
        </w:tc>
        <w:tc>
          <w:tcPr>
            <w:tcW w:w="625" w:type="pct"/>
            <w:tcBorders>
              <w:top w:val="single" w:sz="7" w:space="0" w:color="000000"/>
              <w:left w:val="single" w:sz="8" w:space="0" w:color="000000"/>
              <w:bottom w:val="single" w:sz="7" w:space="0" w:color="000000"/>
              <w:right w:val="single" w:sz="8" w:space="0" w:color="000000"/>
            </w:tcBorders>
            <w:vAlign w:val="center"/>
          </w:tcPr>
          <w:p w14:paraId="6916AF67" w14:textId="77777777" w:rsidR="004B57C0" w:rsidRDefault="004B57C0" w:rsidP="00063B3B">
            <w:pPr>
              <w:widowControl w:val="0"/>
              <w:jc w:val="center"/>
              <w:rPr>
                <w:b w:val="0"/>
                <w:bCs w:val="0"/>
                <w:sz w:val="22"/>
                <w:szCs w:val="20"/>
              </w:rPr>
            </w:pPr>
            <w:r>
              <w:rPr>
                <w:b w:val="0"/>
                <w:bCs w:val="0"/>
                <w:sz w:val="22"/>
                <w:szCs w:val="20"/>
              </w:rPr>
              <w:t>X</w:t>
            </w:r>
          </w:p>
        </w:tc>
        <w:tc>
          <w:tcPr>
            <w:tcW w:w="625" w:type="pct"/>
            <w:tcBorders>
              <w:top w:val="single" w:sz="7" w:space="0" w:color="000000"/>
              <w:left w:val="single" w:sz="8" w:space="0" w:color="000000"/>
              <w:bottom w:val="single" w:sz="7" w:space="0" w:color="000000"/>
              <w:right w:val="single" w:sz="8" w:space="0" w:color="000000"/>
            </w:tcBorders>
            <w:vAlign w:val="center"/>
          </w:tcPr>
          <w:p w14:paraId="6916AF68" w14:textId="77777777" w:rsidR="004B57C0" w:rsidRDefault="004B57C0" w:rsidP="00063B3B">
            <w:pPr>
              <w:widowControl w:val="0"/>
              <w:jc w:val="center"/>
              <w:rPr>
                <w:b w:val="0"/>
                <w:bCs w:val="0"/>
                <w:sz w:val="22"/>
                <w:szCs w:val="20"/>
              </w:rPr>
            </w:pPr>
            <w:r>
              <w:rPr>
                <w:b w:val="0"/>
                <w:bCs w:val="0"/>
                <w:sz w:val="22"/>
                <w:szCs w:val="20"/>
              </w:rPr>
              <w:t>X</w:t>
            </w:r>
          </w:p>
        </w:tc>
        <w:tc>
          <w:tcPr>
            <w:tcW w:w="1875" w:type="pct"/>
            <w:tcBorders>
              <w:top w:val="single" w:sz="7" w:space="0" w:color="000000"/>
              <w:left w:val="single" w:sz="8" w:space="0" w:color="000000"/>
              <w:bottom w:val="single" w:sz="7" w:space="0" w:color="000000"/>
              <w:right w:val="single" w:sz="7" w:space="0" w:color="000000"/>
            </w:tcBorders>
            <w:vAlign w:val="center"/>
          </w:tcPr>
          <w:p w14:paraId="6916AF69" w14:textId="77777777" w:rsidR="004B57C0" w:rsidRDefault="004B57C0" w:rsidP="00063B3B">
            <w:pPr>
              <w:widowControl w:val="0"/>
              <w:spacing w:after="58"/>
              <w:rPr>
                <w:b w:val="0"/>
                <w:bCs w:val="0"/>
                <w:sz w:val="22"/>
                <w:szCs w:val="20"/>
              </w:rPr>
            </w:pPr>
            <w:r>
              <w:rPr>
                <w:b w:val="0"/>
                <w:bCs w:val="0"/>
                <w:sz w:val="22"/>
                <w:szCs w:val="20"/>
              </w:rPr>
              <w:t>The cost of the item plus maintenance and repair of such items whether the person works at home or the employer’s place of business</w:t>
            </w:r>
          </w:p>
        </w:tc>
      </w:tr>
      <w:tr w:rsidR="004B57C0" w14:paraId="6916AF70" w14:textId="77777777" w:rsidTr="00063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875" w:type="pct"/>
            <w:tcBorders>
              <w:top w:val="single" w:sz="7" w:space="0" w:color="000000"/>
              <w:left w:val="single" w:sz="7" w:space="0" w:color="000000"/>
              <w:bottom w:val="single" w:sz="7" w:space="0" w:color="000000"/>
              <w:right w:val="single" w:sz="8" w:space="0" w:color="000000"/>
            </w:tcBorders>
            <w:vAlign w:val="center"/>
          </w:tcPr>
          <w:p w14:paraId="6916AF6B" w14:textId="77777777" w:rsidR="004B57C0" w:rsidRDefault="004B57C0" w:rsidP="00063B3B">
            <w:pPr>
              <w:widowControl w:val="0"/>
              <w:spacing w:after="58"/>
              <w:rPr>
                <w:b w:val="0"/>
                <w:bCs w:val="0"/>
                <w:sz w:val="22"/>
                <w:szCs w:val="20"/>
              </w:rPr>
            </w:pPr>
            <w:r>
              <w:rPr>
                <w:b w:val="0"/>
                <w:bCs w:val="0"/>
                <w:sz w:val="22"/>
                <w:szCs w:val="20"/>
              </w:rPr>
              <w:t>Non-medical equipment/ services (</w:t>
            </w:r>
            <w:r w:rsidR="0099472C">
              <w:rPr>
                <w:b w:val="0"/>
                <w:bCs w:val="0"/>
                <w:sz w:val="22"/>
                <w:szCs w:val="20"/>
              </w:rPr>
              <w:t>for example</w:t>
            </w:r>
            <w:r>
              <w:rPr>
                <w:b w:val="0"/>
                <w:bCs w:val="0"/>
                <w:sz w:val="22"/>
                <w:szCs w:val="20"/>
              </w:rPr>
              <w:t>, air cleaners, air conditioners, child care costs, humidifiers, portable room heaters, saf</w:t>
            </w:r>
            <w:r w:rsidR="0099472C">
              <w:rPr>
                <w:b w:val="0"/>
                <w:bCs w:val="0"/>
                <w:sz w:val="22"/>
                <w:szCs w:val="20"/>
              </w:rPr>
              <w:t>ety shoes, uniforms, tools</w:t>
            </w:r>
            <w:r>
              <w:rPr>
                <w:b w:val="0"/>
                <w:bCs w:val="0"/>
                <w:sz w:val="22"/>
                <w:szCs w:val="20"/>
              </w:rPr>
              <w:t>)</w:t>
            </w:r>
          </w:p>
        </w:tc>
        <w:tc>
          <w:tcPr>
            <w:tcW w:w="625" w:type="pct"/>
            <w:tcBorders>
              <w:top w:val="single" w:sz="7" w:space="0" w:color="000000"/>
              <w:left w:val="single" w:sz="8" w:space="0" w:color="000000"/>
              <w:bottom w:val="single" w:sz="7" w:space="0" w:color="000000"/>
              <w:right w:val="single" w:sz="8" w:space="0" w:color="000000"/>
            </w:tcBorders>
            <w:vAlign w:val="center"/>
          </w:tcPr>
          <w:p w14:paraId="6916AF6C" w14:textId="77777777" w:rsidR="004B57C0" w:rsidRDefault="004B57C0" w:rsidP="00063B3B">
            <w:pPr>
              <w:widowControl w:val="0"/>
              <w:jc w:val="center"/>
              <w:rPr>
                <w:b w:val="0"/>
                <w:bCs w:val="0"/>
                <w:sz w:val="22"/>
                <w:szCs w:val="20"/>
              </w:rPr>
            </w:pPr>
            <w:r>
              <w:rPr>
                <w:b w:val="0"/>
                <w:bCs w:val="0"/>
                <w:sz w:val="22"/>
                <w:szCs w:val="20"/>
              </w:rPr>
              <w:t>X</w:t>
            </w:r>
          </w:p>
        </w:tc>
        <w:tc>
          <w:tcPr>
            <w:tcW w:w="625" w:type="pct"/>
            <w:tcBorders>
              <w:top w:val="single" w:sz="7" w:space="0" w:color="000000"/>
              <w:left w:val="single" w:sz="8" w:space="0" w:color="000000"/>
              <w:bottom w:val="single" w:sz="7" w:space="0" w:color="000000"/>
              <w:right w:val="single" w:sz="8" w:space="0" w:color="000000"/>
            </w:tcBorders>
            <w:vAlign w:val="center"/>
          </w:tcPr>
          <w:p w14:paraId="6916AF6D" w14:textId="77777777" w:rsidR="004B57C0" w:rsidRDefault="004B57C0" w:rsidP="00063B3B">
            <w:pPr>
              <w:widowControl w:val="0"/>
              <w:jc w:val="center"/>
              <w:rPr>
                <w:b w:val="0"/>
                <w:bCs w:val="0"/>
                <w:sz w:val="22"/>
                <w:szCs w:val="20"/>
              </w:rPr>
            </w:pPr>
            <w:r>
              <w:rPr>
                <w:b w:val="0"/>
                <w:bCs w:val="0"/>
                <w:sz w:val="22"/>
                <w:szCs w:val="20"/>
              </w:rPr>
              <w:t>*</w:t>
            </w:r>
          </w:p>
        </w:tc>
        <w:tc>
          <w:tcPr>
            <w:tcW w:w="1875" w:type="pct"/>
            <w:tcBorders>
              <w:top w:val="single" w:sz="7" w:space="0" w:color="000000"/>
              <w:left w:val="single" w:sz="8" w:space="0" w:color="000000"/>
              <w:bottom w:val="single" w:sz="7" w:space="0" w:color="000000"/>
              <w:right w:val="single" w:sz="7" w:space="0" w:color="000000"/>
            </w:tcBorders>
            <w:vAlign w:val="center"/>
          </w:tcPr>
          <w:p w14:paraId="6916AF6E" w14:textId="77777777" w:rsidR="004B57C0" w:rsidRDefault="004B57C0" w:rsidP="00063B3B">
            <w:pPr>
              <w:widowControl w:val="0"/>
              <w:rPr>
                <w:b w:val="0"/>
                <w:bCs w:val="0"/>
                <w:sz w:val="22"/>
                <w:szCs w:val="20"/>
              </w:rPr>
            </w:pPr>
            <w:r>
              <w:rPr>
                <w:b w:val="0"/>
                <w:bCs w:val="0"/>
                <w:sz w:val="22"/>
                <w:szCs w:val="20"/>
              </w:rPr>
              <w:t>The cost of the item plus maintenance and repair of such item whether the person works at home or at the employer’s place of business.</w:t>
            </w:r>
          </w:p>
          <w:p w14:paraId="6916AF6F" w14:textId="77777777" w:rsidR="004B57C0" w:rsidRDefault="004B57C0" w:rsidP="00063B3B">
            <w:pPr>
              <w:widowControl w:val="0"/>
              <w:spacing w:after="58"/>
              <w:rPr>
                <w:b w:val="0"/>
                <w:bCs w:val="0"/>
                <w:sz w:val="22"/>
                <w:szCs w:val="20"/>
              </w:rPr>
            </w:pPr>
            <w:r>
              <w:rPr>
                <w:b w:val="0"/>
                <w:bCs w:val="0"/>
                <w:sz w:val="22"/>
                <w:szCs w:val="20"/>
              </w:rPr>
              <w:t>*To be deductible as an IRWE, the item or service must be impairment related.</w:t>
            </w:r>
          </w:p>
        </w:tc>
      </w:tr>
      <w:tr w:rsidR="004B57C0" w14:paraId="6916AF75" w14:textId="77777777" w:rsidTr="00063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875" w:type="pct"/>
            <w:tcBorders>
              <w:top w:val="single" w:sz="7" w:space="0" w:color="000000"/>
              <w:left w:val="single" w:sz="7" w:space="0" w:color="000000"/>
              <w:bottom w:val="single" w:sz="7" w:space="0" w:color="000000"/>
              <w:right w:val="single" w:sz="8" w:space="0" w:color="000000"/>
            </w:tcBorders>
            <w:vAlign w:val="center"/>
          </w:tcPr>
          <w:p w14:paraId="6916AF71" w14:textId="77777777" w:rsidR="004B57C0" w:rsidRDefault="004B57C0" w:rsidP="00063B3B">
            <w:pPr>
              <w:widowControl w:val="0"/>
              <w:spacing w:after="58"/>
              <w:rPr>
                <w:b w:val="0"/>
                <w:bCs w:val="0"/>
                <w:sz w:val="22"/>
                <w:szCs w:val="20"/>
              </w:rPr>
            </w:pPr>
            <w:r>
              <w:rPr>
                <w:b w:val="0"/>
                <w:bCs w:val="0"/>
                <w:sz w:val="22"/>
                <w:szCs w:val="20"/>
              </w:rPr>
              <w:t>Other work-related equipment (</w:t>
            </w:r>
            <w:r w:rsidR="00A90B99">
              <w:rPr>
                <w:b w:val="0"/>
                <w:bCs w:val="0"/>
                <w:sz w:val="22"/>
                <w:szCs w:val="20"/>
              </w:rPr>
              <w:t>for example</w:t>
            </w:r>
            <w:r>
              <w:rPr>
                <w:b w:val="0"/>
                <w:bCs w:val="0"/>
                <w:sz w:val="22"/>
                <w:szCs w:val="20"/>
              </w:rPr>
              <w:t>, job coaching fees, one handed typewriters, special tools designed to accommodate a person’s impairment, telecommunication devices for the deaf, typing aids)</w:t>
            </w:r>
          </w:p>
        </w:tc>
        <w:tc>
          <w:tcPr>
            <w:tcW w:w="625" w:type="pct"/>
            <w:tcBorders>
              <w:top w:val="single" w:sz="7" w:space="0" w:color="000000"/>
              <w:left w:val="single" w:sz="8" w:space="0" w:color="000000"/>
              <w:bottom w:val="single" w:sz="7" w:space="0" w:color="000000"/>
              <w:right w:val="single" w:sz="8" w:space="0" w:color="000000"/>
            </w:tcBorders>
            <w:vAlign w:val="center"/>
          </w:tcPr>
          <w:p w14:paraId="6916AF72" w14:textId="77777777" w:rsidR="004B57C0" w:rsidRDefault="004B57C0" w:rsidP="00063B3B">
            <w:pPr>
              <w:widowControl w:val="0"/>
              <w:jc w:val="center"/>
              <w:rPr>
                <w:b w:val="0"/>
                <w:bCs w:val="0"/>
                <w:sz w:val="22"/>
                <w:szCs w:val="20"/>
              </w:rPr>
            </w:pPr>
            <w:r>
              <w:rPr>
                <w:b w:val="0"/>
                <w:bCs w:val="0"/>
                <w:sz w:val="22"/>
                <w:szCs w:val="20"/>
              </w:rPr>
              <w:t>X</w:t>
            </w:r>
          </w:p>
        </w:tc>
        <w:tc>
          <w:tcPr>
            <w:tcW w:w="625" w:type="pct"/>
            <w:tcBorders>
              <w:top w:val="single" w:sz="7" w:space="0" w:color="000000"/>
              <w:left w:val="single" w:sz="8" w:space="0" w:color="000000"/>
              <w:bottom w:val="single" w:sz="7" w:space="0" w:color="000000"/>
              <w:right w:val="single" w:sz="8" w:space="0" w:color="000000"/>
            </w:tcBorders>
            <w:vAlign w:val="center"/>
          </w:tcPr>
          <w:p w14:paraId="6916AF73" w14:textId="77777777" w:rsidR="004B57C0" w:rsidRDefault="004B57C0" w:rsidP="00063B3B">
            <w:pPr>
              <w:widowControl w:val="0"/>
              <w:jc w:val="center"/>
              <w:rPr>
                <w:b w:val="0"/>
                <w:bCs w:val="0"/>
                <w:sz w:val="22"/>
                <w:szCs w:val="20"/>
              </w:rPr>
            </w:pPr>
            <w:r>
              <w:rPr>
                <w:b w:val="0"/>
                <w:bCs w:val="0"/>
                <w:sz w:val="22"/>
                <w:szCs w:val="20"/>
              </w:rPr>
              <w:t>X</w:t>
            </w:r>
          </w:p>
        </w:tc>
        <w:tc>
          <w:tcPr>
            <w:tcW w:w="1875" w:type="pct"/>
            <w:tcBorders>
              <w:top w:val="single" w:sz="7" w:space="0" w:color="000000"/>
              <w:left w:val="single" w:sz="8" w:space="0" w:color="000000"/>
              <w:bottom w:val="single" w:sz="7" w:space="0" w:color="000000"/>
              <w:right w:val="single" w:sz="7" w:space="0" w:color="000000"/>
            </w:tcBorders>
            <w:vAlign w:val="center"/>
          </w:tcPr>
          <w:p w14:paraId="6916AF74" w14:textId="77777777" w:rsidR="004B57C0" w:rsidRDefault="004B57C0" w:rsidP="00063B3B">
            <w:pPr>
              <w:widowControl w:val="0"/>
              <w:spacing w:after="58"/>
              <w:rPr>
                <w:b w:val="0"/>
                <w:bCs w:val="0"/>
                <w:sz w:val="22"/>
                <w:szCs w:val="20"/>
              </w:rPr>
            </w:pPr>
            <w:r>
              <w:rPr>
                <w:b w:val="0"/>
                <w:bCs w:val="0"/>
                <w:sz w:val="22"/>
                <w:szCs w:val="20"/>
              </w:rPr>
              <w:t>The cost of the item plus maintenance and repair of such item whether the person works at home or at the employer’s place of business.</w:t>
            </w:r>
          </w:p>
        </w:tc>
      </w:tr>
      <w:tr w:rsidR="004B57C0" w14:paraId="6916AF7A" w14:textId="77777777" w:rsidTr="00063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875" w:type="pct"/>
            <w:tcBorders>
              <w:top w:val="single" w:sz="7" w:space="0" w:color="000000"/>
              <w:left w:val="single" w:sz="7" w:space="0" w:color="000000"/>
              <w:bottom w:val="single" w:sz="7" w:space="0" w:color="000000"/>
              <w:right w:val="single" w:sz="8" w:space="0" w:color="000000"/>
            </w:tcBorders>
            <w:vAlign w:val="center"/>
          </w:tcPr>
          <w:p w14:paraId="6916AF76" w14:textId="77777777" w:rsidR="004B57C0" w:rsidRDefault="004B57C0" w:rsidP="00063B3B">
            <w:pPr>
              <w:widowControl w:val="0"/>
              <w:spacing w:after="58"/>
              <w:rPr>
                <w:b w:val="0"/>
                <w:bCs w:val="0"/>
                <w:sz w:val="22"/>
                <w:szCs w:val="20"/>
              </w:rPr>
            </w:pPr>
            <w:r>
              <w:rPr>
                <w:b w:val="0"/>
                <w:bCs w:val="0"/>
                <w:sz w:val="22"/>
                <w:szCs w:val="20"/>
              </w:rPr>
              <w:t>Physical therapy</w:t>
            </w:r>
          </w:p>
        </w:tc>
        <w:tc>
          <w:tcPr>
            <w:tcW w:w="625" w:type="pct"/>
            <w:tcBorders>
              <w:top w:val="single" w:sz="7" w:space="0" w:color="000000"/>
              <w:left w:val="single" w:sz="8" w:space="0" w:color="000000"/>
              <w:bottom w:val="single" w:sz="7" w:space="0" w:color="000000"/>
              <w:right w:val="single" w:sz="8" w:space="0" w:color="000000"/>
            </w:tcBorders>
            <w:vAlign w:val="center"/>
          </w:tcPr>
          <w:p w14:paraId="6916AF77" w14:textId="77777777" w:rsidR="004B57C0" w:rsidRDefault="004B57C0" w:rsidP="00063B3B">
            <w:pPr>
              <w:widowControl w:val="0"/>
              <w:jc w:val="center"/>
              <w:rPr>
                <w:b w:val="0"/>
                <w:bCs w:val="0"/>
                <w:sz w:val="22"/>
                <w:szCs w:val="20"/>
              </w:rPr>
            </w:pPr>
            <w:r>
              <w:rPr>
                <w:b w:val="0"/>
                <w:bCs w:val="0"/>
                <w:sz w:val="22"/>
                <w:szCs w:val="20"/>
              </w:rPr>
              <w:t>X</w:t>
            </w:r>
          </w:p>
        </w:tc>
        <w:tc>
          <w:tcPr>
            <w:tcW w:w="625" w:type="pct"/>
            <w:tcBorders>
              <w:top w:val="single" w:sz="7" w:space="0" w:color="000000"/>
              <w:left w:val="single" w:sz="8" w:space="0" w:color="000000"/>
              <w:bottom w:val="single" w:sz="7" w:space="0" w:color="000000"/>
              <w:right w:val="single" w:sz="8" w:space="0" w:color="000000"/>
            </w:tcBorders>
            <w:vAlign w:val="center"/>
          </w:tcPr>
          <w:p w14:paraId="6916AF78" w14:textId="77777777" w:rsidR="004B57C0" w:rsidRDefault="004B57C0" w:rsidP="00063B3B">
            <w:pPr>
              <w:widowControl w:val="0"/>
              <w:jc w:val="center"/>
              <w:rPr>
                <w:b w:val="0"/>
                <w:bCs w:val="0"/>
                <w:sz w:val="22"/>
                <w:szCs w:val="20"/>
              </w:rPr>
            </w:pPr>
            <w:r>
              <w:rPr>
                <w:b w:val="0"/>
                <w:bCs w:val="0"/>
                <w:sz w:val="22"/>
                <w:szCs w:val="20"/>
              </w:rPr>
              <w:t>X</w:t>
            </w:r>
          </w:p>
        </w:tc>
        <w:tc>
          <w:tcPr>
            <w:tcW w:w="1875" w:type="pct"/>
            <w:tcBorders>
              <w:top w:val="single" w:sz="7" w:space="0" w:color="000000"/>
              <w:left w:val="single" w:sz="8" w:space="0" w:color="000000"/>
              <w:bottom w:val="single" w:sz="7" w:space="0" w:color="000000"/>
              <w:right w:val="single" w:sz="7" w:space="0" w:color="000000"/>
            </w:tcBorders>
            <w:vAlign w:val="center"/>
          </w:tcPr>
          <w:p w14:paraId="6916AF79" w14:textId="77777777" w:rsidR="004B57C0" w:rsidRDefault="004B57C0" w:rsidP="00063B3B">
            <w:pPr>
              <w:widowControl w:val="0"/>
              <w:spacing w:after="58"/>
              <w:rPr>
                <w:b w:val="0"/>
                <w:bCs w:val="0"/>
                <w:sz w:val="22"/>
                <w:szCs w:val="20"/>
              </w:rPr>
            </w:pPr>
            <w:r>
              <w:rPr>
                <w:b w:val="0"/>
                <w:bCs w:val="0"/>
                <w:sz w:val="22"/>
                <w:szCs w:val="20"/>
              </w:rPr>
              <w:t>The amount paid</w:t>
            </w:r>
          </w:p>
        </w:tc>
      </w:tr>
      <w:tr w:rsidR="004B57C0" w14:paraId="6916AF7F" w14:textId="77777777" w:rsidTr="00063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875" w:type="pct"/>
            <w:tcBorders>
              <w:top w:val="single" w:sz="7" w:space="0" w:color="000000"/>
              <w:left w:val="single" w:sz="7" w:space="0" w:color="000000"/>
              <w:bottom w:val="single" w:sz="7" w:space="0" w:color="000000"/>
              <w:right w:val="single" w:sz="8" w:space="0" w:color="000000"/>
            </w:tcBorders>
            <w:vAlign w:val="center"/>
          </w:tcPr>
          <w:p w14:paraId="6916AF7B" w14:textId="77777777" w:rsidR="004B57C0" w:rsidRDefault="004B57C0" w:rsidP="00063B3B">
            <w:pPr>
              <w:widowControl w:val="0"/>
              <w:spacing w:after="58"/>
              <w:rPr>
                <w:b w:val="0"/>
                <w:bCs w:val="0"/>
                <w:sz w:val="22"/>
                <w:szCs w:val="20"/>
              </w:rPr>
            </w:pPr>
            <w:r>
              <w:rPr>
                <w:b w:val="0"/>
                <w:bCs w:val="0"/>
                <w:sz w:val="22"/>
                <w:szCs w:val="20"/>
              </w:rPr>
              <w:t>Prosthesis</w:t>
            </w:r>
          </w:p>
        </w:tc>
        <w:tc>
          <w:tcPr>
            <w:tcW w:w="625" w:type="pct"/>
            <w:tcBorders>
              <w:top w:val="single" w:sz="7" w:space="0" w:color="000000"/>
              <w:left w:val="single" w:sz="8" w:space="0" w:color="000000"/>
              <w:bottom w:val="single" w:sz="7" w:space="0" w:color="000000"/>
              <w:right w:val="single" w:sz="8" w:space="0" w:color="000000"/>
            </w:tcBorders>
            <w:vAlign w:val="center"/>
          </w:tcPr>
          <w:p w14:paraId="6916AF7C" w14:textId="77777777" w:rsidR="004B57C0" w:rsidRDefault="004B57C0" w:rsidP="00063B3B">
            <w:pPr>
              <w:widowControl w:val="0"/>
              <w:jc w:val="center"/>
              <w:rPr>
                <w:b w:val="0"/>
                <w:bCs w:val="0"/>
                <w:sz w:val="22"/>
                <w:szCs w:val="20"/>
              </w:rPr>
            </w:pPr>
            <w:r>
              <w:rPr>
                <w:b w:val="0"/>
                <w:bCs w:val="0"/>
                <w:sz w:val="22"/>
                <w:szCs w:val="20"/>
              </w:rPr>
              <w:t>X</w:t>
            </w:r>
          </w:p>
        </w:tc>
        <w:tc>
          <w:tcPr>
            <w:tcW w:w="625" w:type="pct"/>
            <w:tcBorders>
              <w:top w:val="single" w:sz="7" w:space="0" w:color="000000"/>
              <w:left w:val="single" w:sz="8" w:space="0" w:color="000000"/>
              <w:bottom w:val="single" w:sz="7" w:space="0" w:color="000000"/>
              <w:right w:val="single" w:sz="8" w:space="0" w:color="000000"/>
            </w:tcBorders>
            <w:vAlign w:val="center"/>
          </w:tcPr>
          <w:p w14:paraId="6916AF7D" w14:textId="77777777" w:rsidR="004B57C0" w:rsidRDefault="004B57C0" w:rsidP="00063B3B">
            <w:pPr>
              <w:widowControl w:val="0"/>
              <w:jc w:val="center"/>
              <w:rPr>
                <w:b w:val="0"/>
                <w:bCs w:val="0"/>
                <w:sz w:val="22"/>
                <w:szCs w:val="20"/>
              </w:rPr>
            </w:pPr>
            <w:r>
              <w:rPr>
                <w:b w:val="0"/>
                <w:bCs w:val="0"/>
                <w:sz w:val="22"/>
                <w:szCs w:val="20"/>
              </w:rPr>
              <w:t>X</w:t>
            </w:r>
          </w:p>
        </w:tc>
        <w:tc>
          <w:tcPr>
            <w:tcW w:w="1875" w:type="pct"/>
            <w:tcBorders>
              <w:top w:val="single" w:sz="7" w:space="0" w:color="000000"/>
              <w:left w:val="single" w:sz="8" w:space="0" w:color="000000"/>
              <w:bottom w:val="single" w:sz="7" w:space="0" w:color="000000"/>
              <w:right w:val="single" w:sz="7" w:space="0" w:color="000000"/>
            </w:tcBorders>
            <w:vAlign w:val="center"/>
          </w:tcPr>
          <w:p w14:paraId="6916AF7E" w14:textId="77777777" w:rsidR="004B57C0" w:rsidRDefault="004B57C0" w:rsidP="00063B3B">
            <w:pPr>
              <w:widowControl w:val="0"/>
              <w:spacing w:after="58"/>
              <w:rPr>
                <w:b w:val="0"/>
                <w:bCs w:val="0"/>
                <w:sz w:val="22"/>
                <w:szCs w:val="20"/>
              </w:rPr>
            </w:pPr>
            <w:r>
              <w:rPr>
                <w:b w:val="0"/>
                <w:bCs w:val="0"/>
                <w:sz w:val="22"/>
                <w:szCs w:val="20"/>
              </w:rPr>
              <w:t>The cost of the item plus maintenance and repair of such item</w:t>
            </w:r>
          </w:p>
        </w:tc>
      </w:tr>
      <w:tr w:rsidR="004B57C0" w14:paraId="6916AF84" w14:textId="77777777" w:rsidTr="00063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875" w:type="pct"/>
            <w:tcBorders>
              <w:top w:val="single" w:sz="7" w:space="0" w:color="000000"/>
              <w:left w:val="single" w:sz="7" w:space="0" w:color="000000"/>
              <w:bottom w:val="single" w:sz="7" w:space="0" w:color="000000"/>
              <w:right w:val="single" w:sz="8" w:space="0" w:color="000000"/>
            </w:tcBorders>
            <w:vAlign w:val="center"/>
          </w:tcPr>
          <w:p w14:paraId="6916AF80" w14:textId="77777777" w:rsidR="004B57C0" w:rsidRDefault="004B57C0" w:rsidP="00063B3B">
            <w:pPr>
              <w:widowControl w:val="0"/>
              <w:spacing w:after="58"/>
              <w:rPr>
                <w:b w:val="0"/>
                <w:bCs w:val="0"/>
                <w:sz w:val="22"/>
                <w:szCs w:val="20"/>
              </w:rPr>
            </w:pPr>
            <w:r>
              <w:rPr>
                <w:b w:val="0"/>
                <w:bCs w:val="0"/>
                <w:sz w:val="22"/>
                <w:szCs w:val="20"/>
              </w:rPr>
              <w:t>Structural modifications to the person’s home to create a workspace or to allow the person to get to and from work</w:t>
            </w:r>
          </w:p>
        </w:tc>
        <w:tc>
          <w:tcPr>
            <w:tcW w:w="625" w:type="pct"/>
            <w:tcBorders>
              <w:top w:val="single" w:sz="7" w:space="0" w:color="000000"/>
              <w:left w:val="single" w:sz="8" w:space="0" w:color="000000"/>
              <w:bottom w:val="single" w:sz="7" w:space="0" w:color="000000"/>
              <w:right w:val="single" w:sz="8" w:space="0" w:color="000000"/>
            </w:tcBorders>
            <w:vAlign w:val="center"/>
          </w:tcPr>
          <w:p w14:paraId="6916AF81" w14:textId="77777777" w:rsidR="004B57C0" w:rsidRDefault="004B57C0" w:rsidP="00063B3B">
            <w:pPr>
              <w:widowControl w:val="0"/>
              <w:jc w:val="center"/>
              <w:rPr>
                <w:b w:val="0"/>
                <w:bCs w:val="0"/>
                <w:sz w:val="22"/>
                <w:szCs w:val="20"/>
              </w:rPr>
            </w:pPr>
            <w:r>
              <w:rPr>
                <w:b w:val="0"/>
                <w:bCs w:val="0"/>
                <w:sz w:val="22"/>
                <w:szCs w:val="20"/>
              </w:rPr>
              <w:t>X</w:t>
            </w:r>
          </w:p>
        </w:tc>
        <w:tc>
          <w:tcPr>
            <w:tcW w:w="625" w:type="pct"/>
            <w:tcBorders>
              <w:top w:val="single" w:sz="7" w:space="0" w:color="000000"/>
              <w:left w:val="single" w:sz="8" w:space="0" w:color="000000"/>
              <w:bottom w:val="single" w:sz="7" w:space="0" w:color="000000"/>
              <w:right w:val="single" w:sz="8" w:space="0" w:color="000000"/>
            </w:tcBorders>
            <w:vAlign w:val="center"/>
          </w:tcPr>
          <w:p w14:paraId="6916AF82" w14:textId="77777777" w:rsidR="004B57C0" w:rsidRDefault="004B57C0" w:rsidP="00063B3B">
            <w:pPr>
              <w:widowControl w:val="0"/>
              <w:jc w:val="center"/>
              <w:rPr>
                <w:b w:val="0"/>
                <w:bCs w:val="0"/>
                <w:sz w:val="22"/>
                <w:szCs w:val="20"/>
              </w:rPr>
            </w:pPr>
            <w:r>
              <w:rPr>
                <w:b w:val="0"/>
                <w:bCs w:val="0"/>
                <w:sz w:val="22"/>
                <w:szCs w:val="20"/>
              </w:rPr>
              <w:t>X</w:t>
            </w:r>
          </w:p>
        </w:tc>
        <w:tc>
          <w:tcPr>
            <w:tcW w:w="1875" w:type="pct"/>
            <w:tcBorders>
              <w:top w:val="single" w:sz="7" w:space="0" w:color="000000"/>
              <w:left w:val="single" w:sz="8" w:space="0" w:color="000000"/>
              <w:bottom w:val="single" w:sz="7" w:space="0" w:color="000000"/>
              <w:right w:val="single" w:sz="7" w:space="0" w:color="000000"/>
            </w:tcBorders>
            <w:vAlign w:val="center"/>
          </w:tcPr>
          <w:p w14:paraId="6916AF83" w14:textId="77777777" w:rsidR="004B57C0" w:rsidRDefault="004B57C0" w:rsidP="00063B3B">
            <w:pPr>
              <w:widowControl w:val="0"/>
              <w:spacing w:after="58"/>
              <w:rPr>
                <w:b w:val="0"/>
                <w:bCs w:val="0"/>
                <w:sz w:val="22"/>
                <w:szCs w:val="20"/>
              </w:rPr>
            </w:pPr>
            <w:r>
              <w:rPr>
                <w:b w:val="0"/>
                <w:bCs w:val="0"/>
                <w:sz w:val="22"/>
                <w:szCs w:val="20"/>
              </w:rPr>
              <w:t>The cost of the modifications</w:t>
            </w:r>
          </w:p>
        </w:tc>
      </w:tr>
      <w:tr w:rsidR="004B57C0" w14:paraId="6916AF8A" w14:textId="77777777" w:rsidTr="00063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875" w:type="pct"/>
            <w:tcBorders>
              <w:top w:val="single" w:sz="7" w:space="0" w:color="000000"/>
              <w:left w:val="single" w:sz="7" w:space="0" w:color="000000"/>
              <w:bottom w:val="single" w:sz="7" w:space="0" w:color="000000"/>
              <w:right w:val="single" w:sz="8" w:space="0" w:color="000000"/>
            </w:tcBorders>
            <w:vAlign w:val="center"/>
          </w:tcPr>
          <w:p w14:paraId="6916AF85" w14:textId="77777777" w:rsidR="004B57C0" w:rsidRDefault="004B57C0" w:rsidP="00063B3B">
            <w:pPr>
              <w:pStyle w:val="Header"/>
              <w:tabs>
                <w:tab w:val="clear" w:pos="4320"/>
                <w:tab w:val="clear" w:pos="8640"/>
              </w:tabs>
              <w:autoSpaceDE/>
              <w:autoSpaceDN/>
              <w:adjustRightInd/>
              <w:rPr>
                <w:rFonts w:ascii="Arial" w:hAnsi="Arial" w:cs="Arial"/>
                <w:sz w:val="22"/>
                <w:szCs w:val="20"/>
              </w:rPr>
            </w:pPr>
            <w:r>
              <w:rPr>
                <w:rFonts w:ascii="Arial" w:hAnsi="Arial" w:cs="Arial"/>
                <w:sz w:val="22"/>
                <w:szCs w:val="20"/>
              </w:rPr>
              <w:t xml:space="preserve">Training to use impairment-related expense item or an item that is reasonably attributable to work </w:t>
            </w:r>
            <w:r w:rsidR="00A90B99">
              <w:rPr>
                <w:rFonts w:ascii="Arial" w:hAnsi="Arial" w:cs="Arial"/>
                <w:sz w:val="22"/>
                <w:szCs w:val="20"/>
              </w:rPr>
              <w:t>(such as</w:t>
            </w:r>
            <w:r>
              <w:rPr>
                <w:rFonts w:ascii="Arial" w:hAnsi="Arial" w:cs="Arial"/>
                <w:sz w:val="22"/>
                <w:szCs w:val="20"/>
              </w:rPr>
              <w:t xml:space="preserve"> Braille, cane travel, computer program courses, grammar, use of one-</w:t>
            </w:r>
            <w:r>
              <w:rPr>
                <w:rFonts w:ascii="Arial" w:hAnsi="Arial" w:cs="Arial"/>
                <w:sz w:val="22"/>
                <w:szCs w:val="20"/>
              </w:rPr>
              <w:lastRenderedPageBreak/>
              <w:t>handed typewriters</w:t>
            </w:r>
            <w:r w:rsidR="00A90B99">
              <w:rPr>
                <w:rFonts w:ascii="Arial" w:hAnsi="Arial" w:cs="Arial"/>
                <w:sz w:val="22"/>
                <w:szCs w:val="20"/>
              </w:rPr>
              <w:t>, use of special equipment</w:t>
            </w:r>
            <w:r>
              <w:rPr>
                <w:rFonts w:ascii="Arial" w:hAnsi="Arial" w:cs="Arial"/>
                <w:sz w:val="22"/>
                <w:szCs w:val="20"/>
              </w:rPr>
              <w:t xml:space="preserve">) </w:t>
            </w:r>
          </w:p>
          <w:p w14:paraId="6916AF86" w14:textId="77777777" w:rsidR="004B57C0" w:rsidRDefault="004B57C0" w:rsidP="00063B3B">
            <w:pPr>
              <w:pStyle w:val="Header"/>
              <w:tabs>
                <w:tab w:val="clear" w:pos="4320"/>
                <w:tab w:val="clear" w:pos="8640"/>
              </w:tabs>
              <w:autoSpaceDE/>
              <w:autoSpaceDN/>
              <w:adjustRightInd/>
              <w:rPr>
                <w:rFonts w:ascii="Arial" w:hAnsi="Arial" w:cs="Arial"/>
                <w:sz w:val="22"/>
                <w:szCs w:val="20"/>
              </w:rPr>
            </w:pPr>
            <w:r>
              <w:rPr>
                <w:rFonts w:ascii="Arial" w:hAnsi="Arial" w:cs="Arial"/>
                <w:sz w:val="22"/>
                <w:szCs w:val="20"/>
              </w:rPr>
              <w:t>(Note: Training does not include general education courses. Such courses may be excluded under PASS.)</w:t>
            </w:r>
          </w:p>
        </w:tc>
        <w:tc>
          <w:tcPr>
            <w:tcW w:w="625" w:type="pct"/>
            <w:tcBorders>
              <w:top w:val="single" w:sz="7" w:space="0" w:color="000000"/>
              <w:left w:val="single" w:sz="8" w:space="0" w:color="000000"/>
              <w:bottom w:val="single" w:sz="7" w:space="0" w:color="000000"/>
              <w:right w:val="single" w:sz="8" w:space="0" w:color="000000"/>
            </w:tcBorders>
            <w:vAlign w:val="center"/>
          </w:tcPr>
          <w:p w14:paraId="6916AF87" w14:textId="77777777" w:rsidR="004B57C0" w:rsidRDefault="004B57C0" w:rsidP="00063B3B">
            <w:pPr>
              <w:widowControl w:val="0"/>
              <w:jc w:val="center"/>
              <w:rPr>
                <w:b w:val="0"/>
                <w:bCs w:val="0"/>
                <w:sz w:val="22"/>
                <w:szCs w:val="20"/>
              </w:rPr>
            </w:pPr>
            <w:r>
              <w:rPr>
                <w:b w:val="0"/>
                <w:bCs w:val="0"/>
                <w:sz w:val="22"/>
                <w:szCs w:val="20"/>
              </w:rPr>
              <w:lastRenderedPageBreak/>
              <w:t>X</w:t>
            </w:r>
          </w:p>
        </w:tc>
        <w:tc>
          <w:tcPr>
            <w:tcW w:w="625" w:type="pct"/>
            <w:tcBorders>
              <w:top w:val="single" w:sz="7" w:space="0" w:color="000000"/>
              <w:left w:val="single" w:sz="8" w:space="0" w:color="000000"/>
              <w:bottom w:val="single" w:sz="7" w:space="0" w:color="000000"/>
              <w:right w:val="single" w:sz="8" w:space="0" w:color="000000"/>
            </w:tcBorders>
            <w:vAlign w:val="center"/>
          </w:tcPr>
          <w:p w14:paraId="6916AF88" w14:textId="77777777" w:rsidR="004B57C0" w:rsidRDefault="004B57C0" w:rsidP="00063B3B">
            <w:pPr>
              <w:widowControl w:val="0"/>
              <w:jc w:val="center"/>
              <w:rPr>
                <w:b w:val="0"/>
                <w:bCs w:val="0"/>
                <w:sz w:val="22"/>
                <w:szCs w:val="20"/>
              </w:rPr>
            </w:pPr>
            <w:r>
              <w:rPr>
                <w:b w:val="0"/>
                <w:bCs w:val="0"/>
                <w:sz w:val="22"/>
                <w:szCs w:val="20"/>
              </w:rPr>
              <w:t>X</w:t>
            </w:r>
          </w:p>
        </w:tc>
        <w:tc>
          <w:tcPr>
            <w:tcW w:w="1875" w:type="pct"/>
            <w:tcBorders>
              <w:top w:val="single" w:sz="7" w:space="0" w:color="000000"/>
              <w:left w:val="single" w:sz="8" w:space="0" w:color="000000"/>
              <w:bottom w:val="single" w:sz="7" w:space="0" w:color="000000"/>
              <w:right w:val="single" w:sz="7" w:space="0" w:color="000000"/>
            </w:tcBorders>
            <w:vAlign w:val="center"/>
          </w:tcPr>
          <w:p w14:paraId="6916AF89" w14:textId="77777777" w:rsidR="004B57C0" w:rsidRDefault="004B57C0" w:rsidP="00063B3B">
            <w:pPr>
              <w:pStyle w:val="Header"/>
              <w:tabs>
                <w:tab w:val="clear" w:pos="4320"/>
                <w:tab w:val="clear" w:pos="8640"/>
              </w:tabs>
              <w:rPr>
                <w:rFonts w:ascii="Arial" w:hAnsi="Arial" w:cs="Arial"/>
                <w:sz w:val="22"/>
                <w:szCs w:val="20"/>
              </w:rPr>
            </w:pPr>
            <w:r>
              <w:rPr>
                <w:rFonts w:ascii="Arial" w:hAnsi="Arial" w:cs="Arial"/>
                <w:sz w:val="22"/>
                <w:szCs w:val="20"/>
              </w:rPr>
              <w:t>The cost of training plus travel expenses to and from training</w:t>
            </w:r>
          </w:p>
        </w:tc>
      </w:tr>
      <w:tr w:rsidR="004B57C0" w14:paraId="6916AF92" w14:textId="77777777" w:rsidTr="00063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875" w:type="pct"/>
            <w:tcBorders>
              <w:top w:val="single" w:sz="7" w:space="0" w:color="000000"/>
              <w:left w:val="single" w:sz="7" w:space="0" w:color="000000"/>
              <w:bottom w:val="single" w:sz="7" w:space="0" w:color="000000"/>
              <w:right w:val="single" w:sz="8" w:space="0" w:color="000000"/>
            </w:tcBorders>
            <w:vAlign w:val="center"/>
          </w:tcPr>
          <w:p w14:paraId="6916AF8B" w14:textId="77777777" w:rsidR="004B57C0" w:rsidRDefault="004B57C0" w:rsidP="00063B3B">
            <w:pPr>
              <w:pStyle w:val="Header"/>
              <w:tabs>
                <w:tab w:val="clear" w:pos="4320"/>
                <w:tab w:val="clear" w:pos="8640"/>
              </w:tabs>
              <w:autoSpaceDE/>
              <w:autoSpaceDN/>
              <w:adjustRightInd/>
              <w:spacing w:after="58"/>
              <w:rPr>
                <w:rFonts w:ascii="Arial" w:hAnsi="Arial" w:cs="Arial"/>
                <w:sz w:val="22"/>
                <w:szCs w:val="20"/>
              </w:rPr>
            </w:pPr>
            <w:r>
              <w:rPr>
                <w:rFonts w:ascii="Arial" w:hAnsi="Arial" w:cs="Arial"/>
                <w:sz w:val="22"/>
                <w:szCs w:val="20"/>
              </w:rPr>
              <w:t>Transportation to and from work</w:t>
            </w:r>
          </w:p>
        </w:tc>
        <w:tc>
          <w:tcPr>
            <w:tcW w:w="625" w:type="pct"/>
            <w:tcBorders>
              <w:top w:val="single" w:sz="7" w:space="0" w:color="000000"/>
              <w:left w:val="single" w:sz="8" w:space="0" w:color="000000"/>
              <w:bottom w:val="single" w:sz="7" w:space="0" w:color="000000"/>
              <w:right w:val="single" w:sz="8" w:space="0" w:color="000000"/>
            </w:tcBorders>
            <w:vAlign w:val="center"/>
          </w:tcPr>
          <w:p w14:paraId="6916AF8C" w14:textId="77777777" w:rsidR="004B57C0" w:rsidRDefault="004B57C0" w:rsidP="00063B3B">
            <w:pPr>
              <w:widowControl w:val="0"/>
              <w:jc w:val="center"/>
              <w:rPr>
                <w:b w:val="0"/>
                <w:bCs w:val="0"/>
                <w:sz w:val="22"/>
                <w:szCs w:val="20"/>
              </w:rPr>
            </w:pPr>
            <w:r>
              <w:rPr>
                <w:b w:val="0"/>
                <w:bCs w:val="0"/>
                <w:sz w:val="22"/>
                <w:szCs w:val="20"/>
              </w:rPr>
              <w:t>**</w:t>
            </w:r>
          </w:p>
        </w:tc>
        <w:tc>
          <w:tcPr>
            <w:tcW w:w="625" w:type="pct"/>
            <w:tcBorders>
              <w:top w:val="single" w:sz="7" w:space="0" w:color="000000"/>
              <w:left w:val="single" w:sz="8" w:space="0" w:color="000000"/>
              <w:bottom w:val="single" w:sz="7" w:space="0" w:color="000000"/>
              <w:right w:val="single" w:sz="8" w:space="0" w:color="000000"/>
            </w:tcBorders>
            <w:vAlign w:val="center"/>
          </w:tcPr>
          <w:p w14:paraId="6916AF8D" w14:textId="77777777" w:rsidR="004B57C0" w:rsidRDefault="004B57C0" w:rsidP="00063B3B">
            <w:pPr>
              <w:widowControl w:val="0"/>
              <w:jc w:val="center"/>
              <w:rPr>
                <w:b w:val="0"/>
                <w:bCs w:val="0"/>
                <w:sz w:val="22"/>
                <w:szCs w:val="20"/>
              </w:rPr>
            </w:pPr>
            <w:r>
              <w:rPr>
                <w:b w:val="0"/>
                <w:bCs w:val="0"/>
                <w:sz w:val="22"/>
                <w:szCs w:val="20"/>
              </w:rPr>
              <w:t>X</w:t>
            </w:r>
          </w:p>
        </w:tc>
        <w:tc>
          <w:tcPr>
            <w:tcW w:w="1875" w:type="pct"/>
            <w:tcBorders>
              <w:top w:val="single" w:sz="7" w:space="0" w:color="000000"/>
              <w:left w:val="single" w:sz="8" w:space="0" w:color="000000"/>
              <w:bottom w:val="single" w:sz="7" w:space="0" w:color="000000"/>
              <w:right w:val="single" w:sz="7" w:space="0" w:color="000000"/>
            </w:tcBorders>
            <w:vAlign w:val="center"/>
          </w:tcPr>
          <w:p w14:paraId="6916AF8E" w14:textId="77777777" w:rsidR="004B57C0" w:rsidRDefault="004B57C0" w:rsidP="00063B3B">
            <w:pPr>
              <w:widowControl w:val="0"/>
              <w:rPr>
                <w:b w:val="0"/>
                <w:bCs w:val="0"/>
                <w:sz w:val="22"/>
                <w:szCs w:val="20"/>
              </w:rPr>
            </w:pPr>
            <w:r>
              <w:rPr>
                <w:b w:val="0"/>
                <w:bCs w:val="0"/>
                <w:sz w:val="22"/>
                <w:szCs w:val="20"/>
              </w:rPr>
              <w:t>** To be deductible as a BWE:</w:t>
            </w:r>
          </w:p>
          <w:p w14:paraId="6916AF8F" w14:textId="77777777" w:rsidR="004B57C0" w:rsidRDefault="004B57C0" w:rsidP="00063B3B">
            <w:pPr>
              <w:pStyle w:val="a"/>
              <w:numPr>
                <w:ilvl w:val="0"/>
                <w:numId w:val="11"/>
              </w:numPr>
              <w:rPr>
                <w:rFonts w:ascii="Arial" w:hAnsi="Arial" w:cs="Arial"/>
                <w:sz w:val="22"/>
              </w:rPr>
            </w:pPr>
            <w:r>
              <w:rPr>
                <w:rFonts w:ascii="Arial" w:hAnsi="Arial" w:cs="Arial"/>
                <w:sz w:val="22"/>
              </w:rPr>
              <w:t>In own vehicle: the applicable allowance or, if more advantageous, the standard mileage rate permitted by IRS for non-governmental business use</w:t>
            </w:r>
          </w:p>
          <w:p w14:paraId="6916AF90" w14:textId="77777777" w:rsidR="004B57C0" w:rsidRDefault="004B57C0" w:rsidP="00063B3B">
            <w:pPr>
              <w:pStyle w:val="a"/>
              <w:numPr>
                <w:ilvl w:val="0"/>
                <w:numId w:val="11"/>
              </w:numPr>
              <w:rPr>
                <w:rFonts w:ascii="Arial" w:hAnsi="Arial" w:cs="Arial"/>
                <w:sz w:val="22"/>
                <w:szCs w:val="20"/>
              </w:rPr>
            </w:pPr>
            <w:r>
              <w:rPr>
                <w:rFonts w:ascii="Arial" w:hAnsi="Arial" w:cs="Arial"/>
                <w:sz w:val="22"/>
                <w:szCs w:val="20"/>
              </w:rPr>
              <w:t>For other than in own vehicle:</w:t>
            </w:r>
          </w:p>
          <w:p w14:paraId="6916AF91" w14:textId="77777777" w:rsidR="004B57C0" w:rsidRDefault="004B57C0" w:rsidP="00063B3B">
            <w:pPr>
              <w:widowControl w:val="0"/>
              <w:spacing w:after="58"/>
              <w:ind w:left="360"/>
              <w:rPr>
                <w:b w:val="0"/>
                <w:bCs w:val="0"/>
                <w:sz w:val="22"/>
                <w:szCs w:val="20"/>
              </w:rPr>
            </w:pPr>
            <w:r>
              <w:rPr>
                <w:b w:val="0"/>
                <w:bCs w:val="0"/>
                <w:sz w:val="22"/>
                <w:szCs w:val="20"/>
              </w:rPr>
              <w:t>the actual cost of the bus, car pool, cab fare</w:t>
            </w:r>
          </w:p>
        </w:tc>
      </w:tr>
      <w:tr w:rsidR="004B57C0" w14:paraId="6916AF97" w14:textId="77777777" w:rsidTr="00063B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875" w:type="pct"/>
            <w:tcBorders>
              <w:top w:val="single" w:sz="7" w:space="0" w:color="000000"/>
              <w:left w:val="single" w:sz="7" w:space="0" w:color="000000"/>
              <w:bottom w:val="single" w:sz="8" w:space="0" w:color="000000"/>
              <w:right w:val="single" w:sz="8" w:space="0" w:color="000000"/>
            </w:tcBorders>
            <w:vAlign w:val="center"/>
          </w:tcPr>
          <w:p w14:paraId="6916AF93" w14:textId="77777777" w:rsidR="004B57C0" w:rsidRDefault="004B57C0" w:rsidP="00063B3B">
            <w:pPr>
              <w:widowControl w:val="0"/>
              <w:spacing w:after="58"/>
              <w:rPr>
                <w:b w:val="0"/>
                <w:bCs w:val="0"/>
                <w:sz w:val="22"/>
                <w:szCs w:val="20"/>
              </w:rPr>
            </w:pPr>
            <w:r>
              <w:rPr>
                <w:b w:val="0"/>
                <w:bCs w:val="0"/>
                <w:sz w:val="22"/>
                <w:szCs w:val="20"/>
              </w:rPr>
              <w:t>Vehicle modification</w:t>
            </w:r>
          </w:p>
        </w:tc>
        <w:tc>
          <w:tcPr>
            <w:tcW w:w="625" w:type="pct"/>
            <w:tcBorders>
              <w:top w:val="single" w:sz="7" w:space="0" w:color="000000"/>
              <w:left w:val="single" w:sz="8" w:space="0" w:color="000000"/>
              <w:bottom w:val="single" w:sz="8" w:space="0" w:color="000000"/>
              <w:right w:val="single" w:sz="8" w:space="0" w:color="000000"/>
            </w:tcBorders>
            <w:vAlign w:val="center"/>
          </w:tcPr>
          <w:p w14:paraId="6916AF94" w14:textId="77777777" w:rsidR="004B57C0" w:rsidRDefault="004B57C0" w:rsidP="00063B3B">
            <w:pPr>
              <w:widowControl w:val="0"/>
              <w:jc w:val="center"/>
              <w:rPr>
                <w:b w:val="0"/>
                <w:bCs w:val="0"/>
                <w:sz w:val="22"/>
                <w:szCs w:val="20"/>
              </w:rPr>
            </w:pPr>
            <w:r>
              <w:rPr>
                <w:b w:val="0"/>
                <w:bCs w:val="0"/>
                <w:sz w:val="22"/>
                <w:szCs w:val="20"/>
              </w:rPr>
              <w:t>X</w:t>
            </w:r>
          </w:p>
        </w:tc>
        <w:tc>
          <w:tcPr>
            <w:tcW w:w="625" w:type="pct"/>
            <w:tcBorders>
              <w:top w:val="single" w:sz="7" w:space="0" w:color="000000"/>
              <w:left w:val="single" w:sz="8" w:space="0" w:color="000000"/>
              <w:bottom w:val="single" w:sz="8" w:space="0" w:color="000000"/>
              <w:right w:val="single" w:sz="8" w:space="0" w:color="000000"/>
            </w:tcBorders>
            <w:vAlign w:val="center"/>
          </w:tcPr>
          <w:p w14:paraId="6916AF95" w14:textId="77777777" w:rsidR="004B57C0" w:rsidRDefault="004B57C0" w:rsidP="00063B3B">
            <w:pPr>
              <w:widowControl w:val="0"/>
              <w:jc w:val="center"/>
              <w:rPr>
                <w:b w:val="0"/>
                <w:bCs w:val="0"/>
                <w:sz w:val="22"/>
                <w:szCs w:val="20"/>
              </w:rPr>
            </w:pPr>
            <w:r>
              <w:rPr>
                <w:b w:val="0"/>
                <w:bCs w:val="0"/>
                <w:sz w:val="22"/>
                <w:szCs w:val="20"/>
              </w:rPr>
              <w:t>X</w:t>
            </w:r>
          </w:p>
        </w:tc>
        <w:tc>
          <w:tcPr>
            <w:tcW w:w="1875" w:type="pct"/>
            <w:tcBorders>
              <w:top w:val="single" w:sz="7" w:space="0" w:color="000000"/>
              <w:left w:val="single" w:sz="8" w:space="0" w:color="000000"/>
              <w:bottom w:val="single" w:sz="8" w:space="0" w:color="000000"/>
              <w:right w:val="single" w:sz="7" w:space="0" w:color="000000"/>
            </w:tcBorders>
            <w:vAlign w:val="center"/>
          </w:tcPr>
          <w:p w14:paraId="6916AF96" w14:textId="77777777" w:rsidR="004B57C0" w:rsidRDefault="004B57C0" w:rsidP="00063B3B">
            <w:pPr>
              <w:widowControl w:val="0"/>
              <w:spacing w:after="58"/>
              <w:rPr>
                <w:b w:val="0"/>
                <w:bCs w:val="0"/>
                <w:sz w:val="22"/>
                <w:szCs w:val="20"/>
              </w:rPr>
            </w:pPr>
          </w:p>
        </w:tc>
      </w:tr>
    </w:tbl>
    <w:p w14:paraId="6916AF98" w14:textId="77777777" w:rsidR="00CB1065" w:rsidRDefault="00CB1065">
      <w:pPr>
        <w:pStyle w:val="NormalWeb"/>
        <w:spacing w:before="0" w:after="0"/>
        <w:jc w:val="both"/>
        <w:rPr>
          <w:rFonts w:ascii="Arial" w:hAnsi="Arial" w:cs="Arial"/>
        </w:rPr>
      </w:pPr>
    </w:p>
    <w:tbl>
      <w:tblPr>
        <w:tblW w:w="5000" w:type="pct"/>
        <w:tblCellMar>
          <w:left w:w="120" w:type="dxa"/>
          <w:right w:w="120" w:type="dxa"/>
        </w:tblCellMar>
        <w:tblLook w:val="0000" w:firstRow="0" w:lastRow="0" w:firstColumn="0" w:lastColumn="0" w:noHBand="0" w:noVBand="0"/>
      </w:tblPr>
      <w:tblGrid>
        <w:gridCol w:w="9342"/>
      </w:tblGrid>
      <w:tr w:rsidR="004B57C0" w14:paraId="6916AF9A" w14:textId="77777777" w:rsidTr="004D7567">
        <w:tc>
          <w:tcPr>
            <w:tcW w:w="5000" w:type="pct"/>
            <w:tcBorders>
              <w:top w:val="single" w:sz="7" w:space="0" w:color="000000"/>
              <w:left w:val="single" w:sz="7" w:space="0" w:color="000000"/>
              <w:bottom w:val="single" w:sz="7" w:space="0" w:color="000000"/>
              <w:right w:val="single" w:sz="7" w:space="0" w:color="000000"/>
            </w:tcBorders>
            <w:shd w:val="pct10" w:color="000000" w:fill="FFFFFF"/>
            <w:vAlign w:val="center"/>
          </w:tcPr>
          <w:p w14:paraId="6916AF99" w14:textId="77777777" w:rsidR="004B57C0" w:rsidRDefault="004B57C0" w:rsidP="002963A4">
            <w:pPr>
              <w:widowControl w:val="0"/>
              <w:spacing w:after="58"/>
              <w:jc w:val="center"/>
              <w:rPr>
                <w:sz w:val="22"/>
                <w:szCs w:val="20"/>
              </w:rPr>
            </w:pPr>
            <w:r>
              <w:rPr>
                <w:sz w:val="22"/>
                <w:szCs w:val="20"/>
              </w:rPr>
              <w:br w:type="page"/>
              <w:t>ITEMS NOT DEDUCTIBLE AS BWE OR IRWE</w:t>
            </w:r>
          </w:p>
        </w:tc>
      </w:tr>
      <w:tr w:rsidR="004B57C0" w14:paraId="6916AFA8" w14:textId="77777777" w:rsidTr="004D7567">
        <w:tc>
          <w:tcPr>
            <w:tcW w:w="5000" w:type="pct"/>
            <w:tcBorders>
              <w:top w:val="single" w:sz="7" w:space="0" w:color="000000"/>
              <w:left w:val="single" w:sz="7" w:space="0" w:color="000000"/>
              <w:bottom w:val="single" w:sz="7" w:space="0" w:color="000000"/>
              <w:right w:val="single" w:sz="7" w:space="0" w:color="000000"/>
            </w:tcBorders>
          </w:tcPr>
          <w:p w14:paraId="6916AF9B" w14:textId="77777777" w:rsidR="004B57C0" w:rsidRDefault="004B57C0">
            <w:pPr>
              <w:pStyle w:val="BodyText2"/>
              <w:rPr>
                <w:sz w:val="22"/>
              </w:rPr>
            </w:pPr>
          </w:p>
          <w:p w14:paraId="6916AF9C" w14:textId="77777777" w:rsidR="004B57C0" w:rsidRDefault="004B57C0" w:rsidP="00F23C17">
            <w:pPr>
              <w:pStyle w:val="BodyText2"/>
              <w:widowControl w:val="0"/>
              <w:numPr>
                <w:ilvl w:val="0"/>
                <w:numId w:val="111"/>
              </w:numPr>
              <w:tabs>
                <w:tab w:val="clear" w:pos="720"/>
              </w:tabs>
              <w:ind w:left="360"/>
              <w:rPr>
                <w:sz w:val="22"/>
              </w:rPr>
            </w:pPr>
            <w:r>
              <w:rPr>
                <w:sz w:val="22"/>
              </w:rPr>
              <w:t xml:space="preserve">In-kind payments </w:t>
            </w:r>
          </w:p>
          <w:p w14:paraId="6916AF9D" w14:textId="77777777" w:rsidR="004B57C0" w:rsidRDefault="004B57C0" w:rsidP="00F23C17">
            <w:pPr>
              <w:pStyle w:val="BodyText2"/>
              <w:widowControl w:val="0"/>
              <w:numPr>
                <w:ilvl w:val="0"/>
                <w:numId w:val="111"/>
              </w:numPr>
              <w:tabs>
                <w:tab w:val="clear" w:pos="720"/>
              </w:tabs>
              <w:ind w:left="360"/>
              <w:rPr>
                <w:sz w:val="22"/>
              </w:rPr>
            </w:pPr>
            <w:r>
              <w:rPr>
                <w:sz w:val="22"/>
              </w:rPr>
              <w:t>Expenses deducted under other provisions (</w:t>
            </w:r>
            <w:r w:rsidR="00D9558D">
              <w:rPr>
                <w:sz w:val="22"/>
              </w:rPr>
              <w:t>such as</w:t>
            </w:r>
            <w:r>
              <w:rPr>
                <w:sz w:val="22"/>
              </w:rPr>
              <w:t xml:space="preserve"> PASS) </w:t>
            </w:r>
          </w:p>
          <w:p w14:paraId="6916AF9E" w14:textId="77777777" w:rsidR="004B57C0" w:rsidRDefault="004B57C0" w:rsidP="00F23C17">
            <w:pPr>
              <w:pStyle w:val="BodyText2"/>
              <w:widowControl w:val="0"/>
              <w:numPr>
                <w:ilvl w:val="0"/>
                <w:numId w:val="111"/>
              </w:numPr>
              <w:tabs>
                <w:tab w:val="clear" w:pos="720"/>
              </w:tabs>
              <w:ind w:left="360"/>
              <w:rPr>
                <w:sz w:val="22"/>
              </w:rPr>
            </w:pPr>
            <w:r>
              <w:rPr>
                <w:sz w:val="22"/>
              </w:rPr>
              <w:t>Expenses which will be reimbursed</w:t>
            </w:r>
          </w:p>
          <w:p w14:paraId="6916AF9F" w14:textId="77777777" w:rsidR="004B57C0" w:rsidRDefault="004B57C0" w:rsidP="00F23C17">
            <w:pPr>
              <w:pStyle w:val="BodyText2"/>
              <w:widowControl w:val="0"/>
              <w:numPr>
                <w:ilvl w:val="0"/>
                <w:numId w:val="111"/>
              </w:numPr>
              <w:tabs>
                <w:tab w:val="clear" w:pos="720"/>
              </w:tabs>
              <w:ind w:left="360"/>
              <w:rPr>
                <w:sz w:val="22"/>
              </w:rPr>
            </w:pPr>
            <w:r>
              <w:rPr>
                <w:sz w:val="22"/>
              </w:rPr>
              <w:t>Life maintenance expenses, to include the following (Note: list is not all-inclusive):</w:t>
            </w:r>
          </w:p>
          <w:p w14:paraId="6916AFA0" w14:textId="77777777" w:rsidR="004B57C0" w:rsidRDefault="004B57C0" w:rsidP="00F23C17">
            <w:pPr>
              <w:pStyle w:val="BodyText2"/>
              <w:widowControl w:val="0"/>
              <w:numPr>
                <w:ilvl w:val="1"/>
                <w:numId w:val="111"/>
              </w:numPr>
              <w:tabs>
                <w:tab w:val="clear" w:pos="1440"/>
              </w:tabs>
              <w:ind w:left="720"/>
              <w:rPr>
                <w:sz w:val="22"/>
              </w:rPr>
            </w:pPr>
            <w:r>
              <w:rPr>
                <w:sz w:val="22"/>
              </w:rPr>
              <w:t>Meals consumed outside of work hours</w:t>
            </w:r>
          </w:p>
          <w:p w14:paraId="6916AFA1" w14:textId="77777777" w:rsidR="004B57C0" w:rsidRDefault="004B57C0" w:rsidP="00F23C17">
            <w:pPr>
              <w:pStyle w:val="BodyText2"/>
              <w:widowControl w:val="0"/>
              <w:numPr>
                <w:ilvl w:val="1"/>
                <w:numId w:val="111"/>
              </w:numPr>
              <w:tabs>
                <w:tab w:val="clear" w:pos="1440"/>
              </w:tabs>
              <w:ind w:left="720"/>
              <w:rPr>
                <w:sz w:val="22"/>
              </w:rPr>
            </w:pPr>
            <w:r>
              <w:rPr>
                <w:sz w:val="22"/>
              </w:rPr>
              <w:t>Self-care items, including items of cosmetic rather than work-related nature</w:t>
            </w:r>
          </w:p>
          <w:p w14:paraId="6916AFA2" w14:textId="77777777" w:rsidR="004B57C0" w:rsidRDefault="004B57C0" w:rsidP="00F23C17">
            <w:pPr>
              <w:pStyle w:val="BodyText2"/>
              <w:widowControl w:val="0"/>
              <w:numPr>
                <w:ilvl w:val="1"/>
                <w:numId w:val="111"/>
              </w:numPr>
              <w:tabs>
                <w:tab w:val="clear" w:pos="1440"/>
              </w:tabs>
              <w:ind w:left="720"/>
              <w:rPr>
                <w:sz w:val="22"/>
              </w:rPr>
            </w:pPr>
            <w:r>
              <w:rPr>
                <w:sz w:val="22"/>
              </w:rPr>
              <w:t>General educational development</w:t>
            </w:r>
          </w:p>
          <w:p w14:paraId="6916AFA3" w14:textId="77777777" w:rsidR="004B57C0" w:rsidRDefault="004B57C0" w:rsidP="00F23C17">
            <w:pPr>
              <w:pStyle w:val="BodyText2"/>
              <w:widowControl w:val="0"/>
              <w:numPr>
                <w:ilvl w:val="1"/>
                <w:numId w:val="111"/>
              </w:numPr>
              <w:tabs>
                <w:tab w:val="clear" w:pos="1440"/>
              </w:tabs>
              <w:ind w:left="720"/>
              <w:rPr>
                <w:sz w:val="22"/>
              </w:rPr>
            </w:pPr>
            <w:r>
              <w:rPr>
                <w:sz w:val="22"/>
              </w:rPr>
              <w:t>Savings plans (</w:t>
            </w:r>
            <w:r w:rsidR="00D9558D">
              <w:rPr>
                <w:sz w:val="22"/>
              </w:rPr>
              <w:t xml:space="preserve">like </w:t>
            </w:r>
            <w:r>
              <w:rPr>
                <w:sz w:val="22"/>
              </w:rPr>
              <w:t>Individual Retirement Accounts or voluntary pensions)</w:t>
            </w:r>
          </w:p>
          <w:p w14:paraId="6916AFA4" w14:textId="77777777" w:rsidR="004B57C0" w:rsidRDefault="004B57C0" w:rsidP="00F23C17">
            <w:pPr>
              <w:pStyle w:val="BodyText2"/>
              <w:widowControl w:val="0"/>
              <w:numPr>
                <w:ilvl w:val="1"/>
                <w:numId w:val="111"/>
              </w:numPr>
              <w:tabs>
                <w:tab w:val="clear" w:pos="1440"/>
              </w:tabs>
              <w:ind w:left="720"/>
              <w:rPr>
                <w:sz w:val="22"/>
              </w:rPr>
            </w:pPr>
            <w:r>
              <w:rPr>
                <w:sz w:val="22"/>
              </w:rPr>
              <w:t xml:space="preserve">Life and health insurance premiums </w:t>
            </w:r>
          </w:p>
          <w:p w14:paraId="6916AFA5" w14:textId="77777777" w:rsidR="004B57C0" w:rsidRDefault="004B57C0" w:rsidP="00F23C17">
            <w:pPr>
              <w:pStyle w:val="BodyText2"/>
              <w:widowControl w:val="0"/>
              <w:numPr>
                <w:ilvl w:val="0"/>
                <w:numId w:val="112"/>
              </w:numPr>
              <w:tabs>
                <w:tab w:val="clear" w:pos="720"/>
              </w:tabs>
              <w:ind w:left="360"/>
              <w:rPr>
                <w:sz w:val="22"/>
              </w:rPr>
            </w:pPr>
            <w:r>
              <w:rPr>
                <w:sz w:val="22"/>
              </w:rPr>
              <w:t>Items furnished by others that are needed in order to work (Note: The value of such items is not considered income.)</w:t>
            </w:r>
          </w:p>
          <w:p w14:paraId="6916AFA6" w14:textId="77777777" w:rsidR="004B57C0" w:rsidRDefault="004B57C0" w:rsidP="00F23C17">
            <w:pPr>
              <w:pStyle w:val="BodyText2"/>
              <w:widowControl w:val="0"/>
              <w:numPr>
                <w:ilvl w:val="0"/>
                <w:numId w:val="112"/>
              </w:numPr>
              <w:tabs>
                <w:tab w:val="clear" w:pos="720"/>
              </w:tabs>
              <w:ind w:left="360"/>
              <w:rPr>
                <w:sz w:val="22"/>
              </w:rPr>
            </w:pPr>
            <w:r>
              <w:rPr>
                <w:sz w:val="22"/>
              </w:rPr>
              <w:t xml:space="preserve">Expenses claimed </w:t>
            </w:r>
            <w:r w:rsidR="00E17BC5">
              <w:rPr>
                <w:sz w:val="22"/>
              </w:rPr>
              <w:t>on a self-employment tax return</w:t>
            </w:r>
          </w:p>
          <w:p w14:paraId="6916AFA7" w14:textId="77777777" w:rsidR="004B57C0" w:rsidRDefault="004B57C0">
            <w:pPr>
              <w:pStyle w:val="BodyText2"/>
              <w:rPr>
                <w:sz w:val="22"/>
              </w:rPr>
            </w:pPr>
          </w:p>
        </w:tc>
      </w:tr>
    </w:tbl>
    <w:p w14:paraId="6916AFA9" w14:textId="77777777" w:rsidR="004B57C0" w:rsidRDefault="004B57C0">
      <w:pPr>
        <w:pStyle w:val="NormalWeb"/>
        <w:spacing w:before="0" w:after="0"/>
        <w:jc w:val="both"/>
        <w:rPr>
          <w:rFonts w:ascii="Arial" w:hAnsi="Arial" w:cs="Arial"/>
        </w:rPr>
      </w:pPr>
    </w:p>
    <w:p w14:paraId="6916AFAA" w14:textId="77777777" w:rsidR="004B57C0" w:rsidRDefault="004B57C0" w:rsidP="009F1370">
      <w:pPr>
        <w:pStyle w:val="ManualHeading2"/>
        <w:keepNext w:val="0"/>
        <w:tabs>
          <w:tab w:val="clear" w:pos="9360"/>
        </w:tabs>
      </w:pPr>
      <w:bookmarkStart w:id="161" w:name="_Toc101850214"/>
      <w:bookmarkStart w:id="162" w:name="_Toc106776553"/>
      <w:bookmarkStart w:id="163" w:name="_Toc131371469"/>
      <w:bookmarkStart w:id="164" w:name="_Toc105555283"/>
      <w:bookmarkStart w:id="165" w:name="_Toc105572705"/>
      <w:r>
        <w:t>301.07.03</w:t>
      </w:r>
      <w:r>
        <w:tab/>
        <w:t>Earned Income Tax Credit (EITC) and Child Tax Credit (CTC) Payments Exclusions</w:t>
      </w:r>
      <w:bookmarkEnd w:id="161"/>
      <w:bookmarkEnd w:id="162"/>
      <w:bookmarkEnd w:id="163"/>
    </w:p>
    <w:p w14:paraId="6916AFAB" w14:textId="77777777" w:rsidR="009F1370" w:rsidRDefault="009F1370" w:rsidP="009F1370">
      <w:pPr>
        <w:pStyle w:val="BodyText"/>
        <w:tabs>
          <w:tab w:val="clear" w:pos="9360"/>
        </w:tabs>
        <w:jc w:val="right"/>
        <w:rPr>
          <w:b/>
          <w:bCs/>
          <w:sz w:val="16"/>
        </w:rPr>
      </w:pPr>
      <w:r>
        <w:rPr>
          <w:b/>
          <w:bCs/>
          <w:sz w:val="16"/>
        </w:rPr>
        <w:t>(Eff. 10/01/05)</w:t>
      </w:r>
    </w:p>
    <w:p w14:paraId="6916AFAC" w14:textId="77777777" w:rsidR="004B57C0" w:rsidRDefault="00CF23E0" w:rsidP="009F1370">
      <w:pPr>
        <w:pStyle w:val="BodyText"/>
        <w:tabs>
          <w:tab w:val="clear" w:pos="9360"/>
        </w:tabs>
        <w:jc w:val="right"/>
      </w:pPr>
      <w:hyperlink r:id="rId59" w:history="1">
        <w:r w:rsidR="004B57C0">
          <w:rPr>
            <w:rStyle w:val="Hyperlink"/>
          </w:rPr>
          <w:t>POMS SI 00820.570</w:t>
        </w:r>
      </w:hyperlink>
      <w:bookmarkEnd w:id="164"/>
      <w:bookmarkEnd w:id="165"/>
    </w:p>
    <w:p w14:paraId="6916AFAD" w14:textId="77777777" w:rsidR="004B57C0" w:rsidRDefault="004B57C0">
      <w:pPr>
        <w:pStyle w:val="Style"/>
        <w:ind w:left="0" w:firstLine="0"/>
        <w:jc w:val="both"/>
        <w:rPr>
          <w:rFonts w:ascii="Arial" w:hAnsi="Arial" w:cs="Arial"/>
          <w:sz w:val="24"/>
        </w:rPr>
      </w:pPr>
      <w:r>
        <w:rPr>
          <w:rFonts w:ascii="Arial" w:hAnsi="Arial" w:cs="Arial"/>
          <w:sz w:val="24"/>
        </w:rPr>
        <w:t xml:space="preserve">The Earned Income Tax Credit (EITC) is a special tax credit that reduces the Federal tax liability of certain low-income working taxpayers. This tax credit may or may not result in a payment to the taxpayer. EITC payments can be received as an advance from an </w:t>
      </w:r>
      <w:r>
        <w:rPr>
          <w:rFonts w:ascii="Arial" w:hAnsi="Arial" w:cs="Arial"/>
          <w:sz w:val="24"/>
        </w:rPr>
        <w:lastRenderedPageBreak/>
        <w:t>em</w:t>
      </w:r>
      <w:r w:rsidR="00E17BC5">
        <w:rPr>
          <w:rFonts w:ascii="Arial" w:hAnsi="Arial" w:cs="Arial"/>
          <w:sz w:val="24"/>
        </w:rPr>
        <w:t>ployer or as a refund from IRS.</w:t>
      </w:r>
    </w:p>
    <w:p w14:paraId="6916AFAE" w14:textId="77777777" w:rsidR="004B57C0" w:rsidRDefault="004B57C0">
      <w:pPr>
        <w:pStyle w:val="Style"/>
        <w:ind w:left="0" w:firstLine="0"/>
        <w:jc w:val="both"/>
        <w:rPr>
          <w:rFonts w:ascii="Arial" w:hAnsi="Arial" w:cs="Arial"/>
          <w:sz w:val="24"/>
        </w:rPr>
      </w:pPr>
    </w:p>
    <w:p w14:paraId="6916AFAF" w14:textId="77777777" w:rsidR="004B57C0" w:rsidRDefault="004B57C0">
      <w:pPr>
        <w:pStyle w:val="Style"/>
        <w:ind w:left="0" w:firstLine="0"/>
        <w:jc w:val="both"/>
        <w:rPr>
          <w:rFonts w:ascii="Arial" w:hAnsi="Arial" w:cs="Arial"/>
          <w:sz w:val="24"/>
        </w:rPr>
      </w:pPr>
      <w:r>
        <w:rPr>
          <w:rFonts w:ascii="Arial" w:hAnsi="Arial" w:cs="Arial"/>
          <w:sz w:val="24"/>
        </w:rPr>
        <w:t>Exclude from income any EITC payments either as an advance or as a refund.</w:t>
      </w:r>
    </w:p>
    <w:p w14:paraId="6916AFB0" w14:textId="77777777" w:rsidR="004B57C0" w:rsidRDefault="004B57C0">
      <w:pPr>
        <w:pStyle w:val="Style"/>
        <w:ind w:left="0" w:firstLine="0"/>
        <w:jc w:val="both"/>
        <w:rPr>
          <w:rFonts w:ascii="Arial" w:hAnsi="Arial" w:cs="Arial"/>
          <w:sz w:val="24"/>
        </w:rPr>
      </w:pPr>
    </w:p>
    <w:p w14:paraId="6916AFB1" w14:textId="77777777" w:rsidR="004B57C0" w:rsidRDefault="004B57C0">
      <w:pPr>
        <w:pStyle w:val="Style"/>
        <w:ind w:left="0" w:firstLine="0"/>
        <w:jc w:val="both"/>
        <w:rPr>
          <w:rFonts w:ascii="Arial" w:hAnsi="Arial" w:cs="Arial"/>
          <w:sz w:val="24"/>
        </w:rPr>
      </w:pPr>
      <w:r>
        <w:rPr>
          <w:rFonts w:ascii="Arial" w:hAnsi="Arial" w:cs="Arial"/>
          <w:sz w:val="24"/>
        </w:rPr>
        <w:t>The Child Tax Credit (CTC) is a special refundable Federal tax credit that is available to certain low-income taxpayers with earned income. They must be parents, stepparents, grandparents, or foster parents with a dependent child. This child tax credit may provide a refund to individuals even if they do not owe any tax.</w:t>
      </w:r>
    </w:p>
    <w:p w14:paraId="6916AFB2" w14:textId="77777777" w:rsidR="00FD15CC" w:rsidRDefault="00FD15CC">
      <w:pPr>
        <w:pStyle w:val="Style"/>
        <w:ind w:left="0" w:firstLine="0"/>
        <w:jc w:val="both"/>
        <w:rPr>
          <w:rFonts w:ascii="Arial" w:hAnsi="Arial" w:cs="Arial"/>
          <w:sz w:val="24"/>
        </w:rPr>
      </w:pPr>
    </w:p>
    <w:p w14:paraId="6916AFB3" w14:textId="77777777" w:rsidR="00FD15CC" w:rsidRDefault="00FD15CC" w:rsidP="00316E16">
      <w:pPr>
        <w:pStyle w:val="ManualHeading2"/>
        <w:keepNext w:val="0"/>
        <w:rPr>
          <w:b w:val="0"/>
          <w:bCs w:val="0"/>
          <w:sz w:val="16"/>
        </w:rPr>
      </w:pPr>
      <w:bookmarkStart w:id="166" w:name="_Toc131371470"/>
      <w:r>
        <w:t>301.07.04</w:t>
      </w:r>
      <w:r>
        <w:tab/>
        <w:t>Census Bureau Income</w:t>
      </w:r>
      <w:bookmarkEnd w:id="166"/>
    </w:p>
    <w:p w14:paraId="6916AFB4" w14:textId="77777777" w:rsidR="00FD15CC" w:rsidRPr="009F1370" w:rsidRDefault="009F1370" w:rsidP="009F1370">
      <w:pPr>
        <w:pStyle w:val="NormalWeb"/>
        <w:jc w:val="right"/>
        <w:rPr>
          <w:rFonts w:ascii="Arial" w:hAnsi="Arial" w:cs="Arial"/>
          <w:sz w:val="16"/>
          <w:szCs w:val="16"/>
        </w:rPr>
      </w:pPr>
      <w:r w:rsidRPr="009F1370">
        <w:rPr>
          <w:rFonts w:ascii="Arial" w:hAnsi="Arial" w:cs="Arial"/>
          <w:b/>
          <w:bCs/>
          <w:sz w:val="16"/>
          <w:szCs w:val="16"/>
        </w:rPr>
        <w:t>(Eff. 1</w:t>
      </w:r>
      <w:r>
        <w:rPr>
          <w:rFonts w:ascii="Arial" w:hAnsi="Arial" w:cs="Arial"/>
          <w:b/>
          <w:bCs/>
          <w:sz w:val="16"/>
          <w:szCs w:val="16"/>
        </w:rPr>
        <w:t>1</w:t>
      </w:r>
      <w:r w:rsidRPr="009F1370">
        <w:rPr>
          <w:rFonts w:ascii="Arial" w:hAnsi="Arial" w:cs="Arial"/>
          <w:b/>
          <w:bCs/>
          <w:sz w:val="16"/>
          <w:szCs w:val="16"/>
        </w:rPr>
        <w:t>/01/0</w:t>
      </w:r>
      <w:r>
        <w:rPr>
          <w:rFonts w:ascii="Arial" w:hAnsi="Arial" w:cs="Arial"/>
          <w:b/>
          <w:bCs/>
          <w:sz w:val="16"/>
          <w:szCs w:val="16"/>
        </w:rPr>
        <w:t>8</w:t>
      </w:r>
      <w:r w:rsidRPr="009F1370">
        <w:rPr>
          <w:rFonts w:ascii="Arial" w:hAnsi="Arial" w:cs="Arial"/>
          <w:b/>
          <w:bCs/>
          <w:sz w:val="16"/>
          <w:szCs w:val="16"/>
        </w:rPr>
        <w:t>)</w:t>
      </w:r>
    </w:p>
    <w:p w14:paraId="6916AFB5" w14:textId="77777777" w:rsidR="00FD15CC" w:rsidRDefault="00FD15CC" w:rsidP="00FD15CC">
      <w:pPr>
        <w:pStyle w:val="NormalWeb"/>
        <w:jc w:val="both"/>
        <w:rPr>
          <w:rFonts w:ascii="Arial" w:hAnsi="Arial" w:cs="Arial"/>
        </w:rPr>
      </w:pPr>
      <w:r>
        <w:rPr>
          <w:rFonts w:ascii="Arial" w:hAnsi="Arial" w:cs="Arial"/>
        </w:rPr>
        <w:t>All wages paid by the Census Bureau for temporary employment must be totally disregarded for individuals applying for or receiving Medicaid benefits. This disregard does not apply to individuals receiving Nursing Home or HCBS whose eligibility is determined using the 300% FBR income limit. Regardless of the category or income limit used to determine Medicaid eligibility, this income must be counted to calculate the recurring income for Nursing Home and HCBS.</w:t>
      </w:r>
    </w:p>
    <w:p w14:paraId="6916AFB6" w14:textId="77777777" w:rsidR="00FD15CC" w:rsidRDefault="00FD15CC">
      <w:pPr>
        <w:pStyle w:val="Style"/>
        <w:ind w:left="0" w:firstLine="0"/>
        <w:jc w:val="both"/>
        <w:rPr>
          <w:rFonts w:ascii="Arial" w:hAnsi="Arial" w:cs="Arial"/>
          <w:sz w:val="24"/>
        </w:rPr>
      </w:pPr>
    </w:p>
    <w:p w14:paraId="6916AFB7" w14:textId="77777777" w:rsidR="004B57C0" w:rsidRDefault="004B57C0" w:rsidP="00A21CE5">
      <w:pPr>
        <w:pStyle w:val="ManualHeading1"/>
        <w:keepNext w:val="0"/>
        <w:widowControl w:val="0"/>
      </w:pPr>
      <w:bookmarkStart w:id="167" w:name="_Toc106776554"/>
      <w:bookmarkStart w:id="168" w:name="_Toc131371471"/>
      <w:bookmarkStart w:id="169" w:name="_Toc101850215"/>
      <w:bookmarkStart w:id="170" w:name="_Toc105555284"/>
      <w:bookmarkStart w:id="171" w:name="_Toc105572706"/>
      <w:r>
        <w:t>301.08</w:t>
      </w:r>
      <w:r>
        <w:tab/>
        <w:t>Unearned Income</w:t>
      </w:r>
      <w:bookmarkEnd w:id="167"/>
      <w:bookmarkEnd w:id="168"/>
    </w:p>
    <w:p w14:paraId="6916AFB8" w14:textId="77777777" w:rsidR="009F1370" w:rsidRDefault="009F1370" w:rsidP="009F1370">
      <w:pPr>
        <w:pStyle w:val="BodyText"/>
        <w:jc w:val="right"/>
        <w:rPr>
          <w:b/>
          <w:bCs/>
          <w:sz w:val="16"/>
        </w:rPr>
      </w:pPr>
      <w:r>
        <w:rPr>
          <w:b/>
          <w:bCs/>
          <w:sz w:val="16"/>
        </w:rPr>
        <w:t>(Eff. 10/01/05)</w:t>
      </w:r>
    </w:p>
    <w:p w14:paraId="6916AFB9" w14:textId="77777777" w:rsidR="004B57C0" w:rsidRDefault="00CF23E0" w:rsidP="009F1370">
      <w:pPr>
        <w:pStyle w:val="BodyText"/>
        <w:jc w:val="right"/>
      </w:pPr>
      <w:hyperlink r:id="rId60" w:history="1">
        <w:r w:rsidR="004B57C0">
          <w:rPr>
            <w:rStyle w:val="Hyperlink"/>
            <w:szCs w:val="28"/>
          </w:rPr>
          <w:t>POMS SI 00830.001</w:t>
        </w:r>
      </w:hyperlink>
      <w:r w:rsidR="004B57C0">
        <w:t xml:space="preserve"> and </w:t>
      </w:r>
      <w:hyperlink r:id="rId61" w:history="1">
        <w:r w:rsidR="004B57C0">
          <w:rPr>
            <w:rStyle w:val="Hyperlink"/>
            <w:szCs w:val="28"/>
          </w:rPr>
          <w:t>POMS SI 00830.010</w:t>
        </w:r>
      </w:hyperlink>
      <w:bookmarkEnd w:id="169"/>
      <w:bookmarkEnd w:id="170"/>
      <w:bookmarkEnd w:id="171"/>
    </w:p>
    <w:p w14:paraId="6916AFBA" w14:textId="77777777" w:rsidR="004B57C0" w:rsidRDefault="004B57C0">
      <w:pPr>
        <w:pStyle w:val="BodyText"/>
        <w:jc w:val="both"/>
      </w:pPr>
      <w:r>
        <w:t>Unearned income is all income that is not earned income. Unearned income is counted as inco</w:t>
      </w:r>
      <w:r w:rsidR="00E17BC5">
        <w:t>me in the earliest month it is:</w:t>
      </w:r>
    </w:p>
    <w:p w14:paraId="6916AFBB" w14:textId="77777777" w:rsidR="004B57C0" w:rsidRDefault="004B57C0">
      <w:pPr>
        <w:pStyle w:val="BodyText"/>
        <w:jc w:val="both"/>
        <w:rPr>
          <w:b/>
          <w:bCs/>
        </w:rPr>
      </w:pPr>
    </w:p>
    <w:p w14:paraId="6916AFBC" w14:textId="77777777" w:rsidR="004B57C0" w:rsidRDefault="00E17BC5" w:rsidP="00F23C17">
      <w:pPr>
        <w:pStyle w:val="BodyText"/>
        <w:numPr>
          <w:ilvl w:val="0"/>
          <w:numId w:val="39"/>
        </w:numPr>
        <w:jc w:val="both"/>
      </w:pPr>
      <w:r>
        <w:t>Received by the individual;</w:t>
      </w:r>
    </w:p>
    <w:p w14:paraId="6916AFBD" w14:textId="77777777" w:rsidR="004B57C0" w:rsidRDefault="004B57C0" w:rsidP="00F23C17">
      <w:pPr>
        <w:pStyle w:val="BodyText"/>
        <w:numPr>
          <w:ilvl w:val="0"/>
          <w:numId w:val="39"/>
        </w:numPr>
        <w:jc w:val="both"/>
      </w:pPr>
      <w:r>
        <w:t xml:space="preserve">Credited </w:t>
      </w:r>
      <w:r w:rsidR="00E17BC5">
        <w:t>to the individual's account; or</w:t>
      </w:r>
    </w:p>
    <w:p w14:paraId="6916AFBE" w14:textId="77777777" w:rsidR="004B57C0" w:rsidRDefault="004B57C0" w:rsidP="00F23C17">
      <w:pPr>
        <w:pStyle w:val="BodyText"/>
        <w:numPr>
          <w:ilvl w:val="0"/>
          <w:numId w:val="39"/>
        </w:numPr>
        <w:jc w:val="both"/>
      </w:pPr>
      <w:r>
        <w:t xml:space="preserve">Set aside </w:t>
      </w:r>
      <w:r w:rsidR="00E17BC5">
        <w:t>for the individual's use.</w:t>
      </w:r>
    </w:p>
    <w:p w14:paraId="6916AFBF" w14:textId="77777777" w:rsidR="004B57C0" w:rsidRDefault="004B57C0">
      <w:pPr>
        <w:pStyle w:val="BodyText"/>
        <w:jc w:val="both"/>
      </w:pPr>
    </w:p>
    <w:p w14:paraId="6916AFC0" w14:textId="77777777" w:rsidR="004B57C0" w:rsidRDefault="004B57C0">
      <w:pPr>
        <w:pStyle w:val="BodyText"/>
        <w:jc w:val="both"/>
      </w:pPr>
      <w:r>
        <w:t>Retroactive Social Security benefits, whether paid in one lump sum or by installment, are counted as unearned income in the month payment is received, exc</w:t>
      </w:r>
      <w:r w:rsidR="00E17BC5">
        <w:t>ept in the following instances:</w:t>
      </w:r>
    </w:p>
    <w:p w14:paraId="6916AFC1" w14:textId="77777777" w:rsidR="004B57C0" w:rsidRDefault="004B57C0">
      <w:pPr>
        <w:pStyle w:val="BodyText"/>
        <w:jc w:val="both"/>
      </w:pPr>
    </w:p>
    <w:p w14:paraId="6916AFC2" w14:textId="77777777" w:rsidR="004B57C0" w:rsidRDefault="004B57C0" w:rsidP="00F23C17">
      <w:pPr>
        <w:pStyle w:val="BodyText"/>
        <w:numPr>
          <w:ilvl w:val="0"/>
          <w:numId w:val="40"/>
        </w:numPr>
        <w:jc w:val="both"/>
      </w:pPr>
      <w:r>
        <w:t>Retroactive Retirement, Survivors, and Disability Insurance (RSDI) benefits must be paid in installments when paid to representative payees of individuals who are eligible because of drug addiction or alcoholism (DAA). The total of retroactive RSDI benefits paid in installments is treated as if paid in a lump sum in the usual manner. The total of such benefits paid in installments is considered unearned income in the month in which the first installment is made.</w:t>
      </w:r>
    </w:p>
    <w:p w14:paraId="6916AFC3" w14:textId="77777777" w:rsidR="004B57C0" w:rsidRDefault="004B57C0" w:rsidP="00F23C17">
      <w:pPr>
        <w:pStyle w:val="BodyText"/>
        <w:numPr>
          <w:ilvl w:val="0"/>
          <w:numId w:val="40"/>
        </w:numPr>
        <w:jc w:val="both"/>
      </w:pPr>
      <w:r>
        <w:t>RSDI benefits paid for a month for which an individual received an SSI payment (</w:t>
      </w:r>
      <w:r w:rsidR="00FA4A04">
        <w:t xml:space="preserve">such as an </w:t>
      </w:r>
      <w:r>
        <w:t>offset month) are considered income in the month re</w:t>
      </w:r>
      <w:r w:rsidR="00E17BC5">
        <w:t>gularly due, not when received.</w:t>
      </w:r>
    </w:p>
    <w:p w14:paraId="6916AFC4" w14:textId="77777777" w:rsidR="004B57C0" w:rsidRDefault="004B57C0" w:rsidP="00F23C17">
      <w:pPr>
        <w:pStyle w:val="BodyText"/>
        <w:numPr>
          <w:ilvl w:val="0"/>
          <w:numId w:val="40"/>
        </w:numPr>
        <w:jc w:val="both"/>
      </w:pPr>
      <w:r>
        <w:t xml:space="preserve">In certain situations, SSA will agree at the beneficiary's request to pay by installment retroactive RSDI benefits that would otherwise be paid in one lump sum. In such </w:t>
      </w:r>
      <w:r>
        <w:lastRenderedPageBreak/>
        <w:t xml:space="preserve">cases, the total of retroactive RSDI benefits (except for amounts considered paid in a windfall offset) is counted as unearned income in the month such benefits were set </w:t>
      </w:r>
      <w:r w:rsidR="00E17BC5">
        <w:t>aside for the individual's use.</w:t>
      </w:r>
    </w:p>
    <w:p w14:paraId="6916AFC5" w14:textId="77777777" w:rsidR="004B57C0" w:rsidRDefault="004B57C0" w:rsidP="00E17BC5">
      <w:pPr>
        <w:pStyle w:val="BodyText"/>
      </w:pPr>
    </w:p>
    <w:p w14:paraId="6916AFC6" w14:textId="77777777" w:rsidR="004B57C0" w:rsidRDefault="004B57C0">
      <w:pPr>
        <w:pStyle w:val="ManualHeading2"/>
      </w:pPr>
      <w:bookmarkStart w:id="172" w:name="_Toc106776555"/>
      <w:bookmarkStart w:id="173" w:name="_Toc131371472"/>
      <w:bookmarkStart w:id="174" w:name="_Toc101850216"/>
      <w:bookmarkStart w:id="175" w:name="_Toc105555285"/>
      <w:bookmarkStart w:id="176" w:name="_Toc105572707"/>
      <w:r>
        <w:t>301.08.01</w:t>
      </w:r>
      <w:r>
        <w:tab/>
        <w:t>Unearned Income Exclusions</w:t>
      </w:r>
      <w:bookmarkEnd w:id="172"/>
      <w:bookmarkEnd w:id="173"/>
    </w:p>
    <w:p w14:paraId="6916AFC7" w14:textId="77777777" w:rsidR="009F1370" w:rsidRDefault="009F1370" w:rsidP="009F1370">
      <w:pPr>
        <w:pStyle w:val="BodyText"/>
        <w:jc w:val="right"/>
        <w:rPr>
          <w:b/>
          <w:bCs/>
          <w:sz w:val="16"/>
        </w:rPr>
      </w:pPr>
      <w:r>
        <w:rPr>
          <w:b/>
          <w:bCs/>
          <w:sz w:val="16"/>
        </w:rPr>
        <w:t>(Eff. 10/01/05)</w:t>
      </w:r>
    </w:p>
    <w:p w14:paraId="6916AFC8" w14:textId="77777777" w:rsidR="004B57C0" w:rsidRDefault="00CF23E0" w:rsidP="009F1370">
      <w:pPr>
        <w:pStyle w:val="BodyText"/>
        <w:jc w:val="right"/>
      </w:pPr>
      <w:hyperlink r:id="rId62" w:history="1">
        <w:r w:rsidR="004B57C0">
          <w:rPr>
            <w:rStyle w:val="Hyperlink"/>
          </w:rPr>
          <w:t>POMS SI 00830.099</w:t>
        </w:r>
      </w:hyperlink>
      <w:bookmarkEnd w:id="174"/>
      <w:bookmarkEnd w:id="175"/>
      <w:bookmarkEnd w:id="176"/>
    </w:p>
    <w:p w14:paraId="6916AFC9" w14:textId="77777777" w:rsidR="004B57C0" w:rsidRDefault="004B57C0">
      <w:pPr>
        <w:pStyle w:val="BodyText2"/>
      </w:pPr>
      <w:r>
        <w:t xml:space="preserve">An exclusion is an amount of income that does not count in determining </w:t>
      </w:r>
      <w:r w:rsidR="00E17BC5">
        <w:t>eligibility and payment amount.</w:t>
      </w:r>
    </w:p>
    <w:p w14:paraId="6916AFCA" w14:textId="77777777" w:rsidR="004B57C0" w:rsidRDefault="004B57C0">
      <w:pPr>
        <w:pStyle w:val="POMS"/>
        <w:widowControl/>
        <w:tabs>
          <w:tab w:val="clear" w:pos="9360"/>
        </w:tabs>
        <w:autoSpaceDE/>
        <w:autoSpaceDN/>
        <w:adjustRightInd/>
        <w:rPr>
          <w:rFonts w:cs="Arial"/>
          <w:bCs w:val="0"/>
        </w:rPr>
      </w:pPr>
    </w:p>
    <w:p w14:paraId="6916AFCB" w14:textId="77777777" w:rsidR="004B57C0" w:rsidRDefault="004B57C0" w:rsidP="00E17BC5">
      <w:pPr>
        <w:pStyle w:val="ManualHeading2"/>
        <w:keepNext w:val="0"/>
      </w:pPr>
      <w:bookmarkStart w:id="177" w:name="_Toc106776556"/>
      <w:bookmarkStart w:id="178" w:name="_Toc131371473"/>
      <w:bookmarkStart w:id="179" w:name="_Toc101850217"/>
      <w:bookmarkStart w:id="180" w:name="_Toc105555286"/>
      <w:bookmarkStart w:id="181" w:name="_Toc105572708"/>
      <w:r>
        <w:t>301.08.02</w:t>
      </w:r>
      <w:r>
        <w:tab/>
        <w:t>Expenses of Obtaining Income</w:t>
      </w:r>
      <w:bookmarkEnd w:id="177"/>
      <w:bookmarkEnd w:id="178"/>
    </w:p>
    <w:p w14:paraId="6916AFCC" w14:textId="77777777" w:rsidR="009F1370" w:rsidRDefault="009F1370" w:rsidP="009F1370">
      <w:pPr>
        <w:pStyle w:val="BodyText"/>
        <w:widowControl w:val="0"/>
        <w:jc w:val="right"/>
        <w:rPr>
          <w:b/>
          <w:bCs/>
          <w:sz w:val="16"/>
        </w:rPr>
      </w:pPr>
      <w:r>
        <w:rPr>
          <w:b/>
          <w:bCs/>
          <w:sz w:val="16"/>
        </w:rPr>
        <w:t>(Eff. 10/01/05)</w:t>
      </w:r>
    </w:p>
    <w:p w14:paraId="6916AFCD" w14:textId="77777777" w:rsidR="004B57C0" w:rsidRDefault="00CF23E0" w:rsidP="009F1370">
      <w:pPr>
        <w:pStyle w:val="BodyText"/>
        <w:widowControl w:val="0"/>
        <w:jc w:val="right"/>
        <w:rPr>
          <w:b/>
          <w:bCs/>
        </w:rPr>
      </w:pPr>
      <w:hyperlink r:id="rId63" w:history="1">
        <w:r w:rsidR="004B57C0">
          <w:rPr>
            <w:rStyle w:val="Hyperlink"/>
          </w:rPr>
          <w:t>POMS SI 00830.100</w:t>
        </w:r>
      </w:hyperlink>
      <w:bookmarkEnd w:id="179"/>
      <w:bookmarkEnd w:id="180"/>
      <w:bookmarkEnd w:id="181"/>
    </w:p>
    <w:p w14:paraId="6916AFCE" w14:textId="77777777" w:rsidR="004B57C0" w:rsidRDefault="004B57C0" w:rsidP="00E17BC5">
      <w:pPr>
        <w:pStyle w:val="BodyText2"/>
        <w:widowControl w:val="0"/>
      </w:pPr>
      <w:r>
        <w:t>An expense is one that is an essential factor in obtaining a particular payment(s). Unearned income does not include that part of a payment that is for an essential expense i</w:t>
      </w:r>
      <w:r w:rsidR="00E17BC5">
        <w:t>ncurred in getting the payment.</w:t>
      </w:r>
    </w:p>
    <w:p w14:paraId="6916AFCF" w14:textId="77777777" w:rsidR="004B57C0" w:rsidRDefault="004B57C0">
      <w:pPr>
        <w:jc w:val="both"/>
        <w:rPr>
          <w:b w:val="0"/>
          <w:bCs w:val="0"/>
        </w:rPr>
      </w:pPr>
    </w:p>
    <w:p w14:paraId="6916AFD0" w14:textId="77777777" w:rsidR="004B57C0" w:rsidRDefault="004B57C0">
      <w:pPr>
        <w:pStyle w:val="BodyText2"/>
      </w:pPr>
      <w:r>
        <w:t xml:space="preserve">For </w:t>
      </w:r>
      <w:r w:rsidR="001C49FA">
        <w:t>Example:</w:t>
      </w:r>
    </w:p>
    <w:p w14:paraId="6916AFD1" w14:textId="77777777" w:rsidR="004B57C0" w:rsidRDefault="004B57C0">
      <w:pPr>
        <w:pStyle w:val="BodyText2"/>
      </w:pPr>
    </w:p>
    <w:p w14:paraId="6916AFD2" w14:textId="77777777" w:rsidR="004B57C0" w:rsidRDefault="004B57C0" w:rsidP="00F23C17">
      <w:pPr>
        <w:pStyle w:val="Style"/>
        <w:widowControl/>
        <w:numPr>
          <w:ilvl w:val="0"/>
          <w:numId w:val="89"/>
        </w:numPr>
        <w:tabs>
          <w:tab w:val="clear" w:pos="2700"/>
        </w:tabs>
        <w:ind w:left="720"/>
        <w:jc w:val="both"/>
        <w:rPr>
          <w:rFonts w:ascii="Arial" w:hAnsi="Arial" w:cs="Arial"/>
          <w:sz w:val="24"/>
        </w:rPr>
      </w:pPr>
      <w:r>
        <w:rPr>
          <w:rFonts w:ascii="Arial" w:hAnsi="Arial" w:cs="Arial"/>
          <w:sz w:val="24"/>
        </w:rPr>
        <w:t>From a payment received for damages in connection with an accident, subtract legal, medical, and other expens</w:t>
      </w:r>
      <w:r w:rsidR="00E17BC5">
        <w:rPr>
          <w:rFonts w:ascii="Arial" w:hAnsi="Arial" w:cs="Arial"/>
          <w:sz w:val="24"/>
        </w:rPr>
        <w:t>es connected with the accident.</w:t>
      </w:r>
    </w:p>
    <w:p w14:paraId="6916AFD3" w14:textId="77777777" w:rsidR="004B57C0" w:rsidRDefault="004B57C0" w:rsidP="00F23C17">
      <w:pPr>
        <w:pStyle w:val="Style"/>
        <w:widowControl/>
        <w:numPr>
          <w:ilvl w:val="0"/>
          <w:numId w:val="89"/>
        </w:numPr>
        <w:tabs>
          <w:tab w:val="clear" w:pos="2700"/>
        </w:tabs>
        <w:ind w:left="720"/>
        <w:jc w:val="both"/>
        <w:rPr>
          <w:rFonts w:ascii="Arial" w:hAnsi="Arial" w:cs="Arial"/>
          <w:sz w:val="24"/>
        </w:rPr>
      </w:pPr>
      <w:r>
        <w:rPr>
          <w:rFonts w:ascii="Arial" w:hAnsi="Arial" w:cs="Arial"/>
          <w:sz w:val="24"/>
        </w:rPr>
        <w:t xml:space="preserve">From a retroactive check from a benefit program other than SSI, subtract legal </w:t>
      </w:r>
      <w:r w:rsidR="00E17BC5">
        <w:rPr>
          <w:rFonts w:ascii="Arial" w:hAnsi="Arial" w:cs="Arial"/>
          <w:sz w:val="24"/>
        </w:rPr>
        <w:t>fees connected with that claim.</w:t>
      </w:r>
    </w:p>
    <w:p w14:paraId="6916AFD4" w14:textId="77777777" w:rsidR="004B57C0" w:rsidRDefault="004B57C0" w:rsidP="00E17BC5">
      <w:pPr>
        <w:jc w:val="both"/>
        <w:rPr>
          <w:b w:val="0"/>
          <w:bCs w:val="0"/>
        </w:rPr>
      </w:pPr>
    </w:p>
    <w:p w14:paraId="6916AFD5" w14:textId="77777777" w:rsidR="004B57C0" w:rsidRDefault="004B57C0">
      <w:pPr>
        <w:pStyle w:val="BodyTextIndent3"/>
        <w:widowControl/>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r>
        <w:rPr>
          <w:rFonts w:ascii="Arial" w:hAnsi="Arial" w:cs="Arial"/>
        </w:rPr>
        <w:t>The following fees are considered essential to obtaining income</w:t>
      </w:r>
      <w:r w:rsidR="00E17BC5">
        <w:rPr>
          <w:rFonts w:ascii="Arial" w:hAnsi="Arial" w:cs="Arial"/>
        </w:rPr>
        <w:t xml:space="preserve"> and are allowed as deductions:</w:t>
      </w:r>
    </w:p>
    <w:p w14:paraId="6916AFD6" w14:textId="77777777" w:rsidR="004B57C0" w:rsidRDefault="004B57C0">
      <w:pPr>
        <w:pStyle w:val="BodyTextIndent3"/>
        <w:widowControl/>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p>
    <w:p w14:paraId="6916AFD7" w14:textId="77777777" w:rsidR="004B57C0" w:rsidRDefault="004B57C0" w:rsidP="00F23C17">
      <w:pPr>
        <w:pStyle w:val="QuickA"/>
        <w:numPr>
          <w:ilvl w:val="0"/>
          <w:numId w:val="108"/>
        </w:numPr>
        <w:jc w:val="both"/>
        <w:rPr>
          <w:rFonts w:ascii="Arial" w:hAnsi="Arial" w:cs="Arial"/>
          <w:sz w:val="24"/>
        </w:rPr>
      </w:pPr>
      <w:r>
        <w:rPr>
          <w:rFonts w:ascii="Arial" w:hAnsi="Arial" w:cs="Arial"/>
          <w:b/>
          <w:bCs/>
          <w:sz w:val="24"/>
        </w:rPr>
        <w:t>Document Fees</w:t>
      </w:r>
      <w:r>
        <w:rPr>
          <w:rFonts w:ascii="Arial" w:hAnsi="Arial" w:cs="Arial"/>
          <w:sz w:val="24"/>
        </w:rPr>
        <w:t xml:space="preserve"> - A fee to acquire documentation to establish that an individual has a right to certain income (</w:t>
      </w:r>
      <w:r w:rsidR="00D9558D">
        <w:rPr>
          <w:rFonts w:ascii="Arial" w:hAnsi="Arial" w:cs="Arial"/>
          <w:sz w:val="24"/>
        </w:rPr>
        <w:t>such as</w:t>
      </w:r>
      <w:r>
        <w:rPr>
          <w:rFonts w:ascii="Arial" w:hAnsi="Arial" w:cs="Arial"/>
          <w:sz w:val="24"/>
        </w:rPr>
        <w:t xml:space="preserve"> a fee for a birth certificate or medical examin</w:t>
      </w:r>
      <w:r w:rsidR="00E17BC5">
        <w:rPr>
          <w:rFonts w:ascii="Arial" w:hAnsi="Arial" w:cs="Arial"/>
          <w:sz w:val="24"/>
        </w:rPr>
        <w:t>ation) is an essential expense.</w:t>
      </w:r>
    </w:p>
    <w:p w14:paraId="6916AFD8" w14:textId="77777777" w:rsidR="004B57C0" w:rsidRDefault="004B57C0" w:rsidP="00F23C17">
      <w:pPr>
        <w:pStyle w:val="QuickA"/>
        <w:widowControl/>
        <w:numPr>
          <w:ilvl w:val="0"/>
          <w:numId w:val="108"/>
        </w:numPr>
        <w:jc w:val="both"/>
        <w:rPr>
          <w:rFonts w:ascii="Arial" w:hAnsi="Arial" w:cs="Arial"/>
          <w:sz w:val="24"/>
        </w:rPr>
      </w:pPr>
      <w:r>
        <w:rPr>
          <w:rFonts w:ascii="Arial" w:hAnsi="Arial" w:cs="Arial"/>
          <w:b/>
          <w:bCs/>
          <w:sz w:val="24"/>
        </w:rPr>
        <w:t>Guardianship Fees</w:t>
      </w:r>
      <w:r>
        <w:rPr>
          <w:rFonts w:ascii="Arial" w:hAnsi="Arial" w:cs="Arial"/>
          <w:sz w:val="24"/>
        </w:rPr>
        <w:t xml:space="preserve"> - A guardianship fee is an essential expense only if the presence of a guardian is a requir</w:t>
      </w:r>
      <w:r w:rsidR="00E17BC5">
        <w:rPr>
          <w:rFonts w:ascii="Arial" w:hAnsi="Arial" w:cs="Arial"/>
          <w:sz w:val="24"/>
        </w:rPr>
        <w:t>ement for receiving the income.</w:t>
      </w:r>
    </w:p>
    <w:p w14:paraId="6916AFD9" w14:textId="77777777" w:rsidR="004B57C0" w:rsidRDefault="004B57C0" w:rsidP="006A4396">
      <w:pPr>
        <w:rPr>
          <w:b w:val="0"/>
          <w:bCs w:val="0"/>
        </w:rPr>
      </w:pPr>
    </w:p>
    <w:p w14:paraId="6916AFDA" w14:textId="77777777" w:rsidR="004B57C0" w:rsidRDefault="004B57C0" w:rsidP="00211122">
      <w:pPr>
        <w:pStyle w:val="ManualHeading2"/>
        <w:keepNext w:val="0"/>
      </w:pPr>
      <w:bookmarkStart w:id="182" w:name="_Toc106776557"/>
      <w:bookmarkStart w:id="183" w:name="_Toc131371474"/>
      <w:bookmarkStart w:id="184" w:name="_Toc101850218"/>
      <w:bookmarkStart w:id="185" w:name="_Toc105555287"/>
      <w:bookmarkStart w:id="186" w:name="_Toc105572709"/>
      <w:r>
        <w:t>301.08.03</w:t>
      </w:r>
      <w:r>
        <w:tab/>
        <w:t>Overpayment Involved - Income Counting</w:t>
      </w:r>
      <w:bookmarkEnd w:id="182"/>
      <w:bookmarkEnd w:id="183"/>
    </w:p>
    <w:p w14:paraId="6916AFDB" w14:textId="77777777" w:rsidR="009F1370" w:rsidRDefault="009F1370" w:rsidP="009F1370">
      <w:pPr>
        <w:pStyle w:val="BodyText"/>
        <w:jc w:val="right"/>
        <w:rPr>
          <w:b/>
          <w:bCs/>
          <w:sz w:val="16"/>
        </w:rPr>
      </w:pPr>
      <w:r>
        <w:rPr>
          <w:b/>
          <w:bCs/>
          <w:sz w:val="16"/>
        </w:rPr>
        <w:t>(Eff. 10/01/05)</w:t>
      </w:r>
    </w:p>
    <w:p w14:paraId="6916AFDC" w14:textId="77777777" w:rsidR="004B57C0" w:rsidRDefault="00CF23E0" w:rsidP="009F1370">
      <w:pPr>
        <w:pStyle w:val="BodyText"/>
        <w:jc w:val="right"/>
        <w:rPr>
          <w:b/>
          <w:bCs/>
        </w:rPr>
      </w:pPr>
      <w:hyperlink r:id="rId64" w:history="1">
        <w:r w:rsidR="004B57C0">
          <w:rPr>
            <w:rStyle w:val="Hyperlink"/>
          </w:rPr>
          <w:t>POMS SI 00830.110</w:t>
        </w:r>
      </w:hyperlink>
      <w:bookmarkEnd w:id="184"/>
      <w:bookmarkEnd w:id="185"/>
      <w:bookmarkEnd w:id="186"/>
    </w:p>
    <w:p w14:paraId="6916AFDD" w14:textId="77777777" w:rsidR="004B57C0" w:rsidRDefault="004B57C0">
      <w:pPr>
        <w:pStyle w:val="BodyText2"/>
      </w:pPr>
      <w:r>
        <w:t xml:space="preserve">Unearned income includes that part of another benefit payment (such as RSDI) that has been withheld to </w:t>
      </w:r>
      <w:r w:rsidR="00E17BC5">
        <w:t>recover a previous overpayment.</w:t>
      </w:r>
    </w:p>
    <w:p w14:paraId="6916AFDE" w14:textId="77777777" w:rsidR="004B57C0" w:rsidRDefault="004B57C0">
      <w:pPr>
        <w:pStyle w:val="BodyText2"/>
      </w:pPr>
    </w:p>
    <w:p w14:paraId="6916AFDF" w14:textId="77777777" w:rsidR="004B57C0" w:rsidRDefault="004B57C0">
      <w:pPr>
        <w:pStyle w:val="BodyText"/>
      </w:pPr>
      <w:r>
        <w:t>The amount withheld is not income w</w:t>
      </w:r>
      <w:r w:rsidR="00E17BC5">
        <w:t>hen the payment is received if:</w:t>
      </w:r>
    </w:p>
    <w:p w14:paraId="6916AFE0" w14:textId="77777777" w:rsidR="004B57C0" w:rsidRDefault="004B57C0">
      <w:pPr>
        <w:pStyle w:val="BodyText"/>
      </w:pPr>
    </w:p>
    <w:p w14:paraId="6916AFE1" w14:textId="77777777" w:rsidR="004B57C0" w:rsidRDefault="004B57C0" w:rsidP="00F23C17">
      <w:pPr>
        <w:pStyle w:val="Style"/>
        <w:numPr>
          <w:ilvl w:val="0"/>
          <w:numId w:val="70"/>
        </w:numPr>
        <w:jc w:val="both"/>
        <w:rPr>
          <w:rFonts w:ascii="Arial" w:hAnsi="Arial" w:cs="Arial"/>
          <w:sz w:val="24"/>
        </w:rPr>
      </w:pPr>
      <w:r>
        <w:rPr>
          <w:rFonts w:ascii="Arial" w:hAnsi="Arial" w:cs="Arial"/>
          <w:sz w:val="24"/>
        </w:rPr>
        <w:t>The individual received both SSI and the other benefit at the time the overpayment of the other benefit occurred; an</w:t>
      </w:r>
      <w:r w:rsidR="00E17BC5">
        <w:rPr>
          <w:rFonts w:ascii="Arial" w:hAnsi="Arial" w:cs="Arial"/>
          <w:sz w:val="24"/>
        </w:rPr>
        <w:t>d</w:t>
      </w:r>
    </w:p>
    <w:p w14:paraId="6916AFE2" w14:textId="77777777" w:rsidR="004B57C0" w:rsidRDefault="004B57C0" w:rsidP="00F23C17">
      <w:pPr>
        <w:pStyle w:val="Style"/>
        <w:numPr>
          <w:ilvl w:val="0"/>
          <w:numId w:val="70"/>
        </w:numPr>
        <w:jc w:val="both"/>
        <w:rPr>
          <w:rFonts w:ascii="Arial" w:hAnsi="Arial" w:cs="Arial"/>
          <w:sz w:val="24"/>
        </w:rPr>
      </w:pPr>
      <w:r>
        <w:rPr>
          <w:rFonts w:ascii="Arial" w:hAnsi="Arial" w:cs="Arial"/>
          <w:sz w:val="24"/>
        </w:rPr>
        <w:t>The overpaid amount was included in figurin</w:t>
      </w:r>
      <w:r w:rsidR="00E17BC5">
        <w:rPr>
          <w:rFonts w:ascii="Arial" w:hAnsi="Arial" w:cs="Arial"/>
          <w:sz w:val="24"/>
        </w:rPr>
        <w:t>g the SSI payment at that time.</w:t>
      </w:r>
    </w:p>
    <w:p w14:paraId="6916AFE3" w14:textId="77777777" w:rsidR="004B57C0" w:rsidRDefault="004B57C0">
      <w:pPr>
        <w:jc w:val="both"/>
        <w:rPr>
          <w:b w:val="0"/>
          <w:bCs w:val="0"/>
        </w:rPr>
      </w:pPr>
    </w:p>
    <w:p w14:paraId="6916AFE4" w14:textId="77777777" w:rsidR="004B57C0" w:rsidRDefault="004B57C0">
      <w:pPr>
        <w:pStyle w:val="BodyText2"/>
      </w:pPr>
      <w:r>
        <w:t>This policy app</w:t>
      </w:r>
      <w:r w:rsidR="00E17BC5">
        <w:t>lies to the following benefits:</w:t>
      </w:r>
    </w:p>
    <w:p w14:paraId="6916AFE5" w14:textId="77777777" w:rsidR="004B57C0" w:rsidRDefault="004B57C0">
      <w:pPr>
        <w:pStyle w:val="BodyText2"/>
      </w:pPr>
    </w:p>
    <w:p w14:paraId="6916AFE6" w14:textId="77777777" w:rsidR="004B57C0" w:rsidRDefault="004B57C0" w:rsidP="00F23C17">
      <w:pPr>
        <w:pStyle w:val="Style"/>
        <w:widowControl/>
        <w:numPr>
          <w:ilvl w:val="3"/>
          <w:numId w:val="66"/>
        </w:numPr>
        <w:tabs>
          <w:tab w:val="clear" w:pos="3240"/>
        </w:tabs>
        <w:ind w:left="720"/>
        <w:jc w:val="both"/>
        <w:rPr>
          <w:rFonts w:ascii="Arial" w:hAnsi="Arial" w:cs="Arial"/>
          <w:sz w:val="24"/>
        </w:rPr>
      </w:pPr>
      <w:r>
        <w:rPr>
          <w:rFonts w:ascii="Arial" w:hAnsi="Arial" w:cs="Arial"/>
          <w:sz w:val="24"/>
        </w:rPr>
        <w:t>Annuities and pensions</w:t>
      </w:r>
    </w:p>
    <w:p w14:paraId="6916AFE7" w14:textId="77777777" w:rsidR="004B57C0" w:rsidRDefault="004B57C0" w:rsidP="00F23C17">
      <w:pPr>
        <w:pStyle w:val="Style"/>
        <w:widowControl/>
        <w:numPr>
          <w:ilvl w:val="0"/>
          <w:numId w:val="67"/>
        </w:numPr>
        <w:jc w:val="both"/>
        <w:rPr>
          <w:rFonts w:ascii="Arial" w:hAnsi="Arial" w:cs="Arial"/>
          <w:sz w:val="24"/>
        </w:rPr>
      </w:pPr>
      <w:r>
        <w:rPr>
          <w:rFonts w:ascii="Arial" w:hAnsi="Arial" w:cs="Arial"/>
          <w:sz w:val="24"/>
        </w:rPr>
        <w:t>Retirement or disability benefits (including veteran’s pensions and compensation)</w:t>
      </w:r>
    </w:p>
    <w:p w14:paraId="6916AFE8" w14:textId="77777777" w:rsidR="004B57C0" w:rsidRDefault="004B57C0" w:rsidP="00F23C17">
      <w:pPr>
        <w:pStyle w:val="Style"/>
        <w:widowControl/>
        <w:numPr>
          <w:ilvl w:val="0"/>
          <w:numId w:val="67"/>
        </w:numPr>
        <w:jc w:val="both"/>
        <w:rPr>
          <w:rFonts w:ascii="Arial" w:hAnsi="Arial" w:cs="Arial"/>
          <w:sz w:val="24"/>
        </w:rPr>
      </w:pPr>
      <w:r>
        <w:rPr>
          <w:rFonts w:ascii="Arial" w:hAnsi="Arial" w:cs="Arial"/>
          <w:sz w:val="24"/>
        </w:rPr>
        <w:t>Workers' Compensation</w:t>
      </w:r>
    </w:p>
    <w:p w14:paraId="6916AFE9" w14:textId="77777777" w:rsidR="004B57C0" w:rsidRDefault="004B57C0" w:rsidP="00F23C17">
      <w:pPr>
        <w:pStyle w:val="Style"/>
        <w:widowControl/>
        <w:numPr>
          <w:ilvl w:val="0"/>
          <w:numId w:val="67"/>
        </w:numPr>
        <w:jc w:val="both"/>
        <w:rPr>
          <w:rFonts w:ascii="Arial" w:hAnsi="Arial" w:cs="Arial"/>
          <w:sz w:val="24"/>
        </w:rPr>
      </w:pPr>
      <w:r>
        <w:rPr>
          <w:rFonts w:ascii="Arial" w:hAnsi="Arial" w:cs="Arial"/>
          <w:sz w:val="24"/>
        </w:rPr>
        <w:t>Social Security benefits</w:t>
      </w:r>
    </w:p>
    <w:p w14:paraId="6916AFEA" w14:textId="77777777" w:rsidR="004B57C0" w:rsidRDefault="004B57C0" w:rsidP="00F23C17">
      <w:pPr>
        <w:pStyle w:val="Style"/>
        <w:widowControl/>
        <w:numPr>
          <w:ilvl w:val="0"/>
          <w:numId w:val="67"/>
        </w:numPr>
        <w:jc w:val="both"/>
        <w:rPr>
          <w:rFonts w:ascii="Arial" w:hAnsi="Arial" w:cs="Arial"/>
          <w:sz w:val="24"/>
        </w:rPr>
      </w:pPr>
      <w:r>
        <w:rPr>
          <w:rFonts w:ascii="Arial" w:hAnsi="Arial" w:cs="Arial"/>
          <w:sz w:val="24"/>
        </w:rPr>
        <w:t>Railroad retirement annuities</w:t>
      </w:r>
    </w:p>
    <w:p w14:paraId="6916AFEB" w14:textId="77777777" w:rsidR="004B57C0" w:rsidRDefault="004B57C0" w:rsidP="00F23C17">
      <w:pPr>
        <w:pStyle w:val="Style"/>
        <w:widowControl/>
        <w:numPr>
          <w:ilvl w:val="0"/>
          <w:numId w:val="67"/>
        </w:numPr>
        <w:jc w:val="both"/>
        <w:rPr>
          <w:rFonts w:ascii="Arial" w:hAnsi="Arial" w:cs="Arial"/>
          <w:sz w:val="24"/>
        </w:rPr>
      </w:pPr>
      <w:r>
        <w:rPr>
          <w:rFonts w:ascii="Arial" w:hAnsi="Arial" w:cs="Arial"/>
          <w:sz w:val="24"/>
        </w:rPr>
        <w:t>Unemployment insurance benefits</w:t>
      </w:r>
    </w:p>
    <w:p w14:paraId="6916AFEC" w14:textId="77777777" w:rsidR="004B57C0" w:rsidRDefault="004B57C0" w:rsidP="00F23C17">
      <w:pPr>
        <w:pStyle w:val="Style"/>
        <w:widowControl/>
        <w:numPr>
          <w:ilvl w:val="0"/>
          <w:numId w:val="67"/>
        </w:numPr>
        <w:jc w:val="both"/>
        <w:rPr>
          <w:rFonts w:ascii="Arial" w:hAnsi="Arial" w:cs="Arial"/>
          <w:sz w:val="24"/>
        </w:rPr>
      </w:pPr>
      <w:r>
        <w:rPr>
          <w:rFonts w:ascii="Arial" w:hAnsi="Arial" w:cs="Arial"/>
          <w:sz w:val="24"/>
        </w:rPr>
        <w:t>Black Lung benefits</w:t>
      </w:r>
    </w:p>
    <w:p w14:paraId="6916AFED" w14:textId="77777777" w:rsidR="004B57C0" w:rsidRDefault="004B57C0" w:rsidP="00E17BC5">
      <w:pPr>
        <w:jc w:val="both"/>
        <w:rPr>
          <w:b w:val="0"/>
          <w:bCs w:val="0"/>
        </w:rPr>
      </w:pPr>
    </w:p>
    <w:p w14:paraId="6916AFEE" w14:textId="77777777" w:rsidR="004B57C0" w:rsidRDefault="004B57C0">
      <w:pPr>
        <w:pStyle w:val="BodyText2"/>
      </w:pPr>
      <w:r>
        <w:t>Overpayment means “overpayment as defined by the entity paying the benefit” and includes overpayments made to someone other than the individual whos</w:t>
      </w:r>
      <w:r w:rsidR="00E17BC5">
        <w:t>e benefits are withheld.</w:t>
      </w:r>
    </w:p>
    <w:p w14:paraId="6916AFEF" w14:textId="77777777" w:rsidR="004B57C0" w:rsidRDefault="004B57C0" w:rsidP="00E17BC5">
      <w:pPr>
        <w:rPr>
          <w:b w:val="0"/>
          <w:bCs w:val="0"/>
        </w:rPr>
      </w:pPr>
    </w:p>
    <w:p w14:paraId="6916AFF0" w14:textId="77777777" w:rsidR="004B57C0" w:rsidRDefault="004B57C0" w:rsidP="00A21CE5">
      <w:pPr>
        <w:pStyle w:val="ManualHeading2"/>
        <w:keepNext w:val="0"/>
      </w:pPr>
      <w:bookmarkStart w:id="187" w:name="_Toc106776558"/>
      <w:bookmarkStart w:id="188" w:name="_Toc131371475"/>
      <w:bookmarkStart w:id="189" w:name="_Toc101850219"/>
      <w:bookmarkStart w:id="190" w:name="_Toc105555288"/>
      <w:bookmarkStart w:id="191" w:name="_Toc105572710"/>
      <w:r>
        <w:t>301.08.04</w:t>
      </w:r>
      <w:r>
        <w:tab/>
        <w:t>Garnishment or Other Withholding</w:t>
      </w:r>
      <w:bookmarkEnd w:id="187"/>
      <w:bookmarkEnd w:id="188"/>
    </w:p>
    <w:p w14:paraId="6916AFF1" w14:textId="77777777" w:rsidR="009F1370" w:rsidRDefault="009F1370" w:rsidP="009F1370">
      <w:pPr>
        <w:pStyle w:val="BodyText"/>
        <w:jc w:val="right"/>
        <w:rPr>
          <w:b/>
          <w:bCs/>
          <w:sz w:val="16"/>
        </w:rPr>
      </w:pPr>
      <w:r>
        <w:rPr>
          <w:b/>
          <w:bCs/>
          <w:sz w:val="16"/>
        </w:rPr>
        <w:t>(Eff. 10/01/05)</w:t>
      </w:r>
    </w:p>
    <w:p w14:paraId="6916AFF2" w14:textId="77777777" w:rsidR="004B57C0" w:rsidRDefault="00CF23E0" w:rsidP="009F1370">
      <w:pPr>
        <w:pStyle w:val="BodyText"/>
        <w:jc w:val="right"/>
      </w:pPr>
      <w:hyperlink r:id="rId65" w:history="1">
        <w:r w:rsidR="004B57C0">
          <w:rPr>
            <w:rStyle w:val="Hyperlink"/>
          </w:rPr>
          <w:t>POMS SI 00830.115</w:t>
        </w:r>
      </w:hyperlink>
      <w:bookmarkEnd w:id="189"/>
      <w:bookmarkEnd w:id="190"/>
      <w:bookmarkEnd w:id="191"/>
    </w:p>
    <w:p w14:paraId="6916AFF3" w14:textId="77777777" w:rsidR="004B57C0" w:rsidRDefault="004B57C0">
      <w:pPr>
        <w:pStyle w:val="BodyText2"/>
      </w:pPr>
      <w:r>
        <w:t>Unearned income includes amounts withheld from unearned income because of a garnishment or to make certain other payments (such as</w:t>
      </w:r>
      <w:r w:rsidR="00E17BC5">
        <w:t xml:space="preserve"> payment of Medicare premiums).</w:t>
      </w:r>
    </w:p>
    <w:p w14:paraId="6916AFF4" w14:textId="77777777" w:rsidR="004B57C0" w:rsidRDefault="004B57C0">
      <w:pPr>
        <w:jc w:val="both"/>
        <w:rPr>
          <w:b w:val="0"/>
          <w:bCs w:val="0"/>
        </w:rPr>
      </w:pPr>
    </w:p>
    <w:p w14:paraId="6916AFF5" w14:textId="77777777" w:rsidR="004B57C0" w:rsidRDefault="004B57C0">
      <w:pPr>
        <w:pStyle w:val="BodyText2"/>
      </w:pPr>
      <w:r>
        <w:t>Unearned income includes amounts withheld from unearned inc</w:t>
      </w:r>
      <w:r w:rsidR="00E17BC5">
        <w:t>ome whether the withholding is:</w:t>
      </w:r>
    </w:p>
    <w:p w14:paraId="6916AFF6" w14:textId="77777777" w:rsidR="004B57C0" w:rsidRDefault="004B57C0">
      <w:pPr>
        <w:pStyle w:val="BodyText2"/>
      </w:pPr>
    </w:p>
    <w:p w14:paraId="6916AFF7" w14:textId="77777777" w:rsidR="004B57C0" w:rsidRDefault="004B57C0" w:rsidP="00F23C17">
      <w:pPr>
        <w:numPr>
          <w:ilvl w:val="0"/>
          <w:numId w:val="109"/>
        </w:numPr>
        <w:jc w:val="both"/>
        <w:rPr>
          <w:b w:val="0"/>
          <w:bCs w:val="0"/>
        </w:rPr>
      </w:pPr>
      <w:r>
        <w:rPr>
          <w:b w:val="0"/>
          <w:bCs w:val="0"/>
        </w:rPr>
        <w:t>Purely voluntary</w:t>
      </w:r>
    </w:p>
    <w:p w14:paraId="6916AFF8" w14:textId="77777777" w:rsidR="004B57C0" w:rsidRDefault="00E17BC5" w:rsidP="00F23C17">
      <w:pPr>
        <w:pStyle w:val="Style"/>
        <w:widowControl/>
        <w:numPr>
          <w:ilvl w:val="0"/>
          <w:numId w:val="109"/>
        </w:numPr>
        <w:jc w:val="both"/>
        <w:rPr>
          <w:rFonts w:ascii="Arial" w:hAnsi="Arial" w:cs="Arial"/>
          <w:sz w:val="24"/>
        </w:rPr>
      </w:pPr>
      <w:r>
        <w:rPr>
          <w:rFonts w:ascii="Arial" w:hAnsi="Arial" w:cs="Arial"/>
          <w:sz w:val="24"/>
        </w:rPr>
        <w:t>To repay a debt; or</w:t>
      </w:r>
    </w:p>
    <w:p w14:paraId="6916AFF9" w14:textId="77777777" w:rsidR="004B57C0" w:rsidRDefault="00E17BC5" w:rsidP="00F23C17">
      <w:pPr>
        <w:pStyle w:val="Style"/>
        <w:widowControl/>
        <w:numPr>
          <w:ilvl w:val="0"/>
          <w:numId w:val="109"/>
        </w:numPr>
        <w:jc w:val="both"/>
        <w:rPr>
          <w:rFonts w:ascii="Arial" w:hAnsi="Arial" w:cs="Arial"/>
          <w:sz w:val="24"/>
        </w:rPr>
      </w:pPr>
      <w:r>
        <w:rPr>
          <w:rFonts w:ascii="Arial" w:hAnsi="Arial" w:cs="Arial"/>
          <w:sz w:val="24"/>
        </w:rPr>
        <w:t>To meet a legal obligation.</w:t>
      </w:r>
    </w:p>
    <w:p w14:paraId="6916AFFA" w14:textId="77777777" w:rsidR="004B57C0" w:rsidRDefault="004B57C0">
      <w:pPr>
        <w:jc w:val="both"/>
        <w:rPr>
          <w:b w:val="0"/>
          <w:bCs w:val="0"/>
        </w:rPr>
      </w:pPr>
    </w:p>
    <w:p w14:paraId="6916AFFB" w14:textId="77777777" w:rsidR="004B57C0" w:rsidRDefault="004B57C0">
      <w:pPr>
        <w:pStyle w:val="BodyText2"/>
      </w:pPr>
      <w:r>
        <w:t>This policy does not apply to amounts withheld to pay the expenses of obtaining the income since such amounts are not income.</w:t>
      </w:r>
    </w:p>
    <w:p w14:paraId="6916AFFC" w14:textId="77777777" w:rsidR="004B57C0" w:rsidRDefault="004B57C0">
      <w:pPr>
        <w:jc w:val="both"/>
        <w:rPr>
          <w:b w:val="0"/>
          <w:bCs w:val="0"/>
        </w:rPr>
      </w:pPr>
    </w:p>
    <w:tbl>
      <w:tblPr>
        <w:tblW w:w="5000" w:type="pct"/>
        <w:jc w:val="center"/>
        <w:tblCellMar>
          <w:left w:w="120" w:type="dxa"/>
          <w:right w:w="120" w:type="dxa"/>
        </w:tblCellMar>
        <w:tblLook w:val="0000" w:firstRow="0" w:lastRow="0" w:firstColumn="0" w:lastColumn="0" w:noHBand="0" w:noVBand="0"/>
      </w:tblPr>
      <w:tblGrid>
        <w:gridCol w:w="4670"/>
        <w:gridCol w:w="4670"/>
      </w:tblGrid>
      <w:tr w:rsidR="004B57C0" w14:paraId="6916AFFE" w14:textId="77777777">
        <w:trPr>
          <w:cantSplit/>
          <w:tblHeader/>
          <w:jc w:val="center"/>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14:paraId="6916AFFD" w14:textId="77777777" w:rsidR="004B57C0" w:rsidRDefault="004B57C0">
            <w:pPr>
              <w:spacing w:after="58"/>
              <w:jc w:val="center"/>
              <w:rPr>
                <w:b w:val="0"/>
                <w:bCs w:val="0"/>
                <w:sz w:val="22"/>
              </w:rPr>
            </w:pPr>
            <w:r>
              <w:rPr>
                <w:sz w:val="22"/>
              </w:rPr>
              <w:t>Some items for which amounts may be withheld but considered received are:</w:t>
            </w:r>
          </w:p>
        </w:tc>
      </w:tr>
      <w:tr w:rsidR="004B57C0" w14:paraId="6916B001" w14:textId="77777777">
        <w:trPr>
          <w:cantSplit/>
          <w:tblHeader/>
          <w:jc w:val="center"/>
        </w:trPr>
        <w:tc>
          <w:tcPr>
            <w:tcW w:w="2500" w:type="pct"/>
            <w:tcBorders>
              <w:top w:val="single" w:sz="8" w:space="0" w:color="000000"/>
              <w:left w:val="single" w:sz="7" w:space="0" w:color="000000"/>
              <w:bottom w:val="single" w:sz="7" w:space="0" w:color="000000"/>
              <w:right w:val="single" w:sz="7" w:space="0" w:color="000000"/>
            </w:tcBorders>
            <w:vAlign w:val="center"/>
          </w:tcPr>
          <w:p w14:paraId="6916AFFF" w14:textId="77777777" w:rsidR="004B57C0" w:rsidRDefault="004B57C0">
            <w:pPr>
              <w:spacing w:after="58"/>
              <w:rPr>
                <w:b w:val="0"/>
                <w:bCs w:val="0"/>
                <w:sz w:val="22"/>
              </w:rPr>
            </w:pPr>
            <w:r>
              <w:rPr>
                <w:b w:val="0"/>
                <w:bCs w:val="0"/>
                <w:sz w:val="22"/>
              </w:rPr>
              <w:t>Federal, State, or Local Income Taxes</w:t>
            </w:r>
          </w:p>
        </w:tc>
        <w:tc>
          <w:tcPr>
            <w:tcW w:w="2500" w:type="pct"/>
            <w:tcBorders>
              <w:top w:val="single" w:sz="8" w:space="0" w:color="000000"/>
              <w:left w:val="single" w:sz="7" w:space="0" w:color="000000"/>
              <w:bottom w:val="single" w:sz="7" w:space="0" w:color="000000"/>
              <w:right w:val="single" w:sz="7" w:space="0" w:color="000000"/>
            </w:tcBorders>
            <w:vAlign w:val="center"/>
          </w:tcPr>
          <w:p w14:paraId="6916B000" w14:textId="77777777" w:rsidR="004B57C0" w:rsidRDefault="004B57C0">
            <w:pPr>
              <w:spacing w:after="58"/>
              <w:rPr>
                <w:b w:val="0"/>
                <w:bCs w:val="0"/>
                <w:sz w:val="22"/>
              </w:rPr>
            </w:pPr>
            <w:r>
              <w:rPr>
                <w:b w:val="0"/>
                <w:bCs w:val="0"/>
                <w:sz w:val="22"/>
              </w:rPr>
              <w:t>Health or Life Insurance Premiums</w:t>
            </w:r>
          </w:p>
        </w:tc>
      </w:tr>
      <w:tr w:rsidR="004B57C0" w14:paraId="6916B004" w14:textId="77777777">
        <w:trPr>
          <w:cantSplit/>
          <w:jc w:val="center"/>
        </w:trPr>
        <w:tc>
          <w:tcPr>
            <w:tcW w:w="2500" w:type="pct"/>
            <w:tcBorders>
              <w:top w:val="single" w:sz="7" w:space="0" w:color="000000"/>
              <w:left w:val="single" w:sz="7" w:space="0" w:color="000000"/>
              <w:bottom w:val="single" w:sz="7" w:space="0" w:color="000000"/>
              <w:right w:val="single" w:sz="7" w:space="0" w:color="000000"/>
            </w:tcBorders>
            <w:vAlign w:val="center"/>
          </w:tcPr>
          <w:p w14:paraId="6916B002" w14:textId="77777777" w:rsidR="004B57C0" w:rsidRDefault="004B57C0">
            <w:pPr>
              <w:pStyle w:val="QuickA"/>
              <w:widowControl/>
              <w:numPr>
                <w:ilvl w:val="0"/>
                <w:numId w:val="0"/>
              </w:numPr>
              <w:autoSpaceDE/>
              <w:autoSpaceDN/>
              <w:adjustRightInd/>
              <w:spacing w:after="58"/>
              <w:rPr>
                <w:rFonts w:ascii="Arial" w:hAnsi="Arial" w:cs="Arial"/>
                <w:sz w:val="22"/>
              </w:rPr>
            </w:pPr>
            <w:r>
              <w:rPr>
                <w:rFonts w:ascii="Arial" w:hAnsi="Arial" w:cs="Arial"/>
                <w:sz w:val="22"/>
              </w:rPr>
              <w:t>Supplementary Medical Insurance (SMI – Medicare Part B)</w:t>
            </w:r>
          </w:p>
        </w:tc>
        <w:tc>
          <w:tcPr>
            <w:tcW w:w="2500" w:type="pct"/>
            <w:tcBorders>
              <w:top w:val="single" w:sz="7" w:space="0" w:color="000000"/>
              <w:left w:val="single" w:sz="7" w:space="0" w:color="000000"/>
              <w:bottom w:val="single" w:sz="7" w:space="0" w:color="000000"/>
              <w:right w:val="single" w:sz="7" w:space="0" w:color="000000"/>
            </w:tcBorders>
            <w:vAlign w:val="center"/>
          </w:tcPr>
          <w:p w14:paraId="6916B003" w14:textId="77777777" w:rsidR="004B57C0" w:rsidRDefault="004B57C0">
            <w:pPr>
              <w:spacing w:after="58"/>
              <w:rPr>
                <w:b w:val="0"/>
                <w:bCs w:val="0"/>
                <w:sz w:val="22"/>
              </w:rPr>
            </w:pPr>
            <w:r>
              <w:rPr>
                <w:b w:val="0"/>
                <w:bCs w:val="0"/>
                <w:sz w:val="22"/>
              </w:rPr>
              <w:t>Union Dues</w:t>
            </w:r>
          </w:p>
        </w:tc>
      </w:tr>
      <w:tr w:rsidR="004B57C0" w14:paraId="6916B007" w14:textId="77777777">
        <w:trPr>
          <w:cantSplit/>
          <w:jc w:val="center"/>
        </w:trPr>
        <w:tc>
          <w:tcPr>
            <w:tcW w:w="2500" w:type="pct"/>
            <w:tcBorders>
              <w:top w:val="single" w:sz="7" w:space="0" w:color="000000"/>
              <w:left w:val="single" w:sz="7" w:space="0" w:color="000000"/>
              <w:bottom w:val="single" w:sz="7" w:space="0" w:color="000000"/>
              <w:right w:val="single" w:sz="7" w:space="0" w:color="000000"/>
            </w:tcBorders>
            <w:vAlign w:val="center"/>
          </w:tcPr>
          <w:p w14:paraId="6916B005" w14:textId="77777777" w:rsidR="004B57C0" w:rsidRDefault="004B57C0">
            <w:pPr>
              <w:spacing w:after="58"/>
              <w:rPr>
                <w:b w:val="0"/>
                <w:bCs w:val="0"/>
                <w:sz w:val="22"/>
              </w:rPr>
            </w:pPr>
            <w:r>
              <w:rPr>
                <w:b w:val="0"/>
                <w:bCs w:val="0"/>
                <w:sz w:val="22"/>
              </w:rPr>
              <w:t xml:space="preserve">Loan Payments </w:t>
            </w:r>
          </w:p>
        </w:tc>
        <w:tc>
          <w:tcPr>
            <w:tcW w:w="2500" w:type="pct"/>
            <w:tcBorders>
              <w:top w:val="single" w:sz="7" w:space="0" w:color="000000"/>
              <w:left w:val="single" w:sz="7" w:space="0" w:color="000000"/>
              <w:bottom w:val="single" w:sz="7" w:space="0" w:color="000000"/>
              <w:right w:val="single" w:sz="7" w:space="0" w:color="000000"/>
            </w:tcBorders>
            <w:vAlign w:val="center"/>
          </w:tcPr>
          <w:p w14:paraId="6916B006" w14:textId="77777777" w:rsidR="004B57C0" w:rsidRDefault="004B57C0">
            <w:pPr>
              <w:spacing w:after="58"/>
              <w:rPr>
                <w:b w:val="0"/>
                <w:bCs w:val="0"/>
                <w:sz w:val="22"/>
              </w:rPr>
            </w:pPr>
            <w:r>
              <w:rPr>
                <w:b w:val="0"/>
                <w:bCs w:val="0"/>
                <w:sz w:val="22"/>
              </w:rPr>
              <w:t>Garnishments</w:t>
            </w:r>
          </w:p>
        </w:tc>
      </w:tr>
      <w:tr w:rsidR="004B57C0" w14:paraId="6916B00A" w14:textId="77777777">
        <w:trPr>
          <w:cantSplit/>
          <w:jc w:val="center"/>
        </w:trPr>
        <w:tc>
          <w:tcPr>
            <w:tcW w:w="2500" w:type="pct"/>
            <w:tcBorders>
              <w:top w:val="single" w:sz="7" w:space="0" w:color="000000"/>
              <w:left w:val="single" w:sz="7" w:space="0" w:color="000000"/>
              <w:bottom w:val="single" w:sz="7" w:space="0" w:color="000000"/>
              <w:right w:val="single" w:sz="7" w:space="0" w:color="000000"/>
            </w:tcBorders>
            <w:vAlign w:val="center"/>
          </w:tcPr>
          <w:p w14:paraId="6916B008" w14:textId="77777777" w:rsidR="004B57C0" w:rsidRDefault="004B57C0">
            <w:pPr>
              <w:spacing w:after="58"/>
              <w:rPr>
                <w:b w:val="0"/>
                <w:bCs w:val="0"/>
                <w:sz w:val="22"/>
              </w:rPr>
            </w:pPr>
            <w:r>
              <w:rPr>
                <w:b w:val="0"/>
                <w:bCs w:val="0"/>
                <w:sz w:val="22"/>
              </w:rPr>
              <w:t>Child Support</w:t>
            </w:r>
          </w:p>
        </w:tc>
        <w:tc>
          <w:tcPr>
            <w:tcW w:w="2500" w:type="pct"/>
            <w:tcBorders>
              <w:top w:val="single" w:sz="7" w:space="0" w:color="000000"/>
              <w:left w:val="single" w:sz="7" w:space="0" w:color="000000"/>
              <w:bottom w:val="single" w:sz="7" w:space="0" w:color="000000"/>
              <w:right w:val="single" w:sz="7" w:space="0" w:color="000000"/>
            </w:tcBorders>
            <w:vAlign w:val="center"/>
          </w:tcPr>
          <w:p w14:paraId="6916B009" w14:textId="77777777" w:rsidR="004B57C0" w:rsidRDefault="004B57C0">
            <w:pPr>
              <w:spacing w:after="58"/>
              <w:rPr>
                <w:b w:val="0"/>
                <w:bCs w:val="0"/>
                <w:sz w:val="22"/>
              </w:rPr>
            </w:pPr>
            <w:r>
              <w:rPr>
                <w:b w:val="0"/>
                <w:bCs w:val="0"/>
                <w:sz w:val="22"/>
              </w:rPr>
              <w:t>Bank Service Charges</w:t>
            </w:r>
          </w:p>
        </w:tc>
      </w:tr>
      <w:tr w:rsidR="004B57C0" w14:paraId="6916B00D" w14:textId="77777777">
        <w:trPr>
          <w:cantSplit/>
          <w:jc w:val="center"/>
        </w:trPr>
        <w:tc>
          <w:tcPr>
            <w:tcW w:w="2500" w:type="pct"/>
            <w:tcBorders>
              <w:top w:val="single" w:sz="7" w:space="0" w:color="000000"/>
              <w:left w:val="single" w:sz="7" w:space="0" w:color="000000"/>
              <w:bottom w:val="single" w:sz="7" w:space="0" w:color="000000"/>
              <w:right w:val="single" w:sz="7" w:space="0" w:color="000000"/>
            </w:tcBorders>
            <w:vAlign w:val="center"/>
          </w:tcPr>
          <w:p w14:paraId="6916B00B" w14:textId="77777777" w:rsidR="004B57C0" w:rsidRDefault="004B57C0">
            <w:pPr>
              <w:spacing w:after="58"/>
              <w:rPr>
                <w:b w:val="0"/>
                <w:bCs w:val="0"/>
                <w:sz w:val="22"/>
              </w:rPr>
            </w:pPr>
            <w:r>
              <w:rPr>
                <w:b w:val="0"/>
                <w:bCs w:val="0"/>
                <w:sz w:val="22"/>
              </w:rPr>
              <w:t>Inheritance Taxes</w:t>
            </w:r>
          </w:p>
        </w:tc>
        <w:tc>
          <w:tcPr>
            <w:tcW w:w="2500" w:type="pct"/>
            <w:tcBorders>
              <w:top w:val="single" w:sz="7" w:space="0" w:color="000000"/>
              <w:left w:val="single" w:sz="7" w:space="0" w:color="000000"/>
              <w:bottom w:val="single" w:sz="7" w:space="0" w:color="000000"/>
              <w:right w:val="single" w:sz="7" w:space="0" w:color="000000"/>
            </w:tcBorders>
            <w:vAlign w:val="center"/>
          </w:tcPr>
          <w:p w14:paraId="6916B00C" w14:textId="77777777" w:rsidR="004B57C0" w:rsidRDefault="004B57C0">
            <w:pPr>
              <w:spacing w:after="58"/>
              <w:rPr>
                <w:b w:val="0"/>
                <w:bCs w:val="0"/>
                <w:sz w:val="22"/>
              </w:rPr>
            </w:pPr>
            <w:r>
              <w:rPr>
                <w:b w:val="0"/>
                <w:bCs w:val="0"/>
                <w:sz w:val="22"/>
              </w:rPr>
              <w:t>Guardianship Fees, if presence of a guardian is not a requirement for receiving the income</w:t>
            </w:r>
          </w:p>
        </w:tc>
      </w:tr>
    </w:tbl>
    <w:p w14:paraId="6916B00E" w14:textId="77777777" w:rsidR="004B57C0" w:rsidRDefault="00CF23E0">
      <w:pPr>
        <w:jc w:val="right"/>
        <w:rPr>
          <w:b w:val="0"/>
          <w:bCs w:val="0"/>
        </w:rPr>
      </w:pPr>
      <w:hyperlink w:anchor="_top" w:history="1">
        <w:r w:rsidR="004B57C0">
          <w:rPr>
            <w:rStyle w:val="Hyperlink"/>
            <w:b w:val="0"/>
            <w:bCs w:val="0"/>
          </w:rPr>
          <w:t>Table of Contents</w:t>
        </w:r>
      </w:hyperlink>
    </w:p>
    <w:p w14:paraId="6916B00F" w14:textId="77777777" w:rsidR="004B57C0" w:rsidRDefault="004B57C0">
      <w:pPr>
        <w:pStyle w:val="ManualHeading2"/>
        <w:rPr>
          <w:b w:val="0"/>
          <w:bCs w:val="0"/>
          <w:sz w:val="16"/>
        </w:rPr>
      </w:pPr>
      <w:bookmarkStart w:id="192" w:name="_Toc124932629"/>
      <w:bookmarkStart w:id="193" w:name="_Toc131371476"/>
      <w:r>
        <w:lastRenderedPageBreak/>
        <w:t>301.08.05</w:t>
      </w:r>
      <w:r>
        <w:tab/>
        <w:t>Medicare Buy-In</w:t>
      </w:r>
      <w:bookmarkEnd w:id="192"/>
      <w:bookmarkEnd w:id="193"/>
    </w:p>
    <w:p w14:paraId="6916B010" w14:textId="77777777" w:rsidR="004B57C0" w:rsidRPr="009F1370" w:rsidRDefault="009F1370" w:rsidP="009F1370">
      <w:pPr>
        <w:jc w:val="right"/>
        <w:rPr>
          <w:bCs w:val="0"/>
          <w:sz w:val="16"/>
          <w:szCs w:val="16"/>
        </w:rPr>
      </w:pPr>
      <w:r w:rsidRPr="009F1370">
        <w:rPr>
          <w:bCs w:val="0"/>
          <w:sz w:val="16"/>
          <w:szCs w:val="16"/>
        </w:rPr>
        <w:t>(Eff. 02/01/06)</w:t>
      </w:r>
    </w:p>
    <w:p w14:paraId="6916B011" w14:textId="7B069F2B" w:rsidR="004B57C0" w:rsidRDefault="0045149F">
      <w:pPr>
        <w:pStyle w:val="BodyText2"/>
      </w:pPr>
      <w:r>
        <w:t>Medicaid</w:t>
      </w:r>
      <w:r w:rsidR="004B57C0">
        <w:t xml:space="preserve"> pays the Medicare Part B Premium for every person who is both Medicare and Medicaid eligible. The Social Security Administration assumes responsibility for determining and establishing Buy-In Part B coverage for Supplemental Security Income (SSI) eligibles. Buy-In coverage for non-SSI eligibles is established through a combined automated and manual process.</w:t>
      </w:r>
    </w:p>
    <w:p w14:paraId="48153A25" w14:textId="71646B4A" w:rsidR="00553EB2" w:rsidRDefault="00553EB2">
      <w:pPr>
        <w:pStyle w:val="BodyText2"/>
      </w:pPr>
    </w:p>
    <w:p w14:paraId="12EB6FE5" w14:textId="77777777" w:rsidR="00553EB2" w:rsidRPr="00553EB2" w:rsidRDefault="00553EB2" w:rsidP="00553EB2">
      <w:pPr>
        <w:pStyle w:val="ManualHeading2"/>
      </w:pPr>
      <w:bookmarkStart w:id="194" w:name="_Toc118171024"/>
      <w:bookmarkStart w:id="195" w:name="_Toc131371477"/>
      <w:r w:rsidRPr="00553EB2">
        <w:t>301.08.06</w:t>
      </w:r>
      <w:r w:rsidRPr="00553EB2">
        <w:tab/>
        <w:t>Verification and Documentation of Unearned Income</w:t>
      </w:r>
      <w:bookmarkEnd w:id="194"/>
      <w:bookmarkEnd w:id="195"/>
    </w:p>
    <w:p w14:paraId="2CCE5B64" w14:textId="06886948" w:rsidR="00553EB2" w:rsidRPr="00F952D3" w:rsidRDefault="00553EB2" w:rsidP="00553EB2">
      <w:pPr>
        <w:jc w:val="right"/>
        <w:rPr>
          <w:b w:val="0"/>
          <w:bCs w:val="0"/>
          <w:sz w:val="16"/>
          <w:szCs w:val="16"/>
        </w:rPr>
      </w:pPr>
      <w:r w:rsidRPr="00F952D3">
        <w:rPr>
          <w:b w:val="0"/>
          <w:bCs w:val="0"/>
          <w:sz w:val="16"/>
          <w:szCs w:val="16"/>
        </w:rPr>
        <w:t>(Eff. 11/01/22)</w:t>
      </w:r>
    </w:p>
    <w:p w14:paraId="0394DDFA" w14:textId="77777777" w:rsidR="00553EB2" w:rsidRPr="00F952D3" w:rsidRDefault="00553EB2" w:rsidP="00553EB2">
      <w:pPr>
        <w:jc w:val="both"/>
        <w:rPr>
          <w:b w:val="0"/>
          <w:bCs w:val="0"/>
        </w:rPr>
      </w:pPr>
      <w:r w:rsidRPr="00F952D3">
        <w:rPr>
          <w:b w:val="0"/>
          <w:bCs w:val="0"/>
        </w:rPr>
        <w:t>Any electronic data source which does not keep history in Cúram-CGIS must be uploaded into OnBase.</w:t>
      </w:r>
    </w:p>
    <w:p w14:paraId="011480B6" w14:textId="77777777" w:rsidR="00553EB2" w:rsidRPr="00F952D3" w:rsidRDefault="00553EB2" w:rsidP="00553EB2">
      <w:pPr>
        <w:jc w:val="both"/>
        <w:rPr>
          <w:b w:val="0"/>
          <w:bCs w:val="0"/>
        </w:rPr>
      </w:pPr>
    </w:p>
    <w:p w14:paraId="0A9A8523" w14:textId="77777777" w:rsidR="00553EB2" w:rsidRPr="00F952D3" w:rsidRDefault="00553EB2" w:rsidP="00553EB2">
      <w:pPr>
        <w:jc w:val="both"/>
        <w:rPr>
          <w:b w:val="0"/>
          <w:bCs w:val="0"/>
        </w:rPr>
      </w:pPr>
      <w:r w:rsidRPr="00F952D3">
        <w:rPr>
          <w:b w:val="0"/>
          <w:bCs w:val="0"/>
        </w:rPr>
        <w:t>An eligibility specialist must use the Documentation Template to document any collateral calls used to verify unearned income. Eligibility specialists must confirm the amount received, any deductions (including taxes), if the payment is a lifetime benefit, or if the person will receive an annual Cost-of-Living Adjustment. The eligibility specialist must request written documentation of the information verified during the call. It is not necessary to wait for the written documentation to return. Continue processing the case using the information obtained during the collateral call.</w:t>
      </w:r>
    </w:p>
    <w:p w14:paraId="6916B012" w14:textId="77777777" w:rsidR="004B57C0" w:rsidRPr="00553EB2" w:rsidRDefault="004B57C0">
      <w:pPr>
        <w:jc w:val="right"/>
        <w:rPr>
          <w:b w:val="0"/>
          <w:bCs w:val="0"/>
          <w:sz w:val="18"/>
          <w:szCs w:val="28"/>
        </w:rPr>
      </w:pPr>
    </w:p>
    <w:p w14:paraId="6916B013" w14:textId="77777777" w:rsidR="004B57C0" w:rsidRDefault="004B57C0" w:rsidP="00316E16">
      <w:pPr>
        <w:pStyle w:val="ManualHeading1"/>
        <w:keepNext w:val="0"/>
        <w:rPr>
          <w:sz w:val="16"/>
        </w:rPr>
      </w:pPr>
      <w:bookmarkStart w:id="196" w:name="_Toc131371478"/>
      <w:r>
        <w:t>301.09</w:t>
      </w:r>
      <w:r>
        <w:tab/>
        <w:t>Sources and Treatment of Unearned Income</w:t>
      </w:r>
      <w:bookmarkEnd w:id="196"/>
    </w:p>
    <w:p w14:paraId="6916B014" w14:textId="77777777" w:rsidR="004B57C0" w:rsidRPr="009F1370" w:rsidRDefault="009F1370" w:rsidP="009F1370">
      <w:pPr>
        <w:jc w:val="right"/>
        <w:rPr>
          <w:bCs w:val="0"/>
          <w:sz w:val="16"/>
          <w:szCs w:val="16"/>
        </w:rPr>
      </w:pPr>
      <w:r>
        <w:rPr>
          <w:bCs w:val="0"/>
          <w:sz w:val="16"/>
          <w:szCs w:val="16"/>
        </w:rPr>
        <w:t xml:space="preserve">(Eff. </w:t>
      </w:r>
      <w:r w:rsidRPr="009F1370">
        <w:rPr>
          <w:bCs w:val="0"/>
          <w:sz w:val="16"/>
          <w:szCs w:val="16"/>
        </w:rPr>
        <w:t>0</w:t>
      </w:r>
      <w:r>
        <w:rPr>
          <w:bCs w:val="0"/>
          <w:sz w:val="16"/>
          <w:szCs w:val="16"/>
        </w:rPr>
        <w:t>2</w:t>
      </w:r>
      <w:r w:rsidRPr="009F1370">
        <w:rPr>
          <w:bCs w:val="0"/>
          <w:sz w:val="16"/>
          <w:szCs w:val="16"/>
        </w:rPr>
        <w:t>/01/0</w:t>
      </w:r>
      <w:r>
        <w:rPr>
          <w:bCs w:val="0"/>
          <w:sz w:val="16"/>
          <w:szCs w:val="16"/>
        </w:rPr>
        <w:t>6</w:t>
      </w:r>
      <w:r w:rsidRPr="009F1370">
        <w:rPr>
          <w:bCs w:val="0"/>
          <w:sz w:val="16"/>
          <w:szCs w:val="16"/>
        </w:rPr>
        <w:t>)</w:t>
      </w:r>
    </w:p>
    <w:p w14:paraId="6916B015" w14:textId="77777777" w:rsidR="004B57C0" w:rsidRDefault="004B57C0">
      <w:pPr>
        <w:jc w:val="both"/>
        <w:rPr>
          <w:b w:val="0"/>
          <w:bCs w:val="0"/>
        </w:rPr>
      </w:pPr>
      <w:r>
        <w:rPr>
          <w:b w:val="0"/>
          <w:bCs w:val="0"/>
        </w:rPr>
        <w:t>The following sections list different sources of unearned income and how they are treated in the eligibility process.</w:t>
      </w:r>
    </w:p>
    <w:p w14:paraId="6916B016" w14:textId="77777777" w:rsidR="004B57C0" w:rsidRDefault="004B57C0">
      <w:pPr>
        <w:pStyle w:val="POMS"/>
        <w:widowControl/>
        <w:tabs>
          <w:tab w:val="clear" w:pos="9360"/>
        </w:tabs>
        <w:autoSpaceDE/>
        <w:autoSpaceDN/>
        <w:adjustRightInd/>
        <w:rPr>
          <w:rFonts w:cs="Arial"/>
          <w:bCs w:val="0"/>
          <w:sz w:val="16"/>
        </w:rPr>
      </w:pPr>
    </w:p>
    <w:p w14:paraId="6916B017" w14:textId="77777777" w:rsidR="004B57C0" w:rsidRDefault="004B57C0" w:rsidP="00A21CE5">
      <w:pPr>
        <w:pStyle w:val="ManualHeading2"/>
        <w:keepNext w:val="0"/>
      </w:pPr>
      <w:bookmarkStart w:id="197" w:name="_Toc106776559"/>
      <w:bookmarkStart w:id="198" w:name="_Toc131371479"/>
      <w:bookmarkStart w:id="199" w:name="_Toc101850220"/>
      <w:bookmarkStart w:id="200" w:name="_Toc105555289"/>
      <w:bookmarkStart w:id="201" w:name="_Toc105572711"/>
      <w:r>
        <w:t>301.09.01</w:t>
      </w:r>
      <w:r>
        <w:tab/>
        <w:t>Annuities, Pensions, Retirement, or Disability Payments</w:t>
      </w:r>
      <w:bookmarkEnd w:id="197"/>
      <w:bookmarkEnd w:id="198"/>
    </w:p>
    <w:p w14:paraId="6916B018" w14:textId="77777777" w:rsidR="009F1370" w:rsidRPr="00AA59C1" w:rsidRDefault="009F1370" w:rsidP="009F1370">
      <w:pPr>
        <w:pStyle w:val="BodyText"/>
        <w:jc w:val="right"/>
        <w:rPr>
          <w:sz w:val="16"/>
        </w:rPr>
      </w:pPr>
      <w:r w:rsidRPr="00AA59C1">
        <w:rPr>
          <w:sz w:val="16"/>
        </w:rPr>
        <w:t>(Eff. 02/01/06)</w:t>
      </w:r>
    </w:p>
    <w:p w14:paraId="6916B019" w14:textId="77777777" w:rsidR="004B57C0" w:rsidRDefault="00CF23E0" w:rsidP="009F1370">
      <w:pPr>
        <w:pStyle w:val="BodyText"/>
        <w:jc w:val="right"/>
        <w:rPr>
          <w:b/>
          <w:bCs/>
        </w:rPr>
      </w:pPr>
      <w:hyperlink r:id="rId66" w:history="1">
        <w:r w:rsidR="004B57C0">
          <w:rPr>
            <w:rStyle w:val="Hyperlink"/>
          </w:rPr>
          <w:t>POMS SI 00830.160</w:t>
        </w:r>
      </w:hyperlink>
      <w:bookmarkEnd w:id="199"/>
      <w:bookmarkEnd w:id="200"/>
      <w:bookmarkEnd w:id="201"/>
    </w:p>
    <w:p w14:paraId="6916B01A" w14:textId="77777777" w:rsidR="004B57C0" w:rsidRDefault="004B57C0">
      <w:pPr>
        <w:jc w:val="both"/>
        <w:rPr>
          <w:b w:val="0"/>
          <w:bCs w:val="0"/>
        </w:rPr>
      </w:pPr>
      <w:r>
        <w:rPr>
          <w:b w:val="0"/>
          <w:bCs w:val="0"/>
        </w:rPr>
        <w:t>An annuity is a sum paid yearly or at other specific times in return for the payment of a fixed sum. Annuities may be purchased by a</w:t>
      </w:r>
      <w:r w:rsidR="00E17BC5">
        <w:rPr>
          <w:b w:val="0"/>
          <w:bCs w:val="0"/>
        </w:rPr>
        <w:t>n individual or by an employer.</w:t>
      </w:r>
    </w:p>
    <w:p w14:paraId="6916B01B" w14:textId="77777777" w:rsidR="004B57C0" w:rsidRDefault="004B57C0">
      <w:pPr>
        <w:jc w:val="both"/>
        <w:rPr>
          <w:b w:val="0"/>
          <w:bCs w:val="0"/>
          <w:sz w:val="16"/>
        </w:rPr>
      </w:pPr>
    </w:p>
    <w:p w14:paraId="6916B01C" w14:textId="77777777" w:rsidR="004B57C0" w:rsidRDefault="004B57C0">
      <w:pPr>
        <w:jc w:val="both"/>
        <w:rPr>
          <w:b w:val="0"/>
          <w:bCs w:val="0"/>
        </w:rPr>
      </w:pPr>
      <w:r>
        <w:rPr>
          <w:b w:val="0"/>
          <w:bCs w:val="0"/>
        </w:rPr>
        <w:t>Pensions and retirement benefits are payments to a worker following his retirement from employment. These payments may be paid directly by a former employer, by a trust fund, an insu</w:t>
      </w:r>
      <w:r w:rsidR="00E17BC5">
        <w:rPr>
          <w:b w:val="0"/>
          <w:bCs w:val="0"/>
        </w:rPr>
        <w:t>rance company, or other entity.</w:t>
      </w:r>
    </w:p>
    <w:p w14:paraId="6916B01D" w14:textId="77777777" w:rsidR="004B57C0" w:rsidRDefault="004B57C0">
      <w:pPr>
        <w:jc w:val="both"/>
        <w:rPr>
          <w:b w:val="0"/>
          <w:bCs w:val="0"/>
          <w:sz w:val="16"/>
        </w:rPr>
      </w:pPr>
    </w:p>
    <w:p w14:paraId="6916B01E" w14:textId="77777777" w:rsidR="004B57C0" w:rsidRDefault="004B57C0">
      <w:pPr>
        <w:pStyle w:val="BodyText2"/>
      </w:pPr>
      <w:r>
        <w:t>Disability benefits are payments made because</w:t>
      </w:r>
      <w:r w:rsidR="00E17BC5">
        <w:t xml:space="preserve"> of injury or other disability.</w:t>
      </w:r>
    </w:p>
    <w:p w14:paraId="6916B01F" w14:textId="77777777" w:rsidR="004B57C0" w:rsidRDefault="004B57C0">
      <w:pPr>
        <w:pStyle w:val="BodyText2"/>
        <w:rPr>
          <w:sz w:val="16"/>
        </w:rPr>
      </w:pPr>
    </w:p>
    <w:p w14:paraId="6916B020" w14:textId="77777777" w:rsidR="004B57C0" w:rsidRDefault="004B57C0">
      <w:pPr>
        <w:pStyle w:val="BodyText2"/>
      </w:pPr>
      <w:r>
        <w:t xml:space="preserve">Annuities, pensions, retirement benefits, and disability benefits </w:t>
      </w:r>
      <w:r w:rsidR="00E17BC5">
        <w:t>are counted as unearned income.</w:t>
      </w:r>
    </w:p>
    <w:p w14:paraId="6916B021" w14:textId="77777777" w:rsidR="004B57C0" w:rsidRDefault="004B57C0">
      <w:pPr>
        <w:pStyle w:val="BodyText2"/>
        <w:jc w:val="right"/>
        <w:rPr>
          <w:sz w:val="16"/>
        </w:rPr>
      </w:pPr>
    </w:p>
    <w:p w14:paraId="6916B022" w14:textId="77777777" w:rsidR="004B57C0" w:rsidRDefault="004B57C0" w:rsidP="005B5780">
      <w:pPr>
        <w:pStyle w:val="ManualHeading2"/>
        <w:keepNext w:val="0"/>
      </w:pPr>
      <w:bookmarkStart w:id="202" w:name="_Toc106776560"/>
      <w:bookmarkStart w:id="203" w:name="_Toc131371480"/>
      <w:bookmarkStart w:id="204" w:name="_Toc101850221"/>
      <w:bookmarkStart w:id="205" w:name="_Toc105555290"/>
      <w:bookmarkStart w:id="206" w:name="_Toc105572712"/>
      <w:r>
        <w:t>301.09.02</w:t>
      </w:r>
      <w:r>
        <w:tab/>
        <w:t>Title II/Retirement, Survivors and Disability Insurance (RSDI) Benefits</w:t>
      </w:r>
      <w:bookmarkEnd w:id="202"/>
      <w:bookmarkEnd w:id="203"/>
    </w:p>
    <w:p w14:paraId="6916B023" w14:textId="13C8E7D7" w:rsidR="009F1370" w:rsidRPr="00AA59C1" w:rsidRDefault="009F1370" w:rsidP="009F1370">
      <w:pPr>
        <w:pStyle w:val="BodyText"/>
        <w:widowControl w:val="0"/>
        <w:jc w:val="right"/>
        <w:rPr>
          <w:sz w:val="16"/>
        </w:rPr>
      </w:pPr>
      <w:r w:rsidRPr="00AA59C1">
        <w:rPr>
          <w:sz w:val="16"/>
        </w:rPr>
        <w:t xml:space="preserve">(Rev. </w:t>
      </w:r>
      <w:r w:rsidR="00A04C25">
        <w:rPr>
          <w:sz w:val="16"/>
        </w:rPr>
        <w:t>11</w:t>
      </w:r>
      <w:r w:rsidRPr="00AA59C1">
        <w:rPr>
          <w:sz w:val="16"/>
        </w:rPr>
        <w:t>/01/</w:t>
      </w:r>
      <w:r w:rsidR="00A04C25">
        <w:rPr>
          <w:sz w:val="16"/>
        </w:rPr>
        <w:t>22</w:t>
      </w:r>
      <w:r w:rsidRPr="00AA59C1">
        <w:rPr>
          <w:sz w:val="16"/>
        </w:rPr>
        <w:t>)</w:t>
      </w:r>
    </w:p>
    <w:p w14:paraId="6916B024" w14:textId="77777777" w:rsidR="004B57C0" w:rsidRDefault="00CF23E0" w:rsidP="009F1370">
      <w:pPr>
        <w:pStyle w:val="BodyText"/>
        <w:widowControl w:val="0"/>
        <w:jc w:val="right"/>
      </w:pPr>
      <w:hyperlink r:id="rId67" w:history="1">
        <w:r w:rsidR="004B57C0">
          <w:rPr>
            <w:rStyle w:val="Hyperlink"/>
          </w:rPr>
          <w:t>POMS SI 00830.210</w:t>
        </w:r>
      </w:hyperlink>
      <w:bookmarkEnd w:id="204"/>
      <w:bookmarkEnd w:id="205"/>
      <w:bookmarkEnd w:id="206"/>
    </w:p>
    <w:p w14:paraId="6916B025" w14:textId="77777777" w:rsidR="004B57C0" w:rsidRDefault="004B57C0" w:rsidP="009F1370">
      <w:pPr>
        <w:pStyle w:val="BodyText2"/>
        <w:widowControl w:val="0"/>
      </w:pPr>
      <w:r>
        <w:t>Retirement, Survivors, and Disability Insurance (RSDI) monthly benefits are counted as unearned income.</w:t>
      </w:r>
    </w:p>
    <w:p w14:paraId="6916B026" w14:textId="77777777" w:rsidR="004B57C0" w:rsidRDefault="004B57C0">
      <w:pPr>
        <w:jc w:val="both"/>
        <w:rPr>
          <w:b w:val="0"/>
          <w:bCs w:val="0"/>
          <w:sz w:val="16"/>
        </w:rPr>
      </w:pPr>
    </w:p>
    <w:p w14:paraId="6916B027" w14:textId="77777777" w:rsidR="004B57C0" w:rsidRDefault="004B57C0">
      <w:pPr>
        <w:pStyle w:val="BodyText2"/>
      </w:pPr>
      <w:r>
        <w:lastRenderedPageBreak/>
        <w:t>The amount of Title II is based on the following factors:</w:t>
      </w:r>
    </w:p>
    <w:p w14:paraId="6916B028" w14:textId="77777777" w:rsidR="004B57C0" w:rsidRPr="00E17BC5" w:rsidRDefault="004B57C0">
      <w:pPr>
        <w:pStyle w:val="BodyText2"/>
      </w:pPr>
    </w:p>
    <w:p w14:paraId="6916B029" w14:textId="77777777" w:rsidR="004B57C0" w:rsidRDefault="004B57C0" w:rsidP="00F23C17">
      <w:pPr>
        <w:pStyle w:val="Style"/>
        <w:widowControl/>
        <w:numPr>
          <w:ilvl w:val="0"/>
          <w:numId w:val="71"/>
        </w:numPr>
        <w:jc w:val="both"/>
        <w:rPr>
          <w:rFonts w:ascii="Arial" w:hAnsi="Arial" w:cs="Arial"/>
          <w:sz w:val="24"/>
        </w:rPr>
      </w:pPr>
      <w:r>
        <w:rPr>
          <w:rFonts w:ascii="Arial" w:hAnsi="Arial" w:cs="Arial"/>
          <w:sz w:val="24"/>
        </w:rPr>
        <w:t>Reductions, deductions, and dollar rounding, but before the collection of any obligations of the beneficiary (</w:t>
      </w:r>
      <w:r w:rsidR="00760594">
        <w:rPr>
          <w:rFonts w:ascii="Arial" w:hAnsi="Arial" w:cs="Arial"/>
          <w:sz w:val="24"/>
        </w:rPr>
        <w:t>such as</w:t>
      </w:r>
      <w:r>
        <w:rPr>
          <w:rFonts w:ascii="Arial" w:hAnsi="Arial" w:cs="Arial"/>
          <w:sz w:val="24"/>
        </w:rPr>
        <w:t xml:space="preserve"> Supplementary Medical Insurance-SMI premium or prior overpayment)</w:t>
      </w:r>
      <w:r w:rsidR="00E17BC5">
        <w:rPr>
          <w:rFonts w:ascii="Arial" w:hAnsi="Arial" w:cs="Arial"/>
          <w:sz w:val="24"/>
        </w:rPr>
        <w:t xml:space="preserve"> is counted as unearned income.</w:t>
      </w:r>
    </w:p>
    <w:p w14:paraId="6916B02A" w14:textId="77777777" w:rsidR="004B57C0" w:rsidRDefault="004B57C0" w:rsidP="00F23C17">
      <w:pPr>
        <w:pStyle w:val="Style"/>
        <w:widowControl/>
        <w:numPr>
          <w:ilvl w:val="0"/>
          <w:numId w:val="71"/>
        </w:numPr>
        <w:jc w:val="both"/>
        <w:rPr>
          <w:rFonts w:ascii="Arial" w:hAnsi="Arial" w:cs="Arial"/>
          <w:sz w:val="24"/>
        </w:rPr>
      </w:pPr>
      <w:r>
        <w:rPr>
          <w:rFonts w:ascii="Arial" w:hAnsi="Arial" w:cs="Arial"/>
          <w:sz w:val="24"/>
        </w:rPr>
        <w:t>If a monthly benefit payment has been reduced because of a Workers' Compensation offset, the net amount of the benefit received (plus any SMI premium withheld) is counted as unearned income.</w:t>
      </w:r>
    </w:p>
    <w:p w14:paraId="6916B02B" w14:textId="77777777" w:rsidR="004B57C0" w:rsidRDefault="004B57C0" w:rsidP="00F23C17">
      <w:pPr>
        <w:pStyle w:val="Style"/>
        <w:widowControl/>
        <w:numPr>
          <w:ilvl w:val="0"/>
          <w:numId w:val="71"/>
        </w:numPr>
        <w:jc w:val="both"/>
        <w:rPr>
          <w:rFonts w:ascii="Arial" w:hAnsi="Arial" w:cs="Arial"/>
          <w:sz w:val="24"/>
        </w:rPr>
      </w:pPr>
      <w:r>
        <w:rPr>
          <w:rFonts w:ascii="Arial" w:hAnsi="Arial" w:cs="Arial"/>
          <w:sz w:val="24"/>
        </w:rPr>
        <w:t>If all or part of a Title II benefit is being withheld to recover an overpayment, the amount of Title II before deduction for the overpayment is counted as unearn</w:t>
      </w:r>
      <w:r w:rsidR="00E17BC5">
        <w:rPr>
          <w:rFonts w:ascii="Arial" w:hAnsi="Arial" w:cs="Arial"/>
          <w:sz w:val="24"/>
        </w:rPr>
        <w:t>ed income.</w:t>
      </w:r>
    </w:p>
    <w:p w14:paraId="6916B02C" w14:textId="77777777" w:rsidR="004B57C0" w:rsidRDefault="004B57C0" w:rsidP="00F23C17">
      <w:pPr>
        <w:pStyle w:val="Style"/>
        <w:widowControl/>
        <w:numPr>
          <w:ilvl w:val="0"/>
          <w:numId w:val="71"/>
        </w:numPr>
        <w:jc w:val="both"/>
        <w:rPr>
          <w:rFonts w:ascii="Arial" w:hAnsi="Arial" w:cs="Arial"/>
          <w:sz w:val="24"/>
        </w:rPr>
      </w:pPr>
      <w:r>
        <w:rPr>
          <w:rFonts w:ascii="Arial" w:hAnsi="Arial" w:cs="Arial"/>
          <w:sz w:val="24"/>
        </w:rPr>
        <w:t>If the overpayment occurred when the individual was receiving SSI and the overpaid amount was included in unearned income at that time, the amount deducted for an overpayment is not counted in calculat</w:t>
      </w:r>
      <w:r w:rsidR="00E17BC5">
        <w:rPr>
          <w:rFonts w:ascii="Arial" w:hAnsi="Arial" w:cs="Arial"/>
          <w:sz w:val="24"/>
        </w:rPr>
        <w:t>ing chargeable Title II income.</w:t>
      </w:r>
    </w:p>
    <w:p w14:paraId="6916B02D" w14:textId="77777777" w:rsidR="004B57C0" w:rsidRDefault="004B57C0" w:rsidP="00F23C17">
      <w:pPr>
        <w:pStyle w:val="Style"/>
        <w:widowControl/>
        <w:numPr>
          <w:ilvl w:val="0"/>
          <w:numId w:val="71"/>
        </w:numPr>
        <w:jc w:val="both"/>
        <w:rPr>
          <w:rFonts w:ascii="Arial" w:hAnsi="Arial" w:cs="Arial"/>
          <w:sz w:val="24"/>
        </w:rPr>
      </w:pPr>
      <w:r>
        <w:rPr>
          <w:rFonts w:ascii="Arial" w:hAnsi="Arial" w:cs="Arial"/>
          <w:sz w:val="24"/>
        </w:rPr>
        <w:t>Money received because of a waiver approval when the money was previously withheld to recover a Title II overpayment and was included as Title XVI income when originally wit</w:t>
      </w:r>
      <w:r w:rsidR="00E17BC5">
        <w:rPr>
          <w:rFonts w:ascii="Arial" w:hAnsi="Arial" w:cs="Arial"/>
          <w:sz w:val="24"/>
        </w:rPr>
        <w:t>hheld is not counted as income.</w:t>
      </w:r>
    </w:p>
    <w:p w14:paraId="6916B02E" w14:textId="77777777" w:rsidR="004B57C0" w:rsidRDefault="004B57C0" w:rsidP="00F23C17">
      <w:pPr>
        <w:pStyle w:val="Style"/>
        <w:widowControl/>
        <w:numPr>
          <w:ilvl w:val="0"/>
          <w:numId w:val="71"/>
        </w:numPr>
        <w:jc w:val="both"/>
        <w:rPr>
          <w:rFonts w:ascii="Arial" w:hAnsi="Arial" w:cs="Arial"/>
          <w:sz w:val="24"/>
        </w:rPr>
      </w:pPr>
      <w:r>
        <w:rPr>
          <w:rFonts w:ascii="Arial" w:hAnsi="Arial" w:cs="Arial"/>
          <w:sz w:val="24"/>
        </w:rPr>
        <w:t>The amount of premiums deducted from RSDI benefits for SMI under Medicare is unearned income. Refunded SMI prem</w:t>
      </w:r>
      <w:r w:rsidR="00E17BC5">
        <w:rPr>
          <w:rFonts w:ascii="Arial" w:hAnsi="Arial" w:cs="Arial"/>
          <w:sz w:val="24"/>
        </w:rPr>
        <w:t>iums are not counted as income.</w:t>
      </w:r>
    </w:p>
    <w:p w14:paraId="6916B02F" w14:textId="77777777" w:rsidR="004B57C0" w:rsidRDefault="004B57C0" w:rsidP="00F23C17">
      <w:pPr>
        <w:pStyle w:val="Style"/>
        <w:widowControl/>
        <w:numPr>
          <w:ilvl w:val="0"/>
          <w:numId w:val="71"/>
        </w:numPr>
        <w:jc w:val="both"/>
        <w:rPr>
          <w:rFonts w:ascii="Arial" w:hAnsi="Arial" w:cs="Arial"/>
          <w:sz w:val="24"/>
        </w:rPr>
      </w:pPr>
      <w:r>
        <w:rPr>
          <w:rFonts w:ascii="Arial" w:hAnsi="Arial" w:cs="Arial"/>
          <w:sz w:val="24"/>
        </w:rPr>
        <w:t>If a monthly Title II benefit payment has been reduced because of a garnishment, the gross amount of the benefit received (plus any SMI premium withheld) is counted as unea</w:t>
      </w:r>
      <w:r w:rsidR="00E17BC5">
        <w:rPr>
          <w:rFonts w:ascii="Arial" w:hAnsi="Arial" w:cs="Arial"/>
          <w:sz w:val="24"/>
        </w:rPr>
        <w:t>rned income.</w:t>
      </w:r>
    </w:p>
    <w:p w14:paraId="6916B030" w14:textId="77777777" w:rsidR="004B57C0" w:rsidRPr="00E17BC5" w:rsidRDefault="004B57C0">
      <w:pPr>
        <w:pStyle w:val="Style"/>
        <w:widowControl/>
        <w:ind w:left="360" w:firstLine="0"/>
        <w:jc w:val="both"/>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B57C0" w:rsidRPr="00E17BC5" w14:paraId="6916B03A" w14:textId="77777777" w:rsidTr="009F1370">
        <w:tc>
          <w:tcPr>
            <w:tcW w:w="5000" w:type="pct"/>
          </w:tcPr>
          <w:p w14:paraId="6916B031" w14:textId="77777777" w:rsidR="004B57C0" w:rsidRPr="00E17BC5" w:rsidRDefault="004B57C0">
            <w:pPr>
              <w:pStyle w:val="BodyText3"/>
              <w:rPr>
                <w:sz w:val="22"/>
                <w:szCs w:val="22"/>
              </w:rPr>
            </w:pPr>
          </w:p>
          <w:p w14:paraId="6916B032" w14:textId="77777777" w:rsidR="004B57C0" w:rsidRPr="00E17BC5" w:rsidRDefault="004B57C0">
            <w:pPr>
              <w:pStyle w:val="BodyText3"/>
              <w:rPr>
                <w:sz w:val="22"/>
                <w:szCs w:val="22"/>
              </w:rPr>
            </w:pPr>
            <w:r w:rsidRPr="00E17BC5">
              <w:rPr>
                <w:sz w:val="22"/>
                <w:szCs w:val="22"/>
              </w:rPr>
              <w:t>Procedure:</w:t>
            </w:r>
          </w:p>
          <w:p w14:paraId="6916B033" w14:textId="77777777" w:rsidR="004B57C0" w:rsidRPr="00553EB2" w:rsidRDefault="004B57C0">
            <w:pPr>
              <w:pStyle w:val="BodyText3"/>
              <w:rPr>
                <w:b w:val="0"/>
                <w:bCs w:val="0"/>
                <w:sz w:val="22"/>
                <w:szCs w:val="22"/>
              </w:rPr>
            </w:pPr>
          </w:p>
          <w:p w14:paraId="279C620E" w14:textId="77777777" w:rsidR="00553EB2" w:rsidRPr="00F952D3" w:rsidRDefault="00553EB2" w:rsidP="00553EB2">
            <w:pPr>
              <w:jc w:val="both"/>
              <w:rPr>
                <w:b w:val="0"/>
                <w:bCs w:val="0"/>
                <w:sz w:val="22"/>
                <w:szCs w:val="20"/>
              </w:rPr>
            </w:pPr>
            <w:r w:rsidRPr="00F952D3">
              <w:rPr>
                <w:b w:val="0"/>
                <w:bCs w:val="0"/>
                <w:sz w:val="22"/>
                <w:szCs w:val="20"/>
              </w:rPr>
              <w:t>Social Security Title II benefits can be verified by the following:</w:t>
            </w:r>
          </w:p>
          <w:p w14:paraId="356A850F" w14:textId="77777777" w:rsidR="00553EB2" w:rsidRPr="00F952D3" w:rsidRDefault="00553EB2" w:rsidP="00553EB2">
            <w:pPr>
              <w:numPr>
                <w:ilvl w:val="0"/>
                <w:numId w:val="84"/>
              </w:numPr>
              <w:jc w:val="both"/>
              <w:rPr>
                <w:b w:val="0"/>
                <w:bCs w:val="0"/>
                <w:sz w:val="22"/>
                <w:szCs w:val="20"/>
              </w:rPr>
            </w:pPr>
            <w:r w:rsidRPr="00F952D3">
              <w:rPr>
                <w:b w:val="0"/>
                <w:bCs w:val="0"/>
                <w:sz w:val="22"/>
                <w:szCs w:val="20"/>
              </w:rPr>
              <w:t xml:space="preserve">BENDEX </w:t>
            </w:r>
          </w:p>
          <w:p w14:paraId="527F5F59" w14:textId="77777777" w:rsidR="00F952D3" w:rsidRPr="00F952D3" w:rsidRDefault="00553EB2" w:rsidP="00553EB2">
            <w:pPr>
              <w:numPr>
                <w:ilvl w:val="1"/>
                <w:numId w:val="84"/>
              </w:numPr>
              <w:tabs>
                <w:tab w:val="clear" w:pos="1440"/>
              </w:tabs>
              <w:ind w:left="1080"/>
              <w:contextualSpacing/>
              <w:jc w:val="both"/>
              <w:rPr>
                <w:b w:val="0"/>
                <w:bCs w:val="0"/>
                <w:sz w:val="22"/>
                <w:szCs w:val="20"/>
              </w:rPr>
            </w:pPr>
            <w:r w:rsidRPr="00F952D3">
              <w:rPr>
                <w:b w:val="0"/>
                <w:bCs w:val="0"/>
                <w:sz w:val="22"/>
                <w:szCs w:val="20"/>
              </w:rPr>
              <w:t xml:space="preserve">Use the “net monthly benefits payable” (MBC) amount as the gross amount. </w:t>
            </w:r>
          </w:p>
          <w:p w14:paraId="7B79BD6F" w14:textId="77777777" w:rsidR="00F952D3" w:rsidRPr="00F952D3" w:rsidRDefault="00553EB2" w:rsidP="00553EB2">
            <w:pPr>
              <w:numPr>
                <w:ilvl w:val="1"/>
                <w:numId w:val="84"/>
              </w:numPr>
              <w:tabs>
                <w:tab w:val="clear" w:pos="1440"/>
              </w:tabs>
              <w:ind w:left="1080"/>
              <w:contextualSpacing/>
              <w:jc w:val="both"/>
              <w:rPr>
                <w:b w:val="0"/>
                <w:bCs w:val="0"/>
                <w:sz w:val="22"/>
                <w:szCs w:val="20"/>
              </w:rPr>
            </w:pPr>
            <w:r w:rsidRPr="00F952D3">
              <w:rPr>
                <w:b w:val="0"/>
                <w:bCs w:val="0"/>
                <w:sz w:val="22"/>
                <w:szCs w:val="20"/>
              </w:rPr>
              <w:t xml:space="preserve">Drop or round down any cents shown in the net amount. </w:t>
            </w:r>
          </w:p>
          <w:p w14:paraId="08653EF1" w14:textId="77777777" w:rsidR="00F952D3" w:rsidRPr="00F952D3" w:rsidRDefault="00553EB2" w:rsidP="00553EB2">
            <w:pPr>
              <w:numPr>
                <w:ilvl w:val="1"/>
                <w:numId w:val="84"/>
              </w:numPr>
              <w:tabs>
                <w:tab w:val="clear" w:pos="1440"/>
              </w:tabs>
              <w:ind w:left="1080"/>
              <w:contextualSpacing/>
              <w:jc w:val="both"/>
              <w:rPr>
                <w:b w:val="0"/>
                <w:bCs w:val="0"/>
                <w:sz w:val="22"/>
                <w:szCs w:val="20"/>
              </w:rPr>
            </w:pPr>
            <w:r w:rsidRPr="00F952D3">
              <w:rPr>
                <w:b w:val="0"/>
                <w:bCs w:val="0"/>
                <w:sz w:val="22"/>
                <w:szCs w:val="20"/>
              </w:rPr>
              <w:t>Do not use the Gross Amount Payable (MBA) field</w:t>
            </w:r>
          </w:p>
          <w:p w14:paraId="2F2C6185" w14:textId="77777777" w:rsidR="00553EB2" w:rsidRPr="00F952D3" w:rsidRDefault="00553EB2" w:rsidP="00553EB2">
            <w:pPr>
              <w:numPr>
                <w:ilvl w:val="0"/>
                <w:numId w:val="84"/>
              </w:numPr>
              <w:jc w:val="both"/>
              <w:rPr>
                <w:b w:val="0"/>
                <w:bCs w:val="0"/>
                <w:sz w:val="22"/>
                <w:szCs w:val="20"/>
              </w:rPr>
            </w:pPr>
            <w:r w:rsidRPr="00F952D3">
              <w:rPr>
                <w:b w:val="0"/>
                <w:bCs w:val="0"/>
                <w:sz w:val="22"/>
                <w:szCs w:val="20"/>
              </w:rPr>
              <w:t>Person Composite Service (PCS)</w:t>
            </w:r>
          </w:p>
          <w:p w14:paraId="54A5E71C" w14:textId="77777777" w:rsidR="00F952D3" w:rsidRPr="00F952D3" w:rsidRDefault="00553EB2" w:rsidP="00553EB2">
            <w:pPr>
              <w:numPr>
                <w:ilvl w:val="1"/>
                <w:numId w:val="84"/>
              </w:numPr>
              <w:tabs>
                <w:tab w:val="clear" w:pos="1440"/>
              </w:tabs>
              <w:ind w:left="1080"/>
              <w:contextualSpacing/>
              <w:jc w:val="both"/>
              <w:rPr>
                <w:b w:val="0"/>
                <w:bCs w:val="0"/>
                <w:sz w:val="22"/>
                <w:szCs w:val="20"/>
              </w:rPr>
            </w:pPr>
            <w:r w:rsidRPr="00F952D3">
              <w:rPr>
                <w:b w:val="0"/>
                <w:bCs w:val="0"/>
                <w:sz w:val="22"/>
                <w:szCs w:val="20"/>
              </w:rPr>
              <w:t xml:space="preserve">Use the “net” amount as the gross countable benefit. </w:t>
            </w:r>
          </w:p>
          <w:p w14:paraId="7B9FF50F" w14:textId="77777777" w:rsidR="00553EB2" w:rsidRPr="00F952D3" w:rsidRDefault="00553EB2" w:rsidP="00553EB2">
            <w:pPr>
              <w:numPr>
                <w:ilvl w:val="1"/>
                <w:numId w:val="84"/>
              </w:numPr>
              <w:tabs>
                <w:tab w:val="clear" w:pos="1440"/>
              </w:tabs>
              <w:ind w:left="1080"/>
              <w:contextualSpacing/>
              <w:jc w:val="both"/>
              <w:rPr>
                <w:b w:val="0"/>
                <w:bCs w:val="0"/>
                <w:sz w:val="22"/>
                <w:szCs w:val="20"/>
              </w:rPr>
            </w:pPr>
            <w:r w:rsidRPr="00F952D3">
              <w:rPr>
                <w:b w:val="0"/>
                <w:bCs w:val="0"/>
                <w:sz w:val="22"/>
                <w:szCs w:val="20"/>
              </w:rPr>
              <w:t xml:space="preserve">Drop or round down any cents listed in the net amount. </w:t>
            </w:r>
          </w:p>
          <w:p w14:paraId="42894320" w14:textId="77777777" w:rsidR="00F952D3" w:rsidRPr="00F952D3" w:rsidRDefault="00553EB2" w:rsidP="00553EB2">
            <w:pPr>
              <w:numPr>
                <w:ilvl w:val="1"/>
                <w:numId w:val="84"/>
              </w:numPr>
              <w:tabs>
                <w:tab w:val="clear" w:pos="1440"/>
              </w:tabs>
              <w:ind w:left="1080"/>
              <w:contextualSpacing/>
              <w:jc w:val="both"/>
              <w:rPr>
                <w:b w:val="0"/>
                <w:bCs w:val="0"/>
                <w:sz w:val="22"/>
                <w:szCs w:val="20"/>
              </w:rPr>
            </w:pPr>
            <w:r w:rsidRPr="00F952D3">
              <w:rPr>
                <w:b w:val="0"/>
                <w:bCs w:val="0"/>
                <w:sz w:val="22"/>
                <w:szCs w:val="20"/>
              </w:rPr>
              <w:t xml:space="preserve">Typically, the “net” amount and “gross” amount in PCS are consistent. </w:t>
            </w:r>
          </w:p>
          <w:p w14:paraId="26E0F413" w14:textId="77777777" w:rsidR="00F952D3" w:rsidRPr="00F952D3" w:rsidRDefault="00553EB2" w:rsidP="00553EB2">
            <w:pPr>
              <w:numPr>
                <w:ilvl w:val="2"/>
                <w:numId w:val="84"/>
              </w:numPr>
              <w:ind w:left="1440"/>
              <w:contextualSpacing/>
              <w:jc w:val="both"/>
              <w:rPr>
                <w:b w:val="0"/>
                <w:bCs w:val="0"/>
                <w:sz w:val="22"/>
                <w:szCs w:val="20"/>
              </w:rPr>
            </w:pPr>
            <w:r w:rsidRPr="00F952D3">
              <w:rPr>
                <w:b w:val="0"/>
                <w:bCs w:val="0"/>
                <w:sz w:val="22"/>
                <w:szCs w:val="20"/>
              </w:rPr>
              <w:t>If the “gross” amount is not consistent with the “net” amount, the user must determine if this lump sum is a one-time retroactive SSA payment or a reimbursement of Medicare premiums.</w:t>
            </w:r>
          </w:p>
          <w:p w14:paraId="1F004164" w14:textId="77777777" w:rsidR="00553EB2" w:rsidRPr="00F952D3" w:rsidRDefault="00553EB2" w:rsidP="00553EB2">
            <w:pPr>
              <w:numPr>
                <w:ilvl w:val="3"/>
                <w:numId w:val="84"/>
              </w:numPr>
              <w:ind w:left="1800"/>
              <w:contextualSpacing/>
              <w:jc w:val="both"/>
              <w:rPr>
                <w:b w:val="0"/>
                <w:bCs w:val="0"/>
                <w:sz w:val="22"/>
                <w:szCs w:val="20"/>
              </w:rPr>
            </w:pPr>
            <w:r w:rsidRPr="00F952D3">
              <w:rPr>
                <w:b w:val="0"/>
                <w:bCs w:val="0"/>
                <w:sz w:val="22"/>
                <w:szCs w:val="20"/>
              </w:rPr>
              <w:t xml:space="preserve">Retroactive SSA lump sums appear as an increase in the “gross” amount in Person Composite Service (PCS). </w:t>
            </w:r>
          </w:p>
          <w:p w14:paraId="67D94D8D" w14:textId="77777777" w:rsidR="00553EB2" w:rsidRPr="00F952D3" w:rsidRDefault="00553EB2" w:rsidP="00553EB2">
            <w:pPr>
              <w:numPr>
                <w:ilvl w:val="3"/>
                <w:numId w:val="84"/>
              </w:numPr>
              <w:ind w:left="1800"/>
              <w:contextualSpacing/>
              <w:jc w:val="both"/>
              <w:rPr>
                <w:b w:val="0"/>
                <w:bCs w:val="0"/>
                <w:sz w:val="22"/>
                <w:szCs w:val="20"/>
              </w:rPr>
            </w:pPr>
            <w:r w:rsidRPr="00F952D3">
              <w:rPr>
                <w:b w:val="0"/>
                <w:bCs w:val="0"/>
                <w:sz w:val="22"/>
                <w:szCs w:val="20"/>
              </w:rPr>
              <w:t>SSA lump sums are generally countable income in the month received</w:t>
            </w:r>
          </w:p>
          <w:p w14:paraId="16810B38" w14:textId="77777777" w:rsidR="00553EB2" w:rsidRPr="00F952D3" w:rsidRDefault="00553EB2" w:rsidP="00553EB2">
            <w:pPr>
              <w:numPr>
                <w:ilvl w:val="4"/>
                <w:numId w:val="84"/>
              </w:numPr>
              <w:ind w:left="2160"/>
              <w:contextualSpacing/>
              <w:jc w:val="both"/>
              <w:rPr>
                <w:b w:val="0"/>
                <w:bCs w:val="0"/>
                <w:sz w:val="22"/>
                <w:szCs w:val="20"/>
              </w:rPr>
            </w:pPr>
            <w:r w:rsidRPr="00F952D3">
              <w:rPr>
                <w:b w:val="0"/>
                <w:bCs w:val="0"/>
                <w:sz w:val="22"/>
                <w:szCs w:val="20"/>
              </w:rPr>
              <w:t xml:space="preserve">Reimbursements for Medicare premiums are not countable income. </w:t>
            </w:r>
          </w:p>
          <w:p w14:paraId="6F981385" w14:textId="77777777" w:rsidR="00553EB2" w:rsidRPr="00F952D3" w:rsidRDefault="00553EB2" w:rsidP="00553EB2">
            <w:pPr>
              <w:numPr>
                <w:ilvl w:val="3"/>
                <w:numId w:val="84"/>
              </w:numPr>
              <w:ind w:left="1800"/>
              <w:contextualSpacing/>
              <w:jc w:val="both"/>
              <w:rPr>
                <w:b w:val="0"/>
                <w:bCs w:val="0"/>
                <w:sz w:val="22"/>
                <w:szCs w:val="20"/>
              </w:rPr>
            </w:pPr>
            <w:r w:rsidRPr="00F952D3">
              <w:rPr>
                <w:b w:val="0"/>
                <w:bCs w:val="0"/>
                <w:sz w:val="22"/>
                <w:szCs w:val="20"/>
              </w:rPr>
              <w:lastRenderedPageBreak/>
              <w:t xml:space="preserve">If the “gross” amount in Person Composite Service (PCS) is less than the “net” amount, there may be an overpayment or garnishment being deducted from the benefit. </w:t>
            </w:r>
          </w:p>
          <w:p w14:paraId="3831CDA7" w14:textId="77777777" w:rsidR="00F952D3" w:rsidRPr="00F952D3" w:rsidRDefault="00553EB2" w:rsidP="00553EB2">
            <w:pPr>
              <w:numPr>
                <w:ilvl w:val="4"/>
                <w:numId w:val="84"/>
              </w:numPr>
              <w:ind w:left="2160"/>
              <w:contextualSpacing/>
              <w:jc w:val="both"/>
              <w:rPr>
                <w:b w:val="0"/>
                <w:bCs w:val="0"/>
                <w:sz w:val="22"/>
                <w:szCs w:val="20"/>
              </w:rPr>
            </w:pPr>
            <w:r w:rsidRPr="00F952D3">
              <w:rPr>
                <w:b w:val="0"/>
                <w:bCs w:val="0"/>
                <w:sz w:val="22"/>
                <w:szCs w:val="20"/>
              </w:rPr>
              <w:t>These deductions from the income are not allowed deductions from the countable gross income budgeted, therefore, the “net” amount in Person Composite Service (PCS) is used.</w:t>
            </w:r>
          </w:p>
          <w:p w14:paraId="69AB4EB7" w14:textId="77777777" w:rsidR="00553EB2" w:rsidRPr="00F952D3" w:rsidRDefault="00553EB2" w:rsidP="00553EB2">
            <w:pPr>
              <w:numPr>
                <w:ilvl w:val="0"/>
                <w:numId w:val="84"/>
              </w:numPr>
              <w:jc w:val="both"/>
              <w:rPr>
                <w:b w:val="0"/>
                <w:bCs w:val="0"/>
                <w:sz w:val="22"/>
                <w:szCs w:val="20"/>
              </w:rPr>
            </w:pPr>
            <w:r w:rsidRPr="00F952D3">
              <w:rPr>
                <w:b w:val="0"/>
                <w:bCs w:val="0"/>
                <w:sz w:val="22"/>
                <w:szCs w:val="20"/>
              </w:rPr>
              <w:t>SVES</w:t>
            </w:r>
          </w:p>
          <w:p w14:paraId="6BF7B485" w14:textId="77777777" w:rsidR="00553EB2" w:rsidRPr="00F952D3" w:rsidRDefault="00553EB2" w:rsidP="00553EB2">
            <w:pPr>
              <w:numPr>
                <w:ilvl w:val="1"/>
                <w:numId w:val="84"/>
              </w:numPr>
              <w:tabs>
                <w:tab w:val="clear" w:pos="1440"/>
              </w:tabs>
              <w:ind w:left="1080"/>
              <w:contextualSpacing/>
              <w:jc w:val="both"/>
              <w:rPr>
                <w:b w:val="0"/>
                <w:bCs w:val="0"/>
                <w:sz w:val="22"/>
                <w:szCs w:val="20"/>
              </w:rPr>
            </w:pPr>
            <w:r w:rsidRPr="00F952D3">
              <w:rPr>
                <w:b w:val="0"/>
                <w:bCs w:val="0"/>
                <w:sz w:val="22"/>
                <w:szCs w:val="20"/>
              </w:rPr>
              <w:t xml:space="preserve">Use the “net monthly benefits payable” (MBC) amount as the gross amount. </w:t>
            </w:r>
          </w:p>
          <w:p w14:paraId="18D53DB1" w14:textId="77777777" w:rsidR="00F952D3" w:rsidRPr="00F952D3" w:rsidRDefault="00553EB2" w:rsidP="00553EB2">
            <w:pPr>
              <w:numPr>
                <w:ilvl w:val="1"/>
                <w:numId w:val="84"/>
              </w:numPr>
              <w:tabs>
                <w:tab w:val="clear" w:pos="1440"/>
              </w:tabs>
              <w:ind w:left="1080"/>
              <w:contextualSpacing/>
              <w:jc w:val="both"/>
              <w:rPr>
                <w:b w:val="0"/>
                <w:bCs w:val="0"/>
                <w:sz w:val="22"/>
                <w:szCs w:val="20"/>
              </w:rPr>
            </w:pPr>
            <w:r w:rsidRPr="00F952D3">
              <w:rPr>
                <w:b w:val="0"/>
                <w:bCs w:val="0"/>
                <w:sz w:val="22"/>
                <w:szCs w:val="20"/>
              </w:rPr>
              <w:t xml:space="preserve">Drop or round down any cents shown in the net amount. </w:t>
            </w:r>
          </w:p>
          <w:p w14:paraId="47AC6E04" w14:textId="77777777" w:rsidR="00F952D3" w:rsidRPr="00F952D3" w:rsidRDefault="00553EB2" w:rsidP="00553EB2">
            <w:pPr>
              <w:numPr>
                <w:ilvl w:val="1"/>
                <w:numId w:val="84"/>
              </w:numPr>
              <w:tabs>
                <w:tab w:val="clear" w:pos="1440"/>
              </w:tabs>
              <w:ind w:left="1080"/>
              <w:contextualSpacing/>
              <w:jc w:val="both"/>
              <w:rPr>
                <w:b w:val="0"/>
                <w:bCs w:val="0"/>
                <w:sz w:val="22"/>
                <w:szCs w:val="20"/>
              </w:rPr>
            </w:pPr>
            <w:r w:rsidRPr="00F952D3">
              <w:rPr>
                <w:b w:val="0"/>
                <w:bCs w:val="0"/>
                <w:sz w:val="22"/>
                <w:szCs w:val="20"/>
              </w:rPr>
              <w:t>Do not use the Gross Amount Payable (MBA) field.</w:t>
            </w:r>
          </w:p>
          <w:p w14:paraId="3D056A91" w14:textId="77777777" w:rsidR="00553EB2" w:rsidRPr="00F952D3" w:rsidRDefault="00553EB2" w:rsidP="00553EB2">
            <w:pPr>
              <w:numPr>
                <w:ilvl w:val="0"/>
                <w:numId w:val="84"/>
              </w:numPr>
              <w:jc w:val="both"/>
              <w:rPr>
                <w:b w:val="0"/>
                <w:bCs w:val="0"/>
                <w:sz w:val="22"/>
                <w:szCs w:val="20"/>
              </w:rPr>
            </w:pPr>
            <w:r w:rsidRPr="00F952D3">
              <w:rPr>
                <w:b w:val="0"/>
                <w:bCs w:val="0"/>
                <w:sz w:val="22"/>
                <w:szCs w:val="20"/>
              </w:rPr>
              <w:t>Award letter from the Social Security Administration (if on file, current, or electronic data sources are not available)</w:t>
            </w:r>
          </w:p>
          <w:p w14:paraId="13D611B9" w14:textId="77777777" w:rsidR="00553EB2" w:rsidRPr="00F952D3" w:rsidRDefault="00553EB2" w:rsidP="00553EB2">
            <w:pPr>
              <w:numPr>
                <w:ilvl w:val="0"/>
                <w:numId w:val="84"/>
              </w:numPr>
              <w:jc w:val="both"/>
              <w:rPr>
                <w:b w:val="0"/>
                <w:bCs w:val="0"/>
                <w:sz w:val="22"/>
                <w:szCs w:val="20"/>
              </w:rPr>
            </w:pPr>
            <w:r w:rsidRPr="00F952D3">
              <w:rPr>
                <w:b w:val="0"/>
                <w:bCs w:val="0"/>
                <w:sz w:val="22"/>
                <w:szCs w:val="20"/>
              </w:rPr>
              <w:t>Written verification from Social Security (Third Party Query – TPQY) (if on file, current, or electronic data sources are not available)</w:t>
            </w:r>
          </w:p>
          <w:p w14:paraId="16729FE8" w14:textId="77777777" w:rsidR="00553EB2" w:rsidRPr="00F952D3" w:rsidRDefault="00553EB2" w:rsidP="00553EB2">
            <w:pPr>
              <w:widowControl w:val="0"/>
              <w:ind w:left="720"/>
              <w:contextualSpacing/>
              <w:rPr>
                <w:b w:val="0"/>
                <w:bCs w:val="0"/>
                <w:sz w:val="22"/>
                <w:szCs w:val="20"/>
              </w:rPr>
            </w:pPr>
          </w:p>
          <w:p w14:paraId="466D3583" w14:textId="77777777" w:rsidR="00553EB2" w:rsidRPr="00F952D3" w:rsidRDefault="00553EB2" w:rsidP="00553EB2">
            <w:pPr>
              <w:ind w:left="703" w:hanging="703"/>
              <w:jc w:val="both"/>
              <w:rPr>
                <w:b w:val="0"/>
                <w:bCs w:val="0"/>
                <w:sz w:val="22"/>
                <w:szCs w:val="20"/>
              </w:rPr>
            </w:pPr>
            <w:r w:rsidRPr="00F952D3">
              <w:rPr>
                <w:b w:val="0"/>
                <w:bCs w:val="0"/>
                <w:sz w:val="22"/>
                <w:szCs w:val="20"/>
              </w:rPr>
              <w:t>Note: Any electronic data source where the history is not kept in Cúram-CGIS must be uploaded to OnBase. (For example, PCS)</w:t>
            </w:r>
          </w:p>
          <w:p w14:paraId="6916B039" w14:textId="07F39B60" w:rsidR="004B57C0" w:rsidRPr="00E17BC5" w:rsidRDefault="004B57C0" w:rsidP="00B45198">
            <w:pPr>
              <w:ind w:left="720"/>
              <w:jc w:val="both"/>
              <w:rPr>
                <w:b w:val="0"/>
                <w:bCs w:val="0"/>
                <w:sz w:val="22"/>
                <w:szCs w:val="22"/>
              </w:rPr>
            </w:pPr>
          </w:p>
        </w:tc>
      </w:tr>
    </w:tbl>
    <w:p w14:paraId="6916B03B" w14:textId="77777777" w:rsidR="004B57C0" w:rsidRDefault="00CF23E0">
      <w:pPr>
        <w:ind w:left="1350" w:hanging="1350"/>
        <w:jc w:val="right"/>
        <w:rPr>
          <w:b w:val="0"/>
          <w:bCs w:val="0"/>
        </w:rPr>
      </w:pPr>
      <w:hyperlink w:anchor="_top" w:history="1">
        <w:r w:rsidR="004B57C0">
          <w:rPr>
            <w:rStyle w:val="Hyperlink"/>
            <w:b w:val="0"/>
            <w:bCs w:val="0"/>
          </w:rPr>
          <w:t>Table of Contents</w:t>
        </w:r>
      </w:hyperlink>
    </w:p>
    <w:p w14:paraId="6916B03C" w14:textId="77777777" w:rsidR="004B57C0" w:rsidRDefault="004B57C0" w:rsidP="005B5780">
      <w:pPr>
        <w:pStyle w:val="ManualHeading2"/>
        <w:keepNext w:val="0"/>
      </w:pPr>
      <w:bookmarkStart w:id="207" w:name="_Toc106776561"/>
      <w:bookmarkStart w:id="208" w:name="_Toc131371481"/>
      <w:bookmarkStart w:id="209" w:name="_Toc101850222"/>
      <w:bookmarkStart w:id="210" w:name="_Toc105555291"/>
      <w:bookmarkStart w:id="211" w:name="_Toc105572713"/>
      <w:r>
        <w:t>301.09.03</w:t>
      </w:r>
      <w:r>
        <w:tab/>
        <w:t>Black Lung Benefits</w:t>
      </w:r>
      <w:bookmarkEnd w:id="207"/>
      <w:bookmarkEnd w:id="208"/>
    </w:p>
    <w:p w14:paraId="6916B03D" w14:textId="77777777" w:rsidR="009F1370" w:rsidRDefault="009F1370" w:rsidP="009F1370">
      <w:pPr>
        <w:pStyle w:val="BodyText"/>
        <w:widowControl w:val="0"/>
        <w:jc w:val="right"/>
        <w:rPr>
          <w:b/>
          <w:bCs/>
          <w:sz w:val="16"/>
        </w:rPr>
      </w:pPr>
      <w:r>
        <w:rPr>
          <w:b/>
          <w:bCs/>
          <w:sz w:val="16"/>
        </w:rPr>
        <w:t>(Eff. 02/01/06)</w:t>
      </w:r>
    </w:p>
    <w:p w14:paraId="6916B03E" w14:textId="77777777" w:rsidR="004B57C0" w:rsidRDefault="00CF23E0" w:rsidP="009F1370">
      <w:pPr>
        <w:pStyle w:val="BodyText"/>
        <w:widowControl w:val="0"/>
        <w:jc w:val="right"/>
      </w:pPr>
      <w:hyperlink r:id="rId68" w:history="1">
        <w:r w:rsidR="004B57C0">
          <w:rPr>
            <w:rStyle w:val="Hyperlink"/>
          </w:rPr>
          <w:t>POMS SI 00830.215</w:t>
        </w:r>
      </w:hyperlink>
      <w:bookmarkEnd w:id="209"/>
      <w:bookmarkEnd w:id="210"/>
      <w:bookmarkEnd w:id="211"/>
    </w:p>
    <w:p w14:paraId="6916B03F" w14:textId="77777777" w:rsidR="004B57C0" w:rsidRPr="0046396E" w:rsidRDefault="004B57C0" w:rsidP="009F1370">
      <w:pPr>
        <w:pStyle w:val="BodyText2"/>
        <w:widowControl w:val="0"/>
      </w:pPr>
      <w:r w:rsidRPr="0046396E">
        <w:t xml:space="preserve">Black Lung (BL) benefits are paid to miners and their survivors under the provisions of the Federal Mine Safety and Health Act (FMSHA). BL benefit payments </w:t>
      </w:r>
      <w:r w:rsidR="0046396E" w:rsidRPr="0046396E">
        <w:t>are counted as unearned income.</w:t>
      </w:r>
    </w:p>
    <w:p w14:paraId="6916B040" w14:textId="77777777" w:rsidR="004B57C0" w:rsidRPr="0046396E" w:rsidRDefault="004B57C0">
      <w:pPr>
        <w:jc w:val="both"/>
        <w:rPr>
          <w:b w:val="0"/>
          <w:bCs w:val="0"/>
        </w:rPr>
      </w:pPr>
    </w:p>
    <w:p w14:paraId="6916B041" w14:textId="77777777" w:rsidR="004B57C0" w:rsidRPr="0046396E" w:rsidRDefault="004B57C0">
      <w:pPr>
        <w:jc w:val="both"/>
        <w:rPr>
          <w:b w:val="0"/>
          <w:bCs w:val="0"/>
        </w:rPr>
      </w:pPr>
      <w:r w:rsidRPr="0046396E">
        <w:rPr>
          <w:b w:val="0"/>
          <w:bCs w:val="0"/>
        </w:rPr>
        <w:t>The Social Security Administration (SSA) pays benefits under Part B of the FMSHA and the Department of Labor (DOL) pays bene</w:t>
      </w:r>
      <w:r w:rsidR="0046396E" w:rsidRPr="0046396E">
        <w:rPr>
          <w:b w:val="0"/>
          <w:bCs w:val="0"/>
        </w:rPr>
        <w:t>fits under Part C of the FMSHA.</w:t>
      </w:r>
    </w:p>
    <w:p w14:paraId="6916B042" w14:textId="77777777" w:rsidR="004B57C0" w:rsidRPr="0046396E" w:rsidRDefault="004B57C0">
      <w:pPr>
        <w:jc w:val="both"/>
        <w:rPr>
          <w:b w:val="0"/>
          <w:bCs w:val="0"/>
        </w:rPr>
      </w:pPr>
    </w:p>
    <w:p w14:paraId="6916B043" w14:textId="77777777" w:rsidR="004B57C0" w:rsidRPr="0046396E" w:rsidRDefault="004B57C0">
      <w:pPr>
        <w:pStyle w:val="BodyText2"/>
      </w:pPr>
      <w:r w:rsidRPr="0046396E">
        <w:t>In general, Part B benefits are paid on the third of the month while Part C benefits are paid on the fifteenth of the month. Both Part B and Part C BL benefits are subject to offsets (</w:t>
      </w:r>
      <w:r w:rsidR="00760594">
        <w:t>like</w:t>
      </w:r>
      <w:r w:rsidRPr="0046396E">
        <w:t xml:space="preserve"> Workers' Compensation) and can be reduced due to the recovery of an overpayment. In addition, Part C benefits may be reduced because of liens imposed by other Federal agencies such as the Internal Revenue Service (IRS). The amount deducted from a Part C BL benefit because of garnishment (</w:t>
      </w:r>
      <w:r w:rsidR="00D150AA">
        <w:t>such as</w:t>
      </w:r>
      <w:r w:rsidRPr="0046396E">
        <w:t xml:space="preserve"> liens imposed by other Federal agencies)</w:t>
      </w:r>
      <w:r w:rsidR="0046396E" w:rsidRPr="0046396E">
        <w:t xml:space="preserve"> is counted as unearned income.</w:t>
      </w:r>
    </w:p>
    <w:p w14:paraId="6916B044" w14:textId="77777777" w:rsidR="004B57C0" w:rsidRPr="0046396E" w:rsidRDefault="004B57C0">
      <w:pPr>
        <w:pStyle w:val="BodyText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B57C0" w:rsidRPr="0046396E" w14:paraId="6916B04C" w14:textId="77777777">
        <w:tc>
          <w:tcPr>
            <w:tcW w:w="5000" w:type="pct"/>
          </w:tcPr>
          <w:p w14:paraId="6916B045" w14:textId="77777777" w:rsidR="004B57C0" w:rsidRPr="0046396E" w:rsidRDefault="004B57C0">
            <w:pPr>
              <w:pStyle w:val="BodyText2"/>
              <w:jc w:val="left"/>
              <w:rPr>
                <w:b/>
                <w:bCs/>
                <w:sz w:val="22"/>
                <w:szCs w:val="22"/>
              </w:rPr>
            </w:pPr>
          </w:p>
          <w:p w14:paraId="6916B046" w14:textId="77777777" w:rsidR="004B57C0" w:rsidRPr="0046396E" w:rsidRDefault="004B57C0">
            <w:pPr>
              <w:pStyle w:val="BodyText2"/>
              <w:jc w:val="left"/>
              <w:rPr>
                <w:b/>
                <w:bCs/>
                <w:sz w:val="22"/>
                <w:szCs w:val="22"/>
              </w:rPr>
            </w:pPr>
            <w:r w:rsidRPr="0046396E">
              <w:rPr>
                <w:b/>
                <w:bCs/>
                <w:sz w:val="22"/>
                <w:szCs w:val="22"/>
              </w:rPr>
              <w:t>Procedure:</w:t>
            </w:r>
          </w:p>
          <w:p w14:paraId="6916B047" w14:textId="77777777" w:rsidR="004B57C0" w:rsidRPr="0046396E" w:rsidRDefault="004B57C0">
            <w:pPr>
              <w:pStyle w:val="BodyText2"/>
              <w:jc w:val="left"/>
              <w:rPr>
                <w:b/>
                <w:bCs/>
                <w:sz w:val="22"/>
                <w:szCs w:val="22"/>
              </w:rPr>
            </w:pPr>
          </w:p>
          <w:p w14:paraId="6916B048" w14:textId="77777777" w:rsidR="004B57C0" w:rsidRPr="0046396E" w:rsidRDefault="004B57C0">
            <w:pPr>
              <w:pStyle w:val="BodyText2"/>
              <w:jc w:val="left"/>
              <w:rPr>
                <w:sz w:val="22"/>
                <w:szCs w:val="22"/>
              </w:rPr>
            </w:pPr>
            <w:r w:rsidRPr="0046396E">
              <w:rPr>
                <w:sz w:val="22"/>
                <w:szCs w:val="22"/>
              </w:rPr>
              <w:t>Black Lung benefits can be verified by the applicant/beneficiary’s award letter or by contacting the US Department of Labor.</w:t>
            </w:r>
          </w:p>
          <w:p w14:paraId="6916B049" w14:textId="77777777" w:rsidR="004B57C0" w:rsidRPr="0046396E" w:rsidRDefault="004B57C0">
            <w:pPr>
              <w:pStyle w:val="BodyText2"/>
              <w:jc w:val="left"/>
              <w:rPr>
                <w:sz w:val="22"/>
                <w:szCs w:val="22"/>
              </w:rPr>
            </w:pPr>
          </w:p>
          <w:p w14:paraId="6916B04A" w14:textId="77777777" w:rsidR="0046396E" w:rsidRPr="0046396E" w:rsidRDefault="004B57C0">
            <w:pPr>
              <w:pStyle w:val="BodyText2"/>
              <w:ind w:left="2160"/>
              <w:jc w:val="left"/>
              <w:rPr>
                <w:sz w:val="22"/>
                <w:szCs w:val="22"/>
              </w:rPr>
            </w:pPr>
            <w:r w:rsidRPr="0046396E">
              <w:rPr>
                <w:sz w:val="22"/>
                <w:szCs w:val="22"/>
              </w:rPr>
              <w:t>US Department of Labor</w:t>
            </w:r>
            <w:r w:rsidRPr="0046396E">
              <w:rPr>
                <w:sz w:val="22"/>
                <w:szCs w:val="22"/>
              </w:rPr>
              <w:br/>
              <w:t xml:space="preserve">Employment Standards Administration </w:t>
            </w:r>
            <w:r w:rsidRPr="0046396E">
              <w:rPr>
                <w:sz w:val="22"/>
                <w:szCs w:val="22"/>
              </w:rPr>
              <w:br/>
            </w:r>
            <w:r w:rsidRPr="0046396E">
              <w:rPr>
                <w:sz w:val="22"/>
                <w:szCs w:val="22"/>
              </w:rPr>
              <w:lastRenderedPageBreak/>
              <w:t>Division of Coal Mine Workers' Compensation</w:t>
            </w:r>
            <w:r w:rsidRPr="0046396E">
              <w:rPr>
                <w:sz w:val="22"/>
                <w:szCs w:val="22"/>
              </w:rPr>
              <w:br/>
              <w:t>500 Springdale Plaza; Spring Street</w:t>
            </w:r>
            <w:r w:rsidR="0046396E" w:rsidRPr="0046396E">
              <w:rPr>
                <w:sz w:val="22"/>
                <w:szCs w:val="22"/>
              </w:rPr>
              <w:br/>
              <w:t>Mount Sterling, Kentucky 40353</w:t>
            </w:r>
          </w:p>
          <w:p w14:paraId="6916B04B" w14:textId="77777777" w:rsidR="004B57C0" w:rsidRPr="0046396E" w:rsidRDefault="004B57C0">
            <w:pPr>
              <w:pStyle w:val="BodyText2"/>
              <w:ind w:left="2160"/>
              <w:jc w:val="left"/>
              <w:rPr>
                <w:sz w:val="22"/>
                <w:szCs w:val="22"/>
              </w:rPr>
            </w:pPr>
            <w:r w:rsidRPr="0046396E">
              <w:rPr>
                <w:sz w:val="22"/>
                <w:szCs w:val="22"/>
              </w:rPr>
              <w:br/>
              <w:t>Telephone:</w:t>
            </w:r>
            <w:r w:rsidRPr="0046396E">
              <w:rPr>
                <w:sz w:val="22"/>
                <w:szCs w:val="22"/>
              </w:rPr>
              <w:tab/>
              <w:t>606-498-9776</w:t>
            </w:r>
            <w:r w:rsidRPr="0046396E">
              <w:rPr>
                <w:sz w:val="22"/>
                <w:szCs w:val="22"/>
              </w:rPr>
              <w:br/>
              <w:t>Toll-Free:</w:t>
            </w:r>
            <w:r w:rsidRPr="0046396E">
              <w:rPr>
                <w:sz w:val="22"/>
                <w:szCs w:val="22"/>
              </w:rPr>
              <w:tab/>
              <w:t>1-800-366-4628</w:t>
            </w:r>
          </w:p>
        </w:tc>
      </w:tr>
    </w:tbl>
    <w:p w14:paraId="6916B04D" w14:textId="77777777" w:rsidR="004B57C0" w:rsidRDefault="004B57C0">
      <w:pPr>
        <w:ind w:left="2340" w:hanging="1350"/>
        <w:jc w:val="right"/>
        <w:rPr>
          <w:b w:val="0"/>
          <w:bCs w:val="0"/>
        </w:rPr>
      </w:pPr>
    </w:p>
    <w:p w14:paraId="6916B04E" w14:textId="77777777" w:rsidR="004B57C0" w:rsidRDefault="004B57C0" w:rsidP="001C71A8">
      <w:pPr>
        <w:pStyle w:val="ManualHeading2"/>
        <w:keepNext w:val="0"/>
      </w:pPr>
      <w:bookmarkStart w:id="212" w:name="_Toc106776562"/>
      <w:bookmarkStart w:id="213" w:name="_Toc131371482"/>
      <w:bookmarkStart w:id="214" w:name="_Toc101850223"/>
      <w:bookmarkStart w:id="215" w:name="_Toc105555292"/>
      <w:bookmarkStart w:id="216" w:name="_Toc105572714"/>
      <w:r>
        <w:t>301.09.04</w:t>
      </w:r>
      <w:r>
        <w:tab/>
        <w:t>Civil Service and Federal Employee Retirement System Payments</w:t>
      </w:r>
      <w:bookmarkEnd w:id="212"/>
      <w:bookmarkEnd w:id="213"/>
    </w:p>
    <w:p w14:paraId="6916B04F" w14:textId="77777777" w:rsidR="009F1370" w:rsidRDefault="009F1370" w:rsidP="009F1370">
      <w:pPr>
        <w:pStyle w:val="BodyText"/>
        <w:jc w:val="right"/>
        <w:rPr>
          <w:b/>
          <w:bCs/>
          <w:sz w:val="16"/>
        </w:rPr>
      </w:pPr>
      <w:r>
        <w:rPr>
          <w:b/>
          <w:bCs/>
          <w:sz w:val="16"/>
        </w:rPr>
        <w:t>(Eff. 02/01/06)</w:t>
      </w:r>
    </w:p>
    <w:p w14:paraId="6916B050" w14:textId="77777777" w:rsidR="004B57C0" w:rsidRDefault="00CF23E0" w:rsidP="009F1370">
      <w:pPr>
        <w:pStyle w:val="BodyText"/>
        <w:jc w:val="right"/>
        <w:rPr>
          <w:b/>
          <w:bCs/>
        </w:rPr>
      </w:pPr>
      <w:hyperlink r:id="rId69" w:history="1">
        <w:r w:rsidR="004B57C0">
          <w:rPr>
            <w:rStyle w:val="Hyperlink"/>
          </w:rPr>
          <w:t>POMS SI 00830.220</w:t>
        </w:r>
      </w:hyperlink>
      <w:bookmarkEnd w:id="214"/>
      <w:bookmarkEnd w:id="215"/>
      <w:bookmarkEnd w:id="216"/>
    </w:p>
    <w:p w14:paraId="6916B051" w14:textId="77777777" w:rsidR="004B57C0" w:rsidRPr="0046396E" w:rsidRDefault="004B57C0" w:rsidP="00102AA5">
      <w:pPr>
        <w:jc w:val="both"/>
        <w:rPr>
          <w:b w:val="0"/>
          <w:bCs w:val="0"/>
        </w:rPr>
      </w:pPr>
      <w:r>
        <w:rPr>
          <w:b w:val="0"/>
          <w:bCs w:val="0"/>
        </w:rPr>
        <w:t>The Office of Personnel Management (OPM) makes US Civil Service and Federal Employee Retirement System (FERS) payments because of di</w:t>
      </w:r>
      <w:r w:rsidR="0046396E">
        <w:rPr>
          <w:b w:val="0"/>
          <w:bCs w:val="0"/>
        </w:rPr>
        <w:t xml:space="preserve">sability, retirement, or </w:t>
      </w:r>
      <w:r w:rsidR="0046396E" w:rsidRPr="0046396E">
        <w:rPr>
          <w:b w:val="0"/>
          <w:bCs w:val="0"/>
        </w:rPr>
        <w:t>death.</w:t>
      </w:r>
    </w:p>
    <w:p w14:paraId="6916B052" w14:textId="77777777" w:rsidR="004B57C0" w:rsidRPr="0046396E" w:rsidRDefault="004B57C0">
      <w:pPr>
        <w:jc w:val="both"/>
        <w:rPr>
          <w:b w:val="0"/>
          <w:bCs w:val="0"/>
        </w:rPr>
      </w:pPr>
    </w:p>
    <w:p w14:paraId="6916B053" w14:textId="77777777" w:rsidR="004B57C0" w:rsidRPr="0046396E" w:rsidRDefault="004B57C0">
      <w:pPr>
        <w:jc w:val="both"/>
        <w:rPr>
          <w:b w:val="0"/>
          <w:bCs w:val="0"/>
        </w:rPr>
      </w:pPr>
      <w:r w:rsidRPr="0046396E">
        <w:rPr>
          <w:b w:val="0"/>
          <w:bCs w:val="0"/>
        </w:rPr>
        <w:t>US Civil Service and FERS payments are counted as unearned income to the entitled retiree or individual survivor. Certain disability benefits paid within the first six (6) months after an employee</w:t>
      </w:r>
      <w:r w:rsidR="0046396E" w:rsidRPr="0046396E">
        <w:rPr>
          <w:b w:val="0"/>
          <w:bCs w:val="0"/>
        </w:rPr>
        <w:t xml:space="preserve"> last worked are earned income.</w:t>
      </w:r>
    </w:p>
    <w:p w14:paraId="6916B054" w14:textId="77777777" w:rsidR="004B57C0" w:rsidRPr="0046396E" w:rsidRDefault="004B57C0">
      <w:pPr>
        <w:jc w:val="both"/>
        <w:rPr>
          <w:b w:val="0"/>
          <w:bCs w:val="0"/>
        </w:rPr>
      </w:pPr>
    </w:p>
    <w:p w14:paraId="6916B055" w14:textId="77777777" w:rsidR="004B57C0" w:rsidRPr="0046396E" w:rsidRDefault="004B57C0">
      <w:pPr>
        <w:pStyle w:val="NormalWeb"/>
        <w:jc w:val="both"/>
        <w:rPr>
          <w:rFonts w:ascii="Arial" w:hAnsi="Arial" w:cs="Arial"/>
        </w:rPr>
      </w:pPr>
      <w:r w:rsidRPr="0046396E">
        <w:rPr>
          <w:rFonts w:ascii="Arial" w:hAnsi="Arial" w:cs="Arial"/>
        </w:rPr>
        <w:t>Retired Health Benefit (RHB) payments to annuitants are not counted as income. OPM provides annuitants under the Retired Health Benefits (RHB) program free coverage under Part B of Medicare. At the employee's option, the Part B premium may instead be paid to another health insurance plan or paid directly to the annuitant for use in purchasing health insurance coverage privately. All annuitants covered by the RHB p</w:t>
      </w:r>
      <w:r w:rsidR="0046396E" w:rsidRPr="0046396E">
        <w:rPr>
          <w:rFonts w:ascii="Arial" w:hAnsi="Arial" w:cs="Arial"/>
        </w:rPr>
        <w:t>rogram retired before 07/01/60.</w:t>
      </w:r>
    </w:p>
    <w:p w14:paraId="6916B056" w14:textId="77777777" w:rsidR="004B57C0" w:rsidRPr="0046396E" w:rsidRDefault="004B57C0">
      <w:pPr>
        <w:pStyle w:val="NormalWeb"/>
        <w:jc w:val="both"/>
        <w:rPr>
          <w:rFonts w:ascii="Arial" w:hAnsi="Arial" w:cs="Arial"/>
          <w:b/>
          <w:bCs/>
        </w:rPr>
      </w:pPr>
    </w:p>
    <w:p w14:paraId="6916B057" w14:textId="77777777" w:rsidR="004B57C0" w:rsidRDefault="004B57C0">
      <w:pPr>
        <w:pStyle w:val="BodyTextIndent3"/>
        <w:widowControl/>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r w:rsidRPr="0046396E">
        <w:rPr>
          <w:rFonts w:ascii="Arial" w:hAnsi="Arial" w:cs="Arial"/>
        </w:rPr>
        <w:t xml:space="preserve">If the individual has no acceptable documents, the eligibility worker should write or </w:t>
      </w:r>
      <w:r>
        <w:rPr>
          <w:rFonts w:ascii="Arial" w:hAnsi="Arial" w:cs="Arial"/>
        </w:rPr>
        <w:t>telephone OPM. Provide the individual's name and civil service annuity claim identification number (a seven</w:t>
      </w:r>
      <w:r>
        <w:rPr>
          <w:rFonts w:ascii="Arial" w:hAnsi="Arial" w:cs="Arial"/>
        </w:rPr>
        <w:noBreakHyphen/>
        <w:t>digit number with a "CSA" or "CSF" prefix). If the claim number is not available, provide the individual's date of bi</w:t>
      </w:r>
      <w:r w:rsidR="0046396E">
        <w:rPr>
          <w:rFonts w:ascii="Arial" w:hAnsi="Arial" w:cs="Arial"/>
        </w:rPr>
        <w:t>rth and Social Security Number.</w:t>
      </w:r>
    </w:p>
    <w:p w14:paraId="6916B058" w14:textId="77777777" w:rsidR="004B57C0" w:rsidRDefault="004B57C0">
      <w:pPr>
        <w:pStyle w:val="BodyTextIndent3"/>
        <w:keepNext/>
        <w:keepLines/>
        <w:widowControl/>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r>
        <w:rPr>
          <w:rFonts w:ascii="Arial" w:hAnsi="Arial" w:cs="Arial"/>
        </w:rPr>
        <w:t>The OPM telephone number is (724) 794-2005 or, toll-free, (888) 767-673</w:t>
      </w:r>
      <w:r w:rsidR="0046396E">
        <w:rPr>
          <w:rFonts w:ascii="Arial" w:hAnsi="Arial" w:cs="Arial"/>
        </w:rPr>
        <w:t>8. Direct written inquiries to:</w:t>
      </w:r>
    </w:p>
    <w:p w14:paraId="6916B059" w14:textId="77777777" w:rsidR="004B57C0" w:rsidRDefault="004B57C0">
      <w:pPr>
        <w:keepNext/>
        <w:keepLines/>
        <w:ind w:left="2880"/>
        <w:jc w:val="both"/>
        <w:rPr>
          <w:b w:val="0"/>
          <w:bCs w:val="0"/>
        </w:rPr>
      </w:pPr>
      <w:r>
        <w:rPr>
          <w:b w:val="0"/>
          <w:bCs w:val="0"/>
        </w:rPr>
        <w:t>Office of Personnel Management</w:t>
      </w:r>
    </w:p>
    <w:p w14:paraId="6916B05A" w14:textId="77777777" w:rsidR="004B57C0" w:rsidRDefault="004B57C0">
      <w:pPr>
        <w:keepNext/>
        <w:keepLines/>
        <w:ind w:left="2880"/>
        <w:rPr>
          <w:b w:val="0"/>
          <w:bCs w:val="0"/>
        </w:rPr>
      </w:pPr>
      <w:smartTag w:uri="urn:schemas-microsoft-com:office:smarttags" w:element="place">
        <w:smartTag w:uri="urn:schemas-microsoft-com:office:smarttags" w:element="PlaceName">
          <w:r>
            <w:rPr>
              <w:b w:val="0"/>
              <w:bCs w:val="0"/>
            </w:rPr>
            <w:t>Retirement</w:t>
          </w:r>
        </w:smartTag>
        <w:r>
          <w:rPr>
            <w:b w:val="0"/>
            <w:bCs w:val="0"/>
          </w:rPr>
          <w:t xml:space="preserve"> </w:t>
        </w:r>
        <w:smartTag w:uri="urn:schemas-microsoft-com:office:smarttags" w:element="PlaceName">
          <w:r>
            <w:rPr>
              <w:b w:val="0"/>
              <w:bCs w:val="0"/>
            </w:rPr>
            <w:t>Operations</w:t>
          </w:r>
        </w:smartTag>
        <w:r>
          <w:rPr>
            <w:b w:val="0"/>
            <w:bCs w:val="0"/>
          </w:rPr>
          <w:t xml:space="preserve"> </w:t>
        </w:r>
        <w:smartTag w:uri="urn:schemas-microsoft-com:office:smarttags" w:element="PlaceType">
          <w:r>
            <w:rPr>
              <w:b w:val="0"/>
              <w:bCs w:val="0"/>
            </w:rPr>
            <w:t>Center</w:t>
          </w:r>
        </w:smartTag>
      </w:smartTag>
      <w:r>
        <w:rPr>
          <w:b w:val="0"/>
          <w:bCs w:val="0"/>
        </w:rPr>
        <w:br/>
        <w:t>Post Office Box 45</w:t>
      </w:r>
      <w:r>
        <w:rPr>
          <w:b w:val="0"/>
          <w:bCs w:val="0"/>
        </w:rPr>
        <w:br/>
        <w:t>Boyers, PA 16017</w:t>
      </w:r>
    </w:p>
    <w:p w14:paraId="6916B05B" w14:textId="77777777" w:rsidR="004B57C0" w:rsidRDefault="00CF23E0">
      <w:pPr>
        <w:jc w:val="right"/>
        <w:rPr>
          <w:b w:val="0"/>
          <w:bCs w:val="0"/>
        </w:rPr>
      </w:pPr>
      <w:hyperlink w:anchor="_top" w:history="1">
        <w:r w:rsidR="004B57C0">
          <w:rPr>
            <w:rStyle w:val="Hyperlink"/>
            <w:b w:val="0"/>
            <w:bCs w:val="0"/>
          </w:rPr>
          <w:t>Table of Contents</w:t>
        </w:r>
      </w:hyperlink>
    </w:p>
    <w:p w14:paraId="6916B05C" w14:textId="77777777" w:rsidR="004B57C0" w:rsidRDefault="004B57C0">
      <w:pPr>
        <w:pStyle w:val="ManualHeading2"/>
      </w:pPr>
      <w:bookmarkStart w:id="217" w:name="_Toc106776563"/>
      <w:bookmarkStart w:id="218" w:name="_Toc131371483"/>
      <w:bookmarkStart w:id="219" w:name="_Toc101850224"/>
      <w:bookmarkStart w:id="220" w:name="_Toc105555293"/>
      <w:bookmarkStart w:id="221" w:name="_Toc105572715"/>
      <w:bookmarkStart w:id="222" w:name="_Hlk119938779"/>
      <w:r>
        <w:t>301.09.05</w:t>
      </w:r>
      <w:r>
        <w:tab/>
        <w:t>Railroad Retirement Payments</w:t>
      </w:r>
      <w:bookmarkEnd w:id="217"/>
      <w:bookmarkEnd w:id="218"/>
    </w:p>
    <w:p w14:paraId="6916B05D" w14:textId="1128AD49" w:rsidR="009F1370" w:rsidRDefault="009F1370" w:rsidP="006D5700">
      <w:pPr>
        <w:pStyle w:val="BodyText"/>
        <w:jc w:val="right"/>
        <w:rPr>
          <w:b/>
          <w:bCs/>
          <w:sz w:val="16"/>
        </w:rPr>
      </w:pPr>
      <w:r>
        <w:rPr>
          <w:b/>
          <w:bCs/>
          <w:sz w:val="16"/>
        </w:rPr>
        <w:t>(</w:t>
      </w:r>
      <w:r w:rsidR="006E2AC7">
        <w:rPr>
          <w:b/>
          <w:bCs/>
          <w:sz w:val="16"/>
        </w:rPr>
        <w:t>Rev</w:t>
      </w:r>
      <w:r>
        <w:rPr>
          <w:b/>
          <w:bCs/>
          <w:sz w:val="16"/>
        </w:rPr>
        <w:t xml:space="preserve">. </w:t>
      </w:r>
      <w:r w:rsidR="006E2AC7">
        <w:rPr>
          <w:b/>
          <w:bCs/>
          <w:sz w:val="16"/>
        </w:rPr>
        <w:t>1</w:t>
      </w:r>
      <w:r>
        <w:rPr>
          <w:b/>
          <w:bCs/>
          <w:sz w:val="16"/>
        </w:rPr>
        <w:t>2/01/</w:t>
      </w:r>
      <w:r w:rsidR="006E2AC7">
        <w:rPr>
          <w:b/>
          <w:bCs/>
          <w:sz w:val="16"/>
        </w:rPr>
        <w:t>22</w:t>
      </w:r>
      <w:r>
        <w:rPr>
          <w:b/>
          <w:bCs/>
          <w:sz w:val="16"/>
        </w:rPr>
        <w:t>)</w:t>
      </w:r>
    </w:p>
    <w:p w14:paraId="6916B05E" w14:textId="77777777" w:rsidR="004B57C0" w:rsidRDefault="00CF23E0" w:rsidP="006D5700">
      <w:pPr>
        <w:pStyle w:val="BodyText"/>
        <w:jc w:val="right"/>
      </w:pPr>
      <w:hyperlink r:id="rId70" w:history="1">
        <w:r w:rsidR="004B57C0">
          <w:rPr>
            <w:rStyle w:val="Hyperlink"/>
          </w:rPr>
          <w:t>POMS SI 00830.225</w:t>
        </w:r>
      </w:hyperlink>
      <w:bookmarkEnd w:id="219"/>
      <w:bookmarkEnd w:id="220"/>
      <w:bookmarkEnd w:id="221"/>
    </w:p>
    <w:p w14:paraId="6916B05F" w14:textId="77777777" w:rsidR="004B57C0" w:rsidRDefault="004B57C0">
      <w:pPr>
        <w:pStyle w:val="BodyText2"/>
      </w:pPr>
      <w:r>
        <w:t>Listed below are the three basic categories of payments made by the Railroad Retirement Board (RRB)</w:t>
      </w:r>
    </w:p>
    <w:p w14:paraId="6916B060" w14:textId="77777777" w:rsidR="004B57C0" w:rsidRDefault="004B57C0">
      <w:pPr>
        <w:jc w:val="both"/>
        <w:rPr>
          <w:b w:val="0"/>
          <w:bCs w:val="0"/>
          <w:sz w:val="16"/>
        </w:rPr>
      </w:pPr>
    </w:p>
    <w:p w14:paraId="6916B061" w14:textId="77777777" w:rsidR="004B57C0" w:rsidRDefault="004B57C0" w:rsidP="00F23C17">
      <w:pPr>
        <w:pStyle w:val="QuickA"/>
        <w:keepNext/>
        <w:keepLines/>
        <w:widowControl/>
        <w:numPr>
          <w:ilvl w:val="0"/>
          <w:numId w:val="34"/>
        </w:numPr>
        <w:tabs>
          <w:tab w:val="clear" w:pos="1080"/>
        </w:tabs>
        <w:ind w:left="360" w:hanging="360"/>
        <w:jc w:val="both"/>
        <w:rPr>
          <w:rFonts w:ascii="Arial" w:hAnsi="Arial" w:cs="Arial"/>
          <w:b/>
          <w:bCs/>
          <w:sz w:val="24"/>
        </w:rPr>
      </w:pPr>
      <w:r>
        <w:rPr>
          <w:rFonts w:ascii="Arial" w:hAnsi="Arial" w:cs="Arial"/>
          <w:b/>
          <w:bCs/>
          <w:sz w:val="24"/>
        </w:rPr>
        <w:lastRenderedPageBreak/>
        <w:t>Life and Survivor Annuities</w:t>
      </w:r>
    </w:p>
    <w:p w14:paraId="6916B062" w14:textId="77777777" w:rsidR="004B57C0" w:rsidRDefault="004B57C0" w:rsidP="00F23C17">
      <w:pPr>
        <w:pStyle w:val="Style"/>
        <w:keepNext/>
        <w:keepLines/>
        <w:widowControl/>
        <w:numPr>
          <w:ilvl w:val="1"/>
          <w:numId w:val="34"/>
        </w:numPr>
        <w:tabs>
          <w:tab w:val="clear" w:pos="1800"/>
        </w:tabs>
        <w:ind w:left="720" w:hanging="360"/>
        <w:jc w:val="both"/>
        <w:rPr>
          <w:rFonts w:ascii="Arial" w:hAnsi="Arial" w:cs="Arial"/>
          <w:sz w:val="24"/>
        </w:rPr>
      </w:pPr>
      <w:r>
        <w:rPr>
          <w:rFonts w:ascii="Arial" w:hAnsi="Arial" w:cs="Arial"/>
          <w:sz w:val="24"/>
        </w:rPr>
        <w:t>Life annuities for retirement and disability are paid under the Railroad Retirement (RR) Act to the railroad employee and his spouse. Children of a living annuitant are not entitled to benefits.</w:t>
      </w:r>
    </w:p>
    <w:p w14:paraId="6916B063" w14:textId="77777777" w:rsidR="004B57C0" w:rsidRDefault="004B57C0" w:rsidP="00F23C17">
      <w:pPr>
        <w:pStyle w:val="Style"/>
        <w:widowControl/>
        <w:numPr>
          <w:ilvl w:val="1"/>
          <w:numId w:val="34"/>
        </w:numPr>
        <w:tabs>
          <w:tab w:val="clear" w:pos="1800"/>
        </w:tabs>
        <w:ind w:left="720" w:hanging="360"/>
        <w:jc w:val="both"/>
        <w:rPr>
          <w:rFonts w:ascii="Arial" w:hAnsi="Arial" w:cs="Arial"/>
          <w:sz w:val="24"/>
        </w:rPr>
      </w:pPr>
      <w:r>
        <w:rPr>
          <w:rFonts w:ascii="Arial" w:hAnsi="Arial" w:cs="Arial"/>
          <w:sz w:val="24"/>
        </w:rPr>
        <w:t xml:space="preserve">Survivor annuities are payable to widows, widowers, children, and dependent parents of railroad employees. A small number of widows receive two annuities, a regular widow's check and a check payable to them as designated survivors of retired railroad employees who elected to receive reduced benefits during their </w:t>
      </w:r>
      <w:r w:rsidR="0046396E">
        <w:rPr>
          <w:rFonts w:ascii="Arial" w:hAnsi="Arial" w:cs="Arial"/>
          <w:sz w:val="24"/>
        </w:rPr>
        <w:t>lifetimes.</w:t>
      </w:r>
    </w:p>
    <w:p w14:paraId="6916B064" w14:textId="77777777" w:rsidR="004B57C0" w:rsidRDefault="004B57C0" w:rsidP="00F23C17">
      <w:pPr>
        <w:pStyle w:val="Style"/>
        <w:widowControl/>
        <w:numPr>
          <w:ilvl w:val="1"/>
          <w:numId w:val="34"/>
        </w:numPr>
        <w:tabs>
          <w:tab w:val="clear" w:pos="1800"/>
        </w:tabs>
        <w:ind w:left="720" w:hanging="360"/>
        <w:jc w:val="both"/>
        <w:rPr>
          <w:rFonts w:ascii="Arial" w:hAnsi="Arial" w:cs="Arial"/>
          <w:sz w:val="24"/>
        </w:rPr>
      </w:pPr>
      <w:r>
        <w:rPr>
          <w:rFonts w:ascii="Arial" w:hAnsi="Arial" w:cs="Arial"/>
          <w:sz w:val="24"/>
        </w:rPr>
        <w:t>RR annuity payments are similar to Title II benefits in that a check for one month is paid the next month. Also, Cost of Living Adjustments (COLA) for RR annuities are effective th</w:t>
      </w:r>
      <w:r w:rsidR="0046396E">
        <w:rPr>
          <w:rFonts w:ascii="Arial" w:hAnsi="Arial" w:cs="Arial"/>
          <w:sz w:val="24"/>
        </w:rPr>
        <w:t>e same month as Title II COLAs.</w:t>
      </w:r>
    </w:p>
    <w:p w14:paraId="6916B065" w14:textId="77777777" w:rsidR="004B57C0" w:rsidRDefault="004B57C0">
      <w:pPr>
        <w:pStyle w:val="Style"/>
        <w:widowControl/>
        <w:ind w:left="810" w:firstLine="0"/>
        <w:jc w:val="both"/>
        <w:rPr>
          <w:rFonts w:ascii="Arial" w:hAnsi="Arial" w:cs="Arial"/>
          <w:sz w:val="16"/>
        </w:rPr>
      </w:pPr>
    </w:p>
    <w:p w14:paraId="6916B066" w14:textId="77777777" w:rsidR="004B57C0" w:rsidRDefault="004B57C0" w:rsidP="004B57C0">
      <w:pPr>
        <w:numPr>
          <w:ilvl w:val="5"/>
          <w:numId w:val="13"/>
        </w:numPr>
        <w:tabs>
          <w:tab w:val="clear" w:pos="720"/>
        </w:tabs>
        <w:ind w:left="360" w:hanging="360"/>
        <w:jc w:val="both"/>
      </w:pPr>
      <w:r>
        <w:t>Social Security Benefits Certified by RRB</w:t>
      </w:r>
    </w:p>
    <w:p w14:paraId="6916B067" w14:textId="77777777" w:rsidR="004B57C0" w:rsidRDefault="004B57C0" w:rsidP="00F23C17">
      <w:pPr>
        <w:pStyle w:val="Style"/>
        <w:widowControl/>
        <w:numPr>
          <w:ilvl w:val="1"/>
          <w:numId w:val="36"/>
        </w:numPr>
        <w:tabs>
          <w:tab w:val="clear" w:pos="504"/>
        </w:tabs>
        <w:ind w:left="720"/>
        <w:jc w:val="both"/>
        <w:rPr>
          <w:rFonts w:ascii="Arial" w:hAnsi="Arial" w:cs="Arial"/>
          <w:sz w:val="24"/>
        </w:rPr>
      </w:pPr>
      <w:r>
        <w:rPr>
          <w:rFonts w:ascii="Arial" w:hAnsi="Arial" w:cs="Arial"/>
          <w:sz w:val="24"/>
        </w:rPr>
        <w:t>SSA may authorize the payment of Social Security benefits for RR employees to RRB instead of directly to Treasury. Although RRB in these situations has responsibility for certifying Title II benefits to Treasury, they remain Title II benefits.</w:t>
      </w:r>
    </w:p>
    <w:p w14:paraId="6916B068" w14:textId="77777777" w:rsidR="004B57C0" w:rsidRDefault="004B57C0" w:rsidP="00F23C17">
      <w:pPr>
        <w:pStyle w:val="Style"/>
        <w:widowControl/>
        <w:numPr>
          <w:ilvl w:val="1"/>
          <w:numId w:val="36"/>
        </w:numPr>
        <w:tabs>
          <w:tab w:val="clear" w:pos="504"/>
        </w:tabs>
        <w:ind w:left="720"/>
        <w:jc w:val="both"/>
        <w:rPr>
          <w:rFonts w:ascii="Arial" w:hAnsi="Arial" w:cs="Arial"/>
          <w:sz w:val="24"/>
        </w:rPr>
      </w:pPr>
      <w:r>
        <w:rPr>
          <w:rFonts w:ascii="Arial" w:hAnsi="Arial" w:cs="Arial"/>
          <w:sz w:val="24"/>
        </w:rPr>
        <w:t>RR annuity payments and Social Security benefits certified by RRB may be paid as a single check.</w:t>
      </w:r>
    </w:p>
    <w:p w14:paraId="6916B069" w14:textId="77777777" w:rsidR="004B57C0" w:rsidRDefault="004B57C0">
      <w:pPr>
        <w:pStyle w:val="Style"/>
        <w:widowControl/>
        <w:ind w:left="810" w:firstLine="0"/>
        <w:jc w:val="both"/>
        <w:rPr>
          <w:rFonts w:ascii="Arial" w:hAnsi="Arial" w:cs="Arial"/>
          <w:sz w:val="16"/>
        </w:rPr>
      </w:pPr>
    </w:p>
    <w:p w14:paraId="6916B06A" w14:textId="77777777" w:rsidR="004B57C0" w:rsidRDefault="004B57C0" w:rsidP="004B57C0">
      <w:pPr>
        <w:numPr>
          <w:ilvl w:val="5"/>
          <w:numId w:val="13"/>
        </w:numPr>
        <w:tabs>
          <w:tab w:val="clear" w:pos="720"/>
        </w:tabs>
        <w:ind w:left="360" w:hanging="360"/>
        <w:jc w:val="both"/>
      </w:pPr>
      <w:r>
        <w:t>Unemployment, Sickness, and Strike Benefits</w:t>
      </w:r>
    </w:p>
    <w:p w14:paraId="6916B06B" w14:textId="77777777" w:rsidR="004B57C0" w:rsidRDefault="004B57C0" w:rsidP="00F23C17">
      <w:pPr>
        <w:pStyle w:val="BodyText3"/>
        <w:numPr>
          <w:ilvl w:val="0"/>
          <w:numId w:val="35"/>
        </w:numPr>
        <w:tabs>
          <w:tab w:val="clear" w:pos="1080"/>
        </w:tabs>
        <w:ind w:hanging="360"/>
        <w:rPr>
          <w:b w:val="0"/>
          <w:bCs w:val="0"/>
        </w:rPr>
      </w:pPr>
      <w:r>
        <w:rPr>
          <w:b w:val="0"/>
          <w:bCs w:val="0"/>
        </w:rPr>
        <w:t xml:space="preserve">Unemployment, sickness, and strike benefits are computed on a daily basis with each check covering a period of up to 2 weeks. These claims are usually filed through the railroad employer or directly with RRB in </w:t>
      </w:r>
      <w:smartTag w:uri="urn:schemas-microsoft-com:office:smarttags" w:element="City">
        <w:smartTag w:uri="urn:schemas-microsoft-com:office:smarttags" w:element="place">
          <w:r>
            <w:rPr>
              <w:b w:val="0"/>
              <w:bCs w:val="0"/>
            </w:rPr>
            <w:t>Chicago</w:t>
          </w:r>
        </w:smartTag>
      </w:smartTag>
      <w:r>
        <w:rPr>
          <w:b w:val="0"/>
          <w:bCs w:val="0"/>
        </w:rPr>
        <w:t>.</w:t>
      </w:r>
    </w:p>
    <w:p w14:paraId="6916B06C" w14:textId="77777777" w:rsidR="004B57C0" w:rsidRDefault="004B57C0">
      <w:pPr>
        <w:jc w:val="both"/>
        <w:rPr>
          <w:b w:val="0"/>
          <w:bCs w:val="0"/>
        </w:rPr>
      </w:pPr>
    </w:p>
    <w:p w14:paraId="6916B06D" w14:textId="77777777" w:rsidR="004B57C0" w:rsidRDefault="004B57C0">
      <w:pPr>
        <w:jc w:val="both"/>
        <w:rPr>
          <w:b w:val="0"/>
          <w:bCs w:val="0"/>
        </w:rPr>
      </w:pPr>
      <w:r>
        <w:rPr>
          <w:b w:val="0"/>
          <w:bCs w:val="0"/>
        </w:rPr>
        <w:t>Payments made by the RRB are counted as unearned income. Include the amount deducted from a RR benefit for Supplemental Medical Insurance (SMI) premiums. The amount of the RR annuity to charge as income is the amount before the collection of any obligations of the annuitant.</w:t>
      </w:r>
    </w:p>
    <w:p w14:paraId="6916B06E" w14:textId="77777777" w:rsidR="004B57C0" w:rsidRDefault="004B57C0">
      <w:pPr>
        <w:pStyle w:val="BodyText3"/>
        <w:rPr>
          <w:b w:val="0"/>
          <w:bCs w:val="0"/>
        </w:rPr>
      </w:pPr>
    </w:p>
    <w:p w14:paraId="6916B06F" w14:textId="77777777" w:rsidR="004B57C0" w:rsidRDefault="004B57C0">
      <w:pPr>
        <w:pStyle w:val="BodyText3"/>
        <w:rPr>
          <w:b w:val="0"/>
          <w:bCs w:val="0"/>
        </w:rPr>
      </w:pPr>
      <w:r>
        <w:rPr>
          <w:b w:val="0"/>
          <w:bCs w:val="0"/>
        </w:rPr>
        <w:t>Verification of Life and Survivor Annuities and Social Security Benefits Certified by RRB may be verified by writing to the local Railroad Retirement Board at:</w:t>
      </w:r>
    </w:p>
    <w:p w14:paraId="6916B070" w14:textId="77777777" w:rsidR="004B57C0" w:rsidRDefault="004B57C0">
      <w:pPr>
        <w:pStyle w:val="BodyText3"/>
        <w:rPr>
          <w:b w:val="0"/>
          <w:bCs w:val="0"/>
        </w:rPr>
      </w:pPr>
    </w:p>
    <w:p w14:paraId="6916B071" w14:textId="77777777" w:rsidR="004B57C0" w:rsidRDefault="004B57C0">
      <w:pPr>
        <w:autoSpaceDE w:val="0"/>
        <w:autoSpaceDN w:val="0"/>
        <w:adjustRightInd w:val="0"/>
        <w:ind w:left="2880"/>
        <w:rPr>
          <w:b w:val="0"/>
          <w:bCs w:val="0"/>
          <w:szCs w:val="17"/>
        </w:rPr>
      </w:pPr>
      <w:r>
        <w:rPr>
          <w:b w:val="0"/>
          <w:bCs w:val="0"/>
          <w:szCs w:val="17"/>
        </w:rPr>
        <w:t>US Railroad Retirement Board</w:t>
      </w:r>
    </w:p>
    <w:p w14:paraId="6916B072" w14:textId="77777777" w:rsidR="004B57C0" w:rsidRDefault="004B57C0">
      <w:pPr>
        <w:autoSpaceDE w:val="0"/>
        <w:autoSpaceDN w:val="0"/>
        <w:adjustRightInd w:val="0"/>
        <w:ind w:left="2880"/>
        <w:rPr>
          <w:b w:val="0"/>
          <w:bCs w:val="0"/>
          <w:szCs w:val="17"/>
        </w:rPr>
      </w:pPr>
      <w:smartTag w:uri="urn:schemas-microsoft-com:office:smarttags" w:element="place">
        <w:smartTag w:uri="urn:schemas-microsoft-com:office:smarttags" w:element="PlaceName">
          <w:r>
            <w:rPr>
              <w:b w:val="0"/>
              <w:bCs w:val="0"/>
              <w:szCs w:val="17"/>
            </w:rPr>
            <w:t>Quorum</w:t>
          </w:r>
        </w:smartTag>
        <w:r>
          <w:rPr>
            <w:b w:val="0"/>
            <w:bCs w:val="0"/>
            <w:szCs w:val="17"/>
          </w:rPr>
          <w:t xml:space="preserve"> </w:t>
        </w:r>
        <w:smartTag w:uri="urn:schemas-microsoft-com:office:smarttags" w:element="PlaceName">
          <w:r>
            <w:rPr>
              <w:b w:val="0"/>
              <w:bCs w:val="0"/>
              <w:szCs w:val="17"/>
            </w:rPr>
            <w:t>Business</w:t>
          </w:r>
        </w:smartTag>
        <w:r>
          <w:rPr>
            <w:b w:val="0"/>
            <w:bCs w:val="0"/>
            <w:szCs w:val="17"/>
          </w:rPr>
          <w:t xml:space="preserve"> </w:t>
        </w:r>
        <w:smartTag w:uri="urn:schemas-microsoft-com:office:smarttags" w:element="PlaceType">
          <w:r>
            <w:rPr>
              <w:b w:val="0"/>
              <w:bCs w:val="0"/>
              <w:szCs w:val="17"/>
            </w:rPr>
            <w:t>Park</w:t>
          </w:r>
        </w:smartTag>
      </w:smartTag>
    </w:p>
    <w:p w14:paraId="6916B073" w14:textId="77777777" w:rsidR="004B57C0" w:rsidRDefault="004B57C0">
      <w:pPr>
        <w:autoSpaceDE w:val="0"/>
        <w:autoSpaceDN w:val="0"/>
        <w:adjustRightInd w:val="0"/>
        <w:ind w:left="2880"/>
        <w:rPr>
          <w:b w:val="0"/>
          <w:bCs w:val="0"/>
          <w:szCs w:val="17"/>
        </w:rPr>
      </w:pPr>
      <w:smartTag w:uri="urn:schemas-microsoft-com:office:smarttags" w:element="address">
        <w:smartTag w:uri="urn:schemas-microsoft-com:office:smarttags" w:element="Street">
          <w:r>
            <w:rPr>
              <w:b w:val="0"/>
              <w:bCs w:val="0"/>
              <w:szCs w:val="17"/>
            </w:rPr>
            <w:t>7508 E. Independence Blvd.</w:t>
          </w:r>
        </w:smartTag>
      </w:smartTag>
      <w:r>
        <w:rPr>
          <w:b w:val="0"/>
          <w:bCs w:val="0"/>
          <w:szCs w:val="17"/>
        </w:rPr>
        <w:t xml:space="preserve">; </w:t>
      </w:r>
      <w:smartTag w:uri="urn:schemas-microsoft-com:office:smarttags" w:element="address">
        <w:smartTag w:uri="urn:schemas-microsoft-com:office:smarttags" w:element="Street">
          <w:r>
            <w:rPr>
              <w:b w:val="0"/>
              <w:bCs w:val="0"/>
              <w:szCs w:val="17"/>
            </w:rPr>
            <w:t>Suite</w:t>
          </w:r>
        </w:smartTag>
        <w:r>
          <w:rPr>
            <w:b w:val="0"/>
            <w:bCs w:val="0"/>
            <w:szCs w:val="17"/>
          </w:rPr>
          <w:t xml:space="preserve"> 120</w:t>
        </w:r>
      </w:smartTag>
    </w:p>
    <w:p w14:paraId="6916B074" w14:textId="4AFCE27C" w:rsidR="004B57C0" w:rsidRDefault="004B57C0">
      <w:pPr>
        <w:ind w:left="2880"/>
        <w:jc w:val="both"/>
        <w:rPr>
          <w:b w:val="0"/>
          <w:bCs w:val="0"/>
        </w:rPr>
      </w:pPr>
      <w:r>
        <w:rPr>
          <w:b w:val="0"/>
          <w:bCs w:val="0"/>
          <w:szCs w:val="17"/>
        </w:rPr>
        <w:t>Charlotte, NC 28227-9409</w:t>
      </w:r>
    </w:p>
    <w:p w14:paraId="6916B075" w14:textId="15146895" w:rsidR="004B57C0" w:rsidRDefault="004B57C0">
      <w:pPr>
        <w:pStyle w:val="BodyText"/>
        <w:tabs>
          <w:tab w:val="left" w:pos="3780"/>
        </w:tabs>
        <w:ind w:left="2880"/>
      </w:pPr>
      <w:r>
        <w:t>Phone:</w:t>
      </w:r>
      <w:r>
        <w:tab/>
      </w:r>
      <w:r w:rsidR="00C13116" w:rsidRPr="00C13116">
        <w:t>877</w:t>
      </w:r>
      <w:r w:rsidR="00C13116">
        <w:t>-</w:t>
      </w:r>
      <w:r w:rsidR="00C13116" w:rsidRPr="00C13116">
        <w:t>772-5772</w:t>
      </w:r>
    </w:p>
    <w:p w14:paraId="6916B076" w14:textId="77777777" w:rsidR="004B57C0" w:rsidRDefault="004B57C0">
      <w:pPr>
        <w:pStyle w:val="BodyText"/>
        <w:tabs>
          <w:tab w:val="left" w:pos="3780"/>
        </w:tabs>
        <w:ind w:left="2880"/>
      </w:pPr>
      <w:r>
        <w:t>Fax:</w:t>
      </w:r>
      <w:r>
        <w:tab/>
        <w:t>704-344-6429</w:t>
      </w:r>
    </w:p>
    <w:p w14:paraId="6916B077" w14:textId="77777777" w:rsidR="004B57C0" w:rsidRDefault="004B57C0">
      <w:pPr>
        <w:jc w:val="both"/>
        <w:rPr>
          <w:b w:val="0"/>
          <w:bCs w:val="0"/>
        </w:rPr>
      </w:pPr>
    </w:p>
    <w:p w14:paraId="6916B078" w14:textId="77777777" w:rsidR="004B57C0" w:rsidRDefault="004B57C0">
      <w:pPr>
        <w:jc w:val="both"/>
        <w:rPr>
          <w:b w:val="0"/>
          <w:bCs w:val="0"/>
        </w:rPr>
      </w:pPr>
      <w:r>
        <w:rPr>
          <w:b w:val="0"/>
          <w:bCs w:val="0"/>
        </w:rPr>
        <w:t xml:space="preserve">Obtain evidence of unemployment, sickness, and strike benefits from the individual's own records, such as an award letter or actual check. If this evidence is unavailable, contact RRB Headquarters in </w:t>
      </w:r>
      <w:smartTag w:uri="urn:schemas-microsoft-com:office:smarttags" w:element="City">
        <w:smartTag w:uri="urn:schemas-microsoft-com:office:smarttags" w:element="place">
          <w:r>
            <w:rPr>
              <w:b w:val="0"/>
              <w:bCs w:val="0"/>
            </w:rPr>
            <w:t>Chicago</w:t>
          </w:r>
        </w:smartTag>
      </w:smartTag>
      <w:r w:rsidR="0046396E">
        <w:rPr>
          <w:b w:val="0"/>
          <w:bCs w:val="0"/>
        </w:rPr>
        <w:t xml:space="preserve"> at:</w:t>
      </w:r>
    </w:p>
    <w:p w14:paraId="6916B079" w14:textId="77777777" w:rsidR="004B57C0" w:rsidRDefault="004B57C0">
      <w:pPr>
        <w:jc w:val="both"/>
        <w:rPr>
          <w:b w:val="0"/>
          <w:bCs w:val="0"/>
        </w:rPr>
      </w:pPr>
    </w:p>
    <w:p w14:paraId="6916B07A" w14:textId="77777777" w:rsidR="004B57C0" w:rsidRDefault="004B57C0">
      <w:pPr>
        <w:keepNext/>
        <w:keepLines/>
        <w:ind w:left="2880"/>
        <w:jc w:val="both"/>
        <w:rPr>
          <w:b w:val="0"/>
          <w:bCs w:val="0"/>
        </w:rPr>
      </w:pPr>
      <w:r>
        <w:rPr>
          <w:b w:val="0"/>
          <w:bCs w:val="0"/>
        </w:rPr>
        <w:t xml:space="preserve">Railroad Retirement Board </w:t>
      </w:r>
    </w:p>
    <w:p w14:paraId="6916B07B" w14:textId="77777777" w:rsidR="004B57C0" w:rsidRDefault="004B57C0">
      <w:pPr>
        <w:keepNext/>
        <w:keepLines/>
        <w:ind w:left="2880"/>
        <w:jc w:val="both"/>
        <w:rPr>
          <w:b w:val="0"/>
          <w:bCs w:val="0"/>
        </w:rPr>
      </w:pPr>
      <w:smartTag w:uri="urn:schemas-microsoft-com:office:smarttags" w:element="address">
        <w:smartTag w:uri="urn:schemas-microsoft-com:office:smarttags" w:element="Street">
          <w:r>
            <w:rPr>
              <w:b w:val="0"/>
              <w:bCs w:val="0"/>
            </w:rPr>
            <w:t>844 Rush Street</w:t>
          </w:r>
        </w:smartTag>
      </w:smartTag>
      <w:r>
        <w:rPr>
          <w:b w:val="0"/>
          <w:bCs w:val="0"/>
        </w:rPr>
        <w:t xml:space="preserve"> </w:t>
      </w:r>
    </w:p>
    <w:p w14:paraId="6916B07C" w14:textId="77777777" w:rsidR="004B57C0" w:rsidRDefault="004B57C0">
      <w:pPr>
        <w:ind w:left="2880"/>
        <w:jc w:val="both"/>
        <w:rPr>
          <w:b w:val="0"/>
          <w:bCs w:val="0"/>
        </w:rPr>
      </w:pPr>
      <w:smartTag w:uri="urn:schemas-microsoft-com:office:smarttags" w:element="place">
        <w:smartTag w:uri="urn:schemas-microsoft-com:office:smarttags" w:element="City">
          <w:r>
            <w:rPr>
              <w:b w:val="0"/>
              <w:bCs w:val="0"/>
            </w:rPr>
            <w:t>Chicago</w:t>
          </w:r>
        </w:smartTag>
        <w:r>
          <w:rPr>
            <w:b w:val="0"/>
            <w:bCs w:val="0"/>
          </w:rPr>
          <w:t xml:space="preserve">, </w:t>
        </w:r>
        <w:smartTag w:uri="urn:schemas-microsoft-com:office:smarttags" w:element="State">
          <w:r>
            <w:rPr>
              <w:b w:val="0"/>
              <w:bCs w:val="0"/>
            </w:rPr>
            <w:t>IL</w:t>
          </w:r>
        </w:smartTag>
        <w:r>
          <w:rPr>
            <w:b w:val="0"/>
            <w:bCs w:val="0"/>
          </w:rPr>
          <w:t xml:space="preserve"> </w:t>
        </w:r>
        <w:smartTag w:uri="urn:schemas-microsoft-com:office:smarttags" w:element="PostalCode">
          <w:r>
            <w:rPr>
              <w:b w:val="0"/>
              <w:bCs w:val="0"/>
            </w:rPr>
            <w:t>60611</w:t>
          </w:r>
        </w:smartTag>
      </w:smartTag>
      <w:r>
        <w:rPr>
          <w:b w:val="0"/>
          <w:bCs w:val="0"/>
        </w:rPr>
        <w:t xml:space="preserve"> </w:t>
      </w:r>
    </w:p>
    <w:p w14:paraId="6916B07D" w14:textId="77777777" w:rsidR="004B57C0" w:rsidRDefault="004B57C0">
      <w:pPr>
        <w:ind w:firstLine="2340"/>
        <w:jc w:val="both"/>
        <w:rPr>
          <w:b w:val="0"/>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B57C0" w14:paraId="6916B07F" w14:textId="77777777">
        <w:tc>
          <w:tcPr>
            <w:tcW w:w="5000" w:type="pct"/>
          </w:tcPr>
          <w:p w14:paraId="6916B07E" w14:textId="77777777" w:rsidR="004B57C0" w:rsidRDefault="004B57C0">
            <w:pPr>
              <w:jc w:val="both"/>
              <w:rPr>
                <w:b w:val="0"/>
                <w:bCs w:val="0"/>
                <w:sz w:val="22"/>
              </w:rPr>
            </w:pPr>
            <w:r>
              <w:rPr>
                <w:sz w:val="22"/>
              </w:rPr>
              <w:t>Note:</w:t>
            </w:r>
            <w:r>
              <w:rPr>
                <w:b w:val="0"/>
                <w:bCs w:val="0"/>
                <w:sz w:val="22"/>
              </w:rPr>
              <w:t xml:space="preserve"> Local RRB offices do not maintain this information.</w:t>
            </w:r>
          </w:p>
        </w:tc>
      </w:tr>
      <w:bookmarkEnd w:id="222"/>
    </w:tbl>
    <w:p w14:paraId="6916B080" w14:textId="77777777" w:rsidR="004B57C0" w:rsidRDefault="004B57C0">
      <w:pPr>
        <w:pStyle w:val="BodyText2"/>
        <w:jc w:val="right"/>
        <w:rPr>
          <w:b/>
          <w:bCs/>
        </w:rPr>
      </w:pPr>
    </w:p>
    <w:p w14:paraId="6916B081" w14:textId="77777777" w:rsidR="004B57C0" w:rsidRDefault="004B57C0" w:rsidP="00CF23E0">
      <w:pPr>
        <w:pStyle w:val="ManualHeading2"/>
        <w:keepNext w:val="0"/>
      </w:pPr>
      <w:bookmarkStart w:id="223" w:name="_Toc106776564"/>
      <w:bookmarkStart w:id="224" w:name="_Toc131371484"/>
      <w:bookmarkStart w:id="225" w:name="_Toc101850225"/>
      <w:bookmarkStart w:id="226" w:name="_Toc105555294"/>
      <w:bookmarkStart w:id="227" w:name="_Toc105572716"/>
      <w:r>
        <w:t>301.09.06</w:t>
      </w:r>
      <w:r>
        <w:tab/>
        <w:t>Unemployment Insurance Benefits</w:t>
      </w:r>
      <w:bookmarkEnd w:id="223"/>
      <w:bookmarkEnd w:id="224"/>
    </w:p>
    <w:p w14:paraId="6916B082" w14:textId="77777777" w:rsidR="006D5700" w:rsidRDefault="006D5700" w:rsidP="006D5700">
      <w:pPr>
        <w:pStyle w:val="BodyText"/>
        <w:jc w:val="right"/>
        <w:rPr>
          <w:b/>
          <w:bCs/>
          <w:sz w:val="16"/>
        </w:rPr>
      </w:pPr>
      <w:r>
        <w:rPr>
          <w:b/>
          <w:bCs/>
          <w:sz w:val="16"/>
        </w:rPr>
        <w:t>(Eff. 02/01/06)</w:t>
      </w:r>
    </w:p>
    <w:p w14:paraId="6916B083" w14:textId="77777777" w:rsidR="004B57C0" w:rsidRDefault="00CF23E0" w:rsidP="006D5700">
      <w:pPr>
        <w:pStyle w:val="BodyText"/>
        <w:jc w:val="right"/>
        <w:rPr>
          <w:b/>
          <w:bCs/>
        </w:rPr>
      </w:pPr>
      <w:hyperlink r:id="rId71" w:history="1">
        <w:r w:rsidR="004B57C0">
          <w:rPr>
            <w:rStyle w:val="Hyperlink"/>
          </w:rPr>
          <w:t>POMS SI 00830.230</w:t>
        </w:r>
      </w:hyperlink>
      <w:bookmarkEnd w:id="225"/>
      <w:bookmarkEnd w:id="226"/>
      <w:bookmarkEnd w:id="227"/>
    </w:p>
    <w:p w14:paraId="6916B084" w14:textId="77777777" w:rsidR="004B57C0" w:rsidRDefault="004B57C0">
      <w:pPr>
        <w:pStyle w:val="BodyText2"/>
        <w:keepNext/>
      </w:pPr>
      <w:r>
        <w:t>Unemployment insurance benefits, also known as Unemployment Compensation, means payments received under a State or Federal unemployment law and additional amounts paid by unions or empl</w:t>
      </w:r>
      <w:r w:rsidR="0046396E">
        <w:t>oyers as unemployment benefits.</w:t>
      </w:r>
    </w:p>
    <w:p w14:paraId="6916B085" w14:textId="77777777" w:rsidR="004B57C0" w:rsidRDefault="004B57C0">
      <w:pPr>
        <w:jc w:val="both"/>
        <w:rPr>
          <w:b w:val="0"/>
          <w:bCs w:val="0"/>
        </w:rPr>
      </w:pPr>
    </w:p>
    <w:p w14:paraId="6916B086" w14:textId="77777777" w:rsidR="004B57C0" w:rsidRDefault="004B57C0">
      <w:pPr>
        <w:jc w:val="both"/>
        <w:rPr>
          <w:b w:val="0"/>
          <w:bCs w:val="0"/>
        </w:rPr>
      </w:pPr>
      <w:r>
        <w:rPr>
          <w:b w:val="0"/>
          <w:bCs w:val="0"/>
        </w:rPr>
        <w:t xml:space="preserve">Unemployment insurance benefits </w:t>
      </w:r>
      <w:r w:rsidR="0046396E">
        <w:rPr>
          <w:b w:val="0"/>
          <w:bCs w:val="0"/>
        </w:rPr>
        <w:t>are counted as unearned income.</w:t>
      </w:r>
    </w:p>
    <w:p w14:paraId="6916B087" w14:textId="77777777" w:rsidR="004B57C0" w:rsidRDefault="004B57C0">
      <w:pPr>
        <w:jc w:val="right"/>
        <w:rPr>
          <w:b w:val="0"/>
          <w:bCs w:val="0"/>
        </w:rPr>
      </w:pPr>
    </w:p>
    <w:p w14:paraId="6916B088" w14:textId="77777777" w:rsidR="004B57C0" w:rsidRDefault="004B57C0" w:rsidP="005B5780">
      <w:pPr>
        <w:pStyle w:val="ManualHeading2"/>
        <w:keepNext w:val="0"/>
      </w:pPr>
      <w:bookmarkStart w:id="228" w:name="_Toc106776565"/>
      <w:bookmarkStart w:id="229" w:name="_Toc131371485"/>
      <w:bookmarkStart w:id="230" w:name="_Toc101850226"/>
      <w:bookmarkStart w:id="231" w:name="_Toc105555295"/>
      <w:bookmarkStart w:id="232" w:name="_Toc105572717"/>
      <w:r>
        <w:t>301.09.07</w:t>
      </w:r>
      <w:r>
        <w:tab/>
        <w:t>Workers' Compensation</w:t>
      </w:r>
      <w:bookmarkEnd w:id="228"/>
      <w:bookmarkEnd w:id="229"/>
    </w:p>
    <w:p w14:paraId="6916B089" w14:textId="77777777" w:rsidR="006D5700" w:rsidRDefault="006D5700" w:rsidP="006D5700">
      <w:pPr>
        <w:pStyle w:val="BodyText"/>
        <w:jc w:val="right"/>
        <w:rPr>
          <w:b/>
          <w:bCs/>
          <w:sz w:val="16"/>
        </w:rPr>
      </w:pPr>
      <w:r>
        <w:rPr>
          <w:b/>
          <w:bCs/>
          <w:sz w:val="16"/>
        </w:rPr>
        <w:t>(Eff. 02/01/06)</w:t>
      </w:r>
    </w:p>
    <w:p w14:paraId="6916B08A" w14:textId="77777777" w:rsidR="004B57C0" w:rsidRDefault="00CF23E0" w:rsidP="006D5700">
      <w:pPr>
        <w:pStyle w:val="BodyText"/>
        <w:jc w:val="right"/>
        <w:rPr>
          <w:b/>
          <w:bCs/>
        </w:rPr>
      </w:pPr>
      <w:hyperlink r:id="rId72" w:history="1">
        <w:r w:rsidR="004B57C0">
          <w:rPr>
            <w:rStyle w:val="Hyperlink"/>
          </w:rPr>
          <w:t>POMS SI 00830.235</w:t>
        </w:r>
      </w:hyperlink>
      <w:bookmarkEnd w:id="230"/>
      <w:bookmarkEnd w:id="231"/>
      <w:bookmarkEnd w:id="232"/>
    </w:p>
    <w:p w14:paraId="6916B08B" w14:textId="77777777" w:rsidR="004B57C0" w:rsidRDefault="004B57C0">
      <w:pPr>
        <w:pStyle w:val="BodyText2"/>
      </w:pPr>
      <w:r>
        <w:t xml:space="preserve">Workers' Compensation (WC) payments are awarded to an injured employee or his survivor(s) under Federal and State WC laws, such as the Longshoremen and Harbor Workers' Compensation Act. A Federal or State agency, an insurance company, or an </w:t>
      </w:r>
      <w:r w:rsidR="0046396E">
        <w:t>employer may make the payments.</w:t>
      </w:r>
    </w:p>
    <w:p w14:paraId="6916B08C" w14:textId="77777777" w:rsidR="004B57C0" w:rsidRDefault="004B57C0">
      <w:pPr>
        <w:jc w:val="both"/>
        <w:rPr>
          <w:b w:val="0"/>
          <w:bCs w:val="0"/>
        </w:rPr>
      </w:pPr>
    </w:p>
    <w:p w14:paraId="6916B08D" w14:textId="77777777" w:rsidR="004B57C0" w:rsidRDefault="004B57C0" w:rsidP="004B57C0">
      <w:pPr>
        <w:pStyle w:val="Style"/>
        <w:widowControl/>
        <w:numPr>
          <w:ilvl w:val="0"/>
          <w:numId w:val="14"/>
        </w:numPr>
        <w:tabs>
          <w:tab w:val="clear" w:pos="3510"/>
        </w:tabs>
        <w:ind w:left="720"/>
        <w:jc w:val="both"/>
        <w:rPr>
          <w:rFonts w:ascii="Arial" w:hAnsi="Arial" w:cs="Arial"/>
          <w:sz w:val="24"/>
        </w:rPr>
      </w:pPr>
      <w:r>
        <w:rPr>
          <w:rFonts w:ascii="Arial" w:hAnsi="Arial" w:cs="Arial"/>
          <w:sz w:val="24"/>
        </w:rPr>
        <w:t>The WC payment less any expenses incurred in getting the payment</w:t>
      </w:r>
      <w:r w:rsidR="0046396E">
        <w:rPr>
          <w:rFonts w:ascii="Arial" w:hAnsi="Arial" w:cs="Arial"/>
          <w:sz w:val="24"/>
        </w:rPr>
        <w:t xml:space="preserve"> is counted as unearned income.</w:t>
      </w:r>
    </w:p>
    <w:p w14:paraId="6916B08E" w14:textId="77777777" w:rsidR="004B57C0" w:rsidRDefault="004B57C0" w:rsidP="004B57C0">
      <w:pPr>
        <w:pStyle w:val="Style"/>
        <w:widowControl/>
        <w:numPr>
          <w:ilvl w:val="0"/>
          <w:numId w:val="14"/>
        </w:numPr>
        <w:tabs>
          <w:tab w:val="clear" w:pos="3510"/>
        </w:tabs>
        <w:ind w:left="720"/>
        <w:jc w:val="both"/>
        <w:rPr>
          <w:rFonts w:ascii="Arial" w:hAnsi="Arial" w:cs="Arial"/>
          <w:sz w:val="24"/>
        </w:rPr>
      </w:pPr>
      <w:r>
        <w:rPr>
          <w:rFonts w:ascii="Arial" w:hAnsi="Arial" w:cs="Arial"/>
          <w:sz w:val="24"/>
        </w:rPr>
        <w:t xml:space="preserve">Any portion of a WC payment or award that the authorizing or paying agency designates for medical expenses or </w:t>
      </w:r>
      <w:r w:rsidR="00473A61">
        <w:rPr>
          <w:rFonts w:ascii="Arial" w:hAnsi="Arial" w:cs="Arial"/>
          <w:sz w:val="24"/>
        </w:rPr>
        <w:t>a legal or other expense attributable to obtaining the WC award is</w:t>
      </w:r>
      <w:r>
        <w:rPr>
          <w:rFonts w:ascii="Arial" w:hAnsi="Arial" w:cs="Arial"/>
          <w:sz w:val="24"/>
        </w:rPr>
        <w:t xml:space="preserve"> not income. The expenses may be past, current, or future. The WC payments designated for such expenses may be received in a lump sum or a</w:t>
      </w:r>
      <w:r w:rsidR="0046396E">
        <w:rPr>
          <w:rFonts w:ascii="Arial" w:hAnsi="Arial" w:cs="Arial"/>
          <w:sz w:val="24"/>
        </w:rPr>
        <w:t>s a continuing payment.</w:t>
      </w:r>
    </w:p>
    <w:p w14:paraId="6916B08F" w14:textId="77777777" w:rsidR="004B57C0" w:rsidRDefault="004B57C0" w:rsidP="004B57C0">
      <w:pPr>
        <w:pStyle w:val="Style"/>
        <w:widowControl/>
        <w:numPr>
          <w:ilvl w:val="0"/>
          <w:numId w:val="14"/>
        </w:numPr>
        <w:tabs>
          <w:tab w:val="clear" w:pos="3510"/>
        </w:tabs>
        <w:ind w:left="720"/>
        <w:jc w:val="both"/>
        <w:rPr>
          <w:rFonts w:ascii="Arial" w:hAnsi="Arial" w:cs="Arial"/>
          <w:sz w:val="24"/>
        </w:rPr>
      </w:pPr>
      <w:r>
        <w:rPr>
          <w:rFonts w:ascii="Arial" w:hAnsi="Arial" w:cs="Arial"/>
          <w:sz w:val="24"/>
        </w:rPr>
        <w:t>If an individual alleges having incurred expenses that exceed amounts designated for expenses, or for which no amount was designated, the normal rules pertaining to the expenses of obtaining income apply.</w:t>
      </w:r>
    </w:p>
    <w:p w14:paraId="6916B090" w14:textId="77777777" w:rsidR="004B57C0" w:rsidRDefault="00CF23E0">
      <w:pPr>
        <w:pStyle w:val="Style"/>
        <w:widowControl/>
        <w:ind w:left="0" w:firstLine="0"/>
        <w:jc w:val="right"/>
        <w:rPr>
          <w:rFonts w:ascii="Arial" w:hAnsi="Arial" w:cs="Arial"/>
          <w:b/>
          <w:bCs/>
          <w:sz w:val="24"/>
        </w:rPr>
      </w:pPr>
      <w:hyperlink w:anchor="_top" w:history="1">
        <w:r w:rsidR="004B57C0">
          <w:rPr>
            <w:rStyle w:val="Hyperlink"/>
            <w:rFonts w:ascii="Arial" w:hAnsi="Arial" w:cs="Arial"/>
            <w:sz w:val="24"/>
          </w:rPr>
          <w:t>Table of Contents</w:t>
        </w:r>
      </w:hyperlink>
    </w:p>
    <w:p w14:paraId="6916B091" w14:textId="77777777" w:rsidR="004B57C0" w:rsidRDefault="004B57C0" w:rsidP="006D5700">
      <w:pPr>
        <w:pStyle w:val="ManualHeading2"/>
        <w:keepNext w:val="0"/>
      </w:pPr>
      <w:bookmarkStart w:id="233" w:name="_Toc106776566"/>
      <w:bookmarkStart w:id="234" w:name="_Toc131371486"/>
      <w:bookmarkStart w:id="235" w:name="_Toc101850227"/>
      <w:bookmarkStart w:id="236" w:name="_Toc105555296"/>
      <w:bookmarkStart w:id="237" w:name="_Toc105572718"/>
      <w:r>
        <w:t>301.09.08</w:t>
      </w:r>
      <w:r>
        <w:tab/>
        <w:t>Military Pensions</w:t>
      </w:r>
      <w:bookmarkEnd w:id="233"/>
      <w:bookmarkEnd w:id="234"/>
    </w:p>
    <w:p w14:paraId="6916B092" w14:textId="77777777" w:rsidR="006D5700" w:rsidRDefault="006D5700" w:rsidP="006D5700">
      <w:pPr>
        <w:pStyle w:val="BodyText"/>
        <w:widowControl w:val="0"/>
        <w:jc w:val="right"/>
        <w:rPr>
          <w:b/>
          <w:bCs/>
          <w:sz w:val="16"/>
        </w:rPr>
      </w:pPr>
      <w:r>
        <w:rPr>
          <w:b/>
          <w:bCs/>
          <w:sz w:val="16"/>
        </w:rPr>
        <w:t>(Eff. 02/01/06)</w:t>
      </w:r>
    </w:p>
    <w:p w14:paraId="6916B093" w14:textId="77777777" w:rsidR="004B57C0" w:rsidRDefault="00CF23E0" w:rsidP="006D5700">
      <w:pPr>
        <w:pStyle w:val="BodyText"/>
        <w:widowControl w:val="0"/>
        <w:jc w:val="right"/>
        <w:rPr>
          <w:b/>
          <w:bCs/>
        </w:rPr>
      </w:pPr>
      <w:hyperlink r:id="rId73" w:history="1">
        <w:r w:rsidR="004B57C0">
          <w:rPr>
            <w:rStyle w:val="Hyperlink"/>
          </w:rPr>
          <w:t>POMS SI 00830.240</w:t>
        </w:r>
      </w:hyperlink>
      <w:bookmarkEnd w:id="235"/>
      <w:bookmarkEnd w:id="236"/>
      <w:bookmarkEnd w:id="237"/>
    </w:p>
    <w:p w14:paraId="6916B094" w14:textId="77777777" w:rsidR="004B57C0" w:rsidRDefault="004B57C0" w:rsidP="006D5700">
      <w:pPr>
        <w:pStyle w:val="BodyText2"/>
        <w:widowControl w:val="0"/>
      </w:pPr>
      <w:r>
        <w:t>The Air Force, Army, Marine Corps, and Navy pay military pensions to military retirees and survivors normally</w:t>
      </w:r>
      <w:r w:rsidR="0046396E">
        <w:t xml:space="preserve"> on the first day of the month.</w:t>
      </w:r>
    </w:p>
    <w:p w14:paraId="6916B095" w14:textId="77777777" w:rsidR="004B57C0" w:rsidRDefault="004B57C0">
      <w:pPr>
        <w:jc w:val="both"/>
        <w:rPr>
          <w:b w:val="0"/>
          <w:bCs w:val="0"/>
        </w:rPr>
      </w:pPr>
    </w:p>
    <w:p w14:paraId="6916B096" w14:textId="77777777" w:rsidR="004B57C0" w:rsidRDefault="004B57C0">
      <w:pPr>
        <w:jc w:val="both"/>
        <w:rPr>
          <w:b w:val="0"/>
          <w:bCs w:val="0"/>
        </w:rPr>
      </w:pPr>
      <w:r>
        <w:rPr>
          <w:b w:val="0"/>
          <w:bCs w:val="0"/>
        </w:rPr>
        <w:t>There are three categories of beneficiaries who may be</w:t>
      </w:r>
      <w:r w:rsidR="0046396E">
        <w:rPr>
          <w:b w:val="0"/>
          <w:bCs w:val="0"/>
        </w:rPr>
        <w:t xml:space="preserve"> entitled to military payments:</w:t>
      </w:r>
    </w:p>
    <w:p w14:paraId="6916B097" w14:textId="77777777" w:rsidR="004B57C0" w:rsidRDefault="004B57C0">
      <w:pPr>
        <w:jc w:val="both"/>
        <w:rPr>
          <w:b w:val="0"/>
          <w:bCs w:val="0"/>
        </w:rPr>
      </w:pPr>
    </w:p>
    <w:p w14:paraId="6916B098" w14:textId="77777777" w:rsidR="004B57C0" w:rsidRDefault="004B57C0" w:rsidP="004B57C0">
      <w:pPr>
        <w:pStyle w:val="Style"/>
        <w:widowControl/>
        <w:numPr>
          <w:ilvl w:val="0"/>
          <w:numId w:val="21"/>
        </w:numPr>
        <w:tabs>
          <w:tab w:val="clear" w:pos="720"/>
        </w:tabs>
        <w:jc w:val="both"/>
        <w:rPr>
          <w:rFonts w:ascii="Arial" w:hAnsi="Arial" w:cs="Arial"/>
          <w:sz w:val="24"/>
        </w:rPr>
      </w:pPr>
      <w:r>
        <w:rPr>
          <w:rFonts w:ascii="Arial" w:hAnsi="Arial" w:cs="Arial"/>
          <w:sz w:val="24"/>
        </w:rPr>
        <w:lastRenderedPageBreak/>
        <w:t xml:space="preserve">RETIREE </w:t>
      </w:r>
      <w:r>
        <w:rPr>
          <w:rFonts w:ascii="Arial" w:hAnsi="Arial" w:cs="Arial"/>
          <w:sz w:val="24"/>
        </w:rPr>
        <w:noBreakHyphen/>
        <w:t xml:space="preserve"> A person with 20 years of service who meets the requirements for entitlement</w:t>
      </w:r>
    </w:p>
    <w:p w14:paraId="6916B099" w14:textId="77777777" w:rsidR="004B57C0" w:rsidRDefault="004B57C0" w:rsidP="004B57C0">
      <w:pPr>
        <w:pStyle w:val="Style"/>
        <w:widowControl/>
        <w:numPr>
          <w:ilvl w:val="0"/>
          <w:numId w:val="21"/>
        </w:numPr>
        <w:tabs>
          <w:tab w:val="clear" w:pos="720"/>
        </w:tabs>
        <w:jc w:val="both"/>
        <w:rPr>
          <w:rFonts w:ascii="Arial" w:hAnsi="Arial" w:cs="Arial"/>
          <w:sz w:val="24"/>
        </w:rPr>
      </w:pPr>
      <w:r>
        <w:rPr>
          <w:rFonts w:ascii="Arial" w:hAnsi="Arial" w:cs="Arial"/>
          <w:sz w:val="24"/>
        </w:rPr>
        <w:t xml:space="preserve">ANNUITANT </w:t>
      </w:r>
      <w:r>
        <w:rPr>
          <w:rFonts w:ascii="Arial" w:hAnsi="Arial" w:cs="Arial"/>
          <w:sz w:val="24"/>
        </w:rPr>
        <w:noBreakHyphen/>
        <w:t xml:space="preserve"> A survivor who is designated by the retiree to receive benefits upon the death of the retiree under the Retired Serviceman's Family Protection Plan (RSFPP), Survivor's Benefit Plan (SBP), or both</w:t>
      </w:r>
    </w:p>
    <w:p w14:paraId="6916B09A" w14:textId="77777777" w:rsidR="004B57C0" w:rsidRDefault="004B57C0" w:rsidP="004B57C0">
      <w:pPr>
        <w:pStyle w:val="Style"/>
        <w:widowControl/>
        <w:numPr>
          <w:ilvl w:val="0"/>
          <w:numId w:val="21"/>
        </w:numPr>
        <w:tabs>
          <w:tab w:val="clear" w:pos="720"/>
        </w:tabs>
        <w:jc w:val="both"/>
        <w:rPr>
          <w:rFonts w:ascii="Arial" w:hAnsi="Arial" w:cs="Arial"/>
          <w:sz w:val="24"/>
        </w:rPr>
      </w:pPr>
      <w:r>
        <w:rPr>
          <w:rFonts w:ascii="Arial" w:hAnsi="Arial" w:cs="Arial"/>
          <w:sz w:val="24"/>
        </w:rPr>
        <w:t xml:space="preserve">ALLOTTEE </w:t>
      </w:r>
      <w:r>
        <w:rPr>
          <w:rFonts w:ascii="Arial" w:hAnsi="Arial" w:cs="Arial"/>
          <w:sz w:val="24"/>
        </w:rPr>
        <w:noBreakHyphen/>
        <w:t xml:space="preserve"> Anyone other than an annuitant of the RSFPP or SBP who is designated to receive money out of the service member's or retiree's check. Entitlement as an allottee terminates upon the death of the retiree. However, an allottee can become an a</w:t>
      </w:r>
      <w:r w:rsidR="0046396E">
        <w:rPr>
          <w:rFonts w:ascii="Arial" w:hAnsi="Arial" w:cs="Arial"/>
          <w:sz w:val="24"/>
        </w:rPr>
        <w:t>nnuitant when the retiree dies.</w:t>
      </w:r>
    </w:p>
    <w:p w14:paraId="6916B09B" w14:textId="77777777" w:rsidR="004B57C0" w:rsidRDefault="004B57C0">
      <w:pPr>
        <w:pStyle w:val="Style"/>
        <w:widowControl/>
        <w:ind w:left="0" w:firstLine="0"/>
        <w:jc w:val="both"/>
        <w:rPr>
          <w:rFonts w:ascii="Arial" w:hAnsi="Arial" w:cs="Arial"/>
          <w:sz w:val="16"/>
        </w:rPr>
      </w:pPr>
    </w:p>
    <w:p w14:paraId="6916B09C" w14:textId="77777777" w:rsidR="004B57C0" w:rsidRDefault="004B57C0">
      <w:pPr>
        <w:jc w:val="both"/>
        <w:rPr>
          <w:b w:val="0"/>
          <w:bCs w:val="0"/>
        </w:rPr>
      </w:pPr>
      <w:r>
        <w:rPr>
          <w:b w:val="0"/>
          <w:bCs w:val="0"/>
        </w:rPr>
        <w:t>The RSFPP and SBP annuitant programs pay money to survivi</w:t>
      </w:r>
      <w:r w:rsidR="0046396E">
        <w:rPr>
          <w:b w:val="0"/>
          <w:bCs w:val="0"/>
        </w:rPr>
        <w:t>ng spouse(s) and children.</w:t>
      </w:r>
    </w:p>
    <w:p w14:paraId="6916B09D" w14:textId="77777777" w:rsidR="004B57C0" w:rsidRDefault="004B57C0">
      <w:pPr>
        <w:jc w:val="both"/>
        <w:rPr>
          <w:b w:val="0"/>
          <w:bCs w:val="0"/>
          <w:sz w:val="16"/>
        </w:rPr>
      </w:pPr>
    </w:p>
    <w:p w14:paraId="6916B09E" w14:textId="77777777" w:rsidR="004B57C0" w:rsidRDefault="0046396E">
      <w:pPr>
        <w:pStyle w:val="BodyText2"/>
      </w:pPr>
      <w:r>
        <w:t>The SBP program also pays:</w:t>
      </w:r>
    </w:p>
    <w:p w14:paraId="6916B09F" w14:textId="77777777" w:rsidR="004B57C0" w:rsidRDefault="004B57C0">
      <w:pPr>
        <w:pStyle w:val="BodyText2"/>
        <w:rPr>
          <w:sz w:val="16"/>
        </w:rPr>
      </w:pPr>
    </w:p>
    <w:p w14:paraId="6916B0A0" w14:textId="77777777" w:rsidR="004B57C0" w:rsidRDefault="004B57C0" w:rsidP="004B57C0">
      <w:pPr>
        <w:pStyle w:val="Style"/>
        <w:widowControl/>
        <w:numPr>
          <w:ilvl w:val="0"/>
          <w:numId w:val="22"/>
        </w:numPr>
        <w:tabs>
          <w:tab w:val="clear" w:pos="720"/>
        </w:tabs>
        <w:jc w:val="both"/>
        <w:rPr>
          <w:rFonts w:ascii="Arial" w:hAnsi="Arial" w:cs="Arial"/>
          <w:sz w:val="24"/>
        </w:rPr>
      </w:pPr>
      <w:r>
        <w:rPr>
          <w:rFonts w:ascii="Arial" w:hAnsi="Arial" w:cs="Arial"/>
          <w:sz w:val="24"/>
        </w:rPr>
        <w:t>"Insurable interest" persons (</w:t>
      </w:r>
      <w:r w:rsidR="00FA4A04">
        <w:rPr>
          <w:rFonts w:ascii="Arial" w:hAnsi="Arial" w:cs="Arial"/>
          <w:sz w:val="24"/>
        </w:rPr>
        <w:t>that is,</w:t>
      </w:r>
      <w:r>
        <w:rPr>
          <w:rFonts w:ascii="Arial" w:hAnsi="Arial" w:cs="Arial"/>
          <w:sz w:val="24"/>
        </w:rPr>
        <w:t xml:space="preserve"> someone other than a surviving spouse or child that a service member designated to receive survivor benefits based on monies withheld from his or her retirement payment under the provi</w:t>
      </w:r>
      <w:r w:rsidR="0046396E">
        <w:rPr>
          <w:rFonts w:ascii="Arial" w:hAnsi="Arial" w:cs="Arial"/>
          <w:sz w:val="24"/>
        </w:rPr>
        <w:t>sions of the SBP program); and,</w:t>
      </w:r>
    </w:p>
    <w:p w14:paraId="6916B0A1" w14:textId="77777777" w:rsidR="004B57C0" w:rsidRDefault="004B57C0" w:rsidP="004B57C0">
      <w:pPr>
        <w:pStyle w:val="Style"/>
        <w:widowControl/>
        <w:numPr>
          <w:ilvl w:val="0"/>
          <w:numId w:val="22"/>
        </w:numPr>
        <w:tabs>
          <w:tab w:val="clear" w:pos="720"/>
        </w:tabs>
        <w:jc w:val="both"/>
        <w:rPr>
          <w:rFonts w:ascii="Arial" w:hAnsi="Arial" w:cs="Arial"/>
          <w:sz w:val="24"/>
        </w:rPr>
      </w:pPr>
      <w:r>
        <w:rPr>
          <w:rFonts w:ascii="Arial" w:hAnsi="Arial" w:cs="Arial"/>
          <w:sz w:val="24"/>
        </w:rPr>
        <w:t>Minimum Income level Widows (MIW) who are certified by the VA as having low income and are referred by t</w:t>
      </w:r>
      <w:r w:rsidR="0046396E">
        <w:rPr>
          <w:rFonts w:ascii="Arial" w:hAnsi="Arial" w:cs="Arial"/>
          <w:sz w:val="24"/>
        </w:rPr>
        <w:t>he Department of Defense (DOD).</w:t>
      </w:r>
    </w:p>
    <w:p w14:paraId="6916B0A2" w14:textId="77777777" w:rsidR="004B57C0" w:rsidRDefault="004B57C0" w:rsidP="0046396E">
      <w:pPr>
        <w:jc w:val="both"/>
        <w:rPr>
          <w:b w:val="0"/>
          <w:bCs w:val="0"/>
          <w:sz w:val="16"/>
        </w:rPr>
      </w:pPr>
    </w:p>
    <w:p w14:paraId="6916B0A3" w14:textId="77777777" w:rsidR="004B57C0" w:rsidRDefault="004B57C0">
      <w:pPr>
        <w:jc w:val="both"/>
        <w:rPr>
          <w:b w:val="0"/>
          <w:bCs w:val="0"/>
        </w:rPr>
      </w:pPr>
      <w:r>
        <w:rPr>
          <w:b w:val="0"/>
          <w:bCs w:val="0"/>
        </w:rPr>
        <w:t>Military pensions are counted as unearned income. However, payments to MIWs are counted as income based on need not subject to th</w:t>
      </w:r>
      <w:r w:rsidR="0046396E">
        <w:rPr>
          <w:b w:val="0"/>
          <w:bCs w:val="0"/>
        </w:rPr>
        <w:t>e $20 general income exclusion.</w:t>
      </w:r>
    </w:p>
    <w:p w14:paraId="6916B0A4" w14:textId="77777777" w:rsidR="004B57C0" w:rsidRDefault="004B57C0">
      <w:pPr>
        <w:jc w:val="both"/>
        <w:rPr>
          <w:b w:val="0"/>
          <w:bCs w:val="0"/>
          <w:sz w:val="16"/>
        </w:rPr>
      </w:pPr>
    </w:p>
    <w:p w14:paraId="6916B0A5" w14:textId="77777777" w:rsidR="004B57C0" w:rsidRDefault="004B57C0">
      <w:pPr>
        <w:pStyle w:val="BodyText2"/>
      </w:pPr>
      <w:r>
        <w:t xml:space="preserve">If the individual does not have sufficient evidence, the appropriate </w:t>
      </w:r>
      <w:smartTag w:uri="urn:schemas-microsoft-com:office:smarttags" w:element="place">
        <w:smartTag w:uri="urn:schemas-microsoft-com:office:smarttags" w:element="PlaceName">
          <w:r>
            <w:t>Military</w:t>
          </w:r>
        </w:smartTag>
        <w:r>
          <w:t xml:space="preserve"> </w:t>
        </w:r>
        <w:smartTag w:uri="urn:schemas-microsoft-com:office:smarttags" w:element="PlaceName">
          <w:r>
            <w:t>Finance</w:t>
          </w:r>
        </w:smartTag>
        <w:r>
          <w:t xml:space="preserve"> </w:t>
        </w:r>
        <w:smartTag w:uri="urn:schemas-microsoft-com:office:smarttags" w:element="PlaceType">
          <w:r>
            <w:t>Center</w:t>
          </w:r>
        </w:smartTag>
      </w:smartTag>
      <w:r>
        <w:t xml:space="preserve"> should be contacted. The following is a listing of the mailing address for each </w:t>
      </w:r>
      <w:smartTag w:uri="urn:schemas-microsoft-com:office:smarttags" w:element="place">
        <w:smartTag w:uri="urn:schemas-microsoft-com:office:smarttags" w:element="PlaceName">
          <w:r>
            <w:t>Military</w:t>
          </w:r>
        </w:smartTag>
        <w:r>
          <w:t xml:space="preserve"> </w:t>
        </w:r>
        <w:smartTag w:uri="urn:schemas-microsoft-com:office:smarttags" w:element="PlaceName">
          <w:r>
            <w:t>Finance</w:t>
          </w:r>
        </w:smartTag>
        <w:r>
          <w:t xml:space="preserve"> </w:t>
        </w:r>
        <w:smartTag w:uri="urn:schemas-microsoft-com:office:smarttags" w:element="PlaceType">
          <w:r>
            <w:t>Center</w:t>
          </w:r>
        </w:smartTag>
      </w:smartTag>
      <w:r w:rsidR="0046396E">
        <w:t>.</w:t>
      </w:r>
    </w:p>
    <w:p w14:paraId="6916B0A6" w14:textId="77777777" w:rsidR="004B57C0" w:rsidRDefault="004B57C0">
      <w:pPr>
        <w:pStyle w:val="BodyTextIndent3"/>
        <w:widowControl/>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sz w:val="16"/>
        </w:rPr>
      </w:pPr>
    </w:p>
    <w:tbl>
      <w:tblPr>
        <w:tblW w:w="5000" w:type="pct"/>
        <w:jc w:val="center"/>
        <w:tblCellMar>
          <w:left w:w="120" w:type="dxa"/>
          <w:right w:w="120" w:type="dxa"/>
        </w:tblCellMar>
        <w:tblLook w:val="0000" w:firstRow="0" w:lastRow="0" w:firstColumn="0" w:lastColumn="0" w:noHBand="0" w:noVBand="0"/>
      </w:tblPr>
      <w:tblGrid>
        <w:gridCol w:w="2873"/>
        <w:gridCol w:w="6467"/>
      </w:tblGrid>
      <w:tr w:rsidR="004B57C0" w14:paraId="6916B0A9" w14:textId="77777777">
        <w:trPr>
          <w:trHeight w:val="651"/>
          <w:tblHeader/>
          <w:jc w:val="center"/>
        </w:trPr>
        <w:tc>
          <w:tcPr>
            <w:tcW w:w="1538" w:type="pct"/>
            <w:tcBorders>
              <w:top w:val="single" w:sz="8" w:space="0" w:color="000000"/>
              <w:left w:val="single" w:sz="8" w:space="0" w:color="000000"/>
              <w:bottom w:val="single" w:sz="8" w:space="0" w:color="000000"/>
              <w:right w:val="single" w:sz="8" w:space="0" w:color="000000"/>
            </w:tcBorders>
            <w:shd w:val="pct10" w:color="000000" w:fill="FFFFFF"/>
            <w:vAlign w:val="center"/>
          </w:tcPr>
          <w:p w14:paraId="6916B0A7" w14:textId="77777777" w:rsidR="004B57C0" w:rsidRDefault="004B57C0">
            <w:pPr>
              <w:spacing w:after="58"/>
              <w:jc w:val="center"/>
              <w:rPr>
                <w:sz w:val="22"/>
              </w:rPr>
            </w:pPr>
            <w:r>
              <w:rPr>
                <w:sz w:val="22"/>
              </w:rPr>
              <w:t>Military Service Branch</w:t>
            </w:r>
          </w:p>
        </w:tc>
        <w:tc>
          <w:tcPr>
            <w:tcW w:w="3462" w:type="pct"/>
            <w:tcBorders>
              <w:top w:val="single" w:sz="8" w:space="0" w:color="000000"/>
              <w:left w:val="single" w:sz="8" w:space="0" w:color="000000"/>
              <w:bottom w:val="single" w:sz="8" w:space="0" w:color="000000"/>
              <w:right w:val="single" w:sz="8" w:space="0" w:color="000000"/>
            </w:tcBorders>
            <w:shd w:val="pct10" w:color="000000" w:fill="FFFFFF"/>
            <w:vAlign w:val="center"/>
          </w:tcPr>
          <w:p w14:paraId="6916B0A8" w14:textId="77777777" w:rsidR="004B57C0" w:rsidRDefault="004B57C0">
            <w:pPr>
              <w:spacing w:after="58"/>
              <w:jc w:val="center"/>
              <w:rPr>
                <w:sz w:val="22"/>
              </w:rPr>
            </w:pPr>
            <w:smartTag w:uri="urn:schemas-microsoft-com:office:smarttags" w:element="place">
              <w:smartTag w:uri="urn:schemas-microsoft-com:office:smarttags" w:element="PlaceName">
                <w:r>
                  <w:rPr>
                    <w:sz w:val="22"/>
                  </w:rPr>
                  <w:t>Military</w:t>
                </w:r>
              </w:smartTag>
              <w:r>
                <w:rPr>
                  <w:sz w:val="22"/>
                </w:rPr>
                <w:t xml:space="preserve"> </w:t>
              </w:r>
              <w:smartTag w:uri="urn:schemas-microsoft-com:office:smarttags" w:element="PlaceName">
                <w:r>
                  <w:rPr>
                    <w:sz w:val="22"/>
                  </w:rPr>
                  <w:t>Finance</w:t>
                </w:r>
              </w:smartTag>
              <w:r>
                <w:rPr>
                  <w:sz w:val="22"/>
                </w:rPr>
                <w:t xml:space="preserve"> </w:t>
              </w:r>
              <w:smartTag w:uri="urn:schemas-microsoft-com:office:smarttags" w:element="PlaceType">
                <w:r>
                  <w:rPr>
                    <w:sz w:val="22"/>
                  </w:rPr>
                  <w:t>Center</w:t>
                </w:r>
              </w:smartTag>
            </w:smartTag>
            <w:r>
              <w:rPr>
                <w:sz w:val="22"/>
              </w:rPr>
              <w:t xml:space="preserve"> Mailing Addresses</w:t>
            </w:r>
          </w:p>
        </w:tc>
      </w:tr>
      <w:tr w:rsidR="004B57C0" w14:paraId="6916B0AF" w14:textId="77777777">
        <w:trPr>
          <w:jc w:val="center"/>
        </w:trPr>
        <w:tc>
          <w:tcPr>
            <w:tcW w:w="1538" w:type="pct"/>
            <w:tcBorders>
              <w:top w:val="single" w:sz="8" w:space="0" w:color="000000"/>
              <w:left w:val="single" w:sz="8" w:space="0" w:color="000000"/>
              <w:bottom w:val="single" w:sz="8" w:space="0" w:color="000000"/>
              <w:right w:val="single" w:sz="8" w:space="0" w:color="000000"/>
            </w:tcBorders>
            <w:vAlign w:val="center"/>
          </w:tcPr>
          <w:p w14:paraId="6916B0AA" w14:textId="77777777" w:rsidR="004B57C0" w:rsidRDefault="004B57C0">
            <w:pPr>
              <w:spacing w:after="58"/>
              <w:rPr>
                <w:b w:val="0"/>
                <w:bCs w:val="0"/>
                <w:sz w:val="22"/>
                <w:szCs w:val="20"/>
              </w:rPr>
            </w:pPr>
            <w:r>
              <w:rPr>
                <w:b w:val="0"/>
                <w:bCs w:val="0"/>
                <w:sz w:val="22"/>
                <w:szCs w:val="20"/>
              </w:rPr>
              <w:t>ARMY</w:t>
            </w:r>
          </w:p>
        </w:tc>
        <w:tc>
          <w:tcPr>
            <w:tcW w:w="3462" w:type="pct"/>
            <w:tcBorders>
              <w:top w:val="single" w:sz="8" w:space="0" w:color="000000"/>
              <w:left w:val="single" w:sz="8" w:space="0" w:color="000000"/>
              <w:bottom w:val="single" w:sz="8" w:space="0" w:color="000000"/>
              <w:right w:val="single" w:sz="8" w:space="0" w:color="000000"/>
            </w:tcBorders>
            <w:vAlign w:val="center"/>
          </w:tcPr>
          <w:p w14:paraId="6916B0AB" w14:textId="77777777" w:rsidR="004B57C0" w:rsidRDefault="004B57C0">
            <w:pPr>
              <w:rPr>
                <w:b w:val="0"/>
                <w:bCs w:val="0"/>
                <w:sz w:val="22"/>
                <w:szCs w:val="20"/>
              </w:rPr>
            </w:pPr>
            <w:r>
              <w:rPr>
                <w:b w:val="0"/>
                <w:bCs w:val="0"/>
                <w:sz w:val="22"/>
                <w:szCs w:val="20"/>
              </w:rPr>
              <w:t>Director, Retired Operations</w:t>
            </w:r>
          </w:p>
          <w:p w14:paraId="6916B0AC" w14:textId="77777777" w:rsidR="004B57C0" w:rsidRDefault="004B57C0">
            <w:pPr>
              <w:rPr>
                <w:b w:val="0"/>
                <w:bCs w:val="0"/>
                <w:sz w:val="22"/>
                <w:szCs w:val="20"/>
              </w:rPr>
            </w:pPr>
            <w:smartTag w:uri="urn:schemas-microsoft-com:office:smarttags" w:element="place">
              <w:smartTag w:uri="urn:schemas-microsoft-com:office:smarttags" w:element="City">
                <w:r>
                  <w:rPr>
                    <w:b w:val="0"/>
                    <w:bCs w:val="0"/>
                    <w:sz w:val="22"/>
                    <w:szCs w:val="20"/>
                  </w:rPr>
                  <w:t>Indianapolis</w:t>
                </w:r>
              </w:smartTag>
              <w:r>
                <w:rPr>
                  <w:b w:val="0"/>
                  <w:bCs w:val="0"/>
                  <w:sz w:val="22"/>
                  <w:szCs w:val="20"/>
                </w:rPr>
                <w:t xml:space="preserve">, </w:t>
              </w:r>
              <w:smartTag w:uri="urn:schemas-microsoft-com:office:smarttags" w:element="State">
                <w:r>
                  <w:rPr>
                    <w:b w:val="0"/>
                    <w:bCs w:val="0"/>
                    <w:sz w:val="22"/>
                    <w:szCs w:val="20"/>
                  </w:rPr>
                  <w:t>IN</w:t>
                </w:r>
              </w:smartTag>
              <w:r>
                <w:rPr>
                  <w:b w:val="0"/>
                  <w:bCs w:val="0"/>
                  <w:sz w:val="22"/>
                  <w:szCs w:val="20"/>
                </w:rPr>
                <w:t xml:space="preserve"> </w:t>
              </w:r>
              <w:smartTag w:uri="urn:schemas-microsoft-com:office:smarttags" w:element="PostalCode">
                <w:r>
                  <w:rPr>
                    <w:b w:val="0"/>
                    <w:bCs w:val="0"/>
                    <w:sz w:val="22"/>
                    <w:szCs w:val="20"/>
                  </w:rPr>
                  <w:t>46249</w:t>
                </w:r>
              </w:smartTag>
            </w:smartTag>
            <w:r>
              <w:rPr>
                <w:b w:val="0"/>
                <w:bCs w:val="0"/>
                <w:sz w:val="22"/>
                <w:szCs w:val="20"/>
              </w:rPr>
              <w:t xml:space="preserve"> </w:t>
            </w:r>
          </w:p>
          <w:p w14:paraId="6916B0AD" w14:textId="77777777" w:rsidR="004B57C0" w:rsidRDefault="004B57C0">
            <w:pPr>
              <w:pStyle w:val="QuickA"/>
              <w:widowControl/>
              <w:numPr>
                <w:ilvl w:val="0"/>
                <w:numId w:val="0"/>
              </w:numPr>
              <w:autoSpaceDE/>
              <w:autoSpaceDN/>
              <w:adjustRightInd/>
              <w:rPr>
                <w:rFonts w:ascii="Arial" w:hAnsi="Arial" w:cs="Arial"/>
                <w:sz w:val="22"/>
                <w:szCs w:val="20"/>
              </w:rPr>
            </w:pPr>
            <w:r>
              <w:rPr>
                <w:rFonts w:ascii="Arial" w:hAnsi="Arial" w:cs="Arial"/>
                <w:sz w:val="22"/>
                <w:szCs w:val="20"/>
              </w:rPr>
              <w:t>ATTN: Management Support Office</w:t>
            </w:r>
          </w:p>
          <w:p w14:paraId="6916B0AE" w14:textId="77777777" w:rsidR="004B57C0" w:rsidRDefault="004B57C0">
            <w:pPr>
              <w:spacing w:after="58"/>
              <w:rPr>
                <w:b w:val="0"/>
                <w:bCs w:val="0"/>
                <w:sz w:val="22"/>
                <w:szCs w:val="20"/>
              </w:rPr>
            </w:pPr>
            <w:r>
              <w:rPr>
                <w:b w:val="0"/>
                <w:bCs w:val="0"/>
                <w:sz w:val="22"/>
                <w:szCs w:val="20"/>
              </w:rPr>
              <w:t>Parallel FO: 455</w:t>
            </w:r>
          </w:p>
        </w:tc>
      </w:tr>
      <w:tr w:rsidR="004B57C0" w14:paraId="6916B0B6" w14:textId="77777777">
        <w:trPr>
          <w:trHeight w:val="1423"/>
          <w:jc w:val="center"/>
        </w:trPr>
        <w:tc>
          <w:tcPr>
            <w:tcW w:w="1538" w:type="pct"/>
            <w:tcBorders>
              <w:top w:val="single" w:sz="8" w:space="0" w:color="000000"/>
              <w:left w:val="single" w:sz="8" w:space="0" w:color="000000"/>
              <w:bottom w:val="single" w:sz="7" w:space="0" w:color="000000"/>
              <w:right w:val="single" w:sz="8" w:space="0" w:color="000000"/>
            </w:tcBorders>
            <w:vAlign w:val="center"/>
          </w:tcPr>
          <w:p w14:paraId="6916B0B0" w14:textId="77777777" w:rsidR="004B57C0" w:rsidRDefault="004B57C0">
            <w:pPr>
              <w:pStyle w:val="Header"/>
              <w:widowControl/>
              <w:tabs>
                <w:tab w:val="clear" w:pos="4320"/>
                <w:tab w:val="clear" w:pos="8640"/>
              </w:tabs>
              <w:autoSpaceDE/>
              <w:autoSpaceDN/>
              <w:adjustRightInd/>
              <w:spacing w:after="58"/>
              <w:rPr>
                <w:rFonts w:ascii="Arial" w:hAnsi="Arial" w:cs="Arial"/>
                <w:sz w:val="22"/>
                <w:szCs w:val="20"/>
              </w:rPr>
            </w:pPr>
            <w:r>
              <w:rPr>
                <w:rFonts w:ascii="Arial" w:hAnsi="Arial" w:cs="Arial"/>
                <w:sz w:val="22"/>
                <w:szCs w:val="20"/>
              </w:rPr>
              <w:t>NAVY</w:t>
            </w:r>
          </w:p>
        </w:tc>
        <w:tc>
          <w:tcPr>
            <w:tcW w:w="3462" w:type="pct"/>
            <w:tcBorders>
              <w:top w:val="single" w:sz="8" w:space="0" w:color="000000"/>
              <w:left w:val="single" w:sz="8" w:space="0" w:color="000000"/>
              <w:bottom w:val="single" w:sz="7" w:space="0" w:color="000000"/>
              <w:right w:val="single" w:sz="8" w:space="0" w:color="000000"/>
            </w:tcBorders>
            <w:vAlign w:val="center"/>
          </w:tcPr>
          <w:p w14:paraId="6916B0B1" w14:textId="77777777" w:rsidR="004B57C0" w:rsidRDefault="004B57C0">
            <w:pPr>
              <w:rPr>
                <w:b w:val="0"/>
                <w:bCs w:val="0"/>
                <w:sz w:val="22"/>
                <w:szCs w:val="20"/>
              </w:rPr>
            </w:pPr>
            <w:r>
              <w:rPr>
                <w:b w:val="0"/>
                <w:bCs w:val="0"/>
                <w:sz w:val="22"/>
                <w:szCs w:val="20"/>
              </w:rPr>
              <w:t>Defense Finance Accounting Service</w:t>
            </w:r>
          </w:p>
          <w:p w14:paraId="6916B0B2" w14:textId="77777777" w:rsidR="004B57C0" w:rsidRDefault="004B57C0">
            <w:pPr>
              <w:rPr>
                <w:b w:val="0"/>
                <w:bCs w:val="0"/>
                <w:sz w:val="22"/>
                <w:szCs w:val="20"/>
              </w:rPr>
            </w:pPr>
            <w:r>
              <w:rPr>
                <w:b w:val="0"/>
                <w:bCs w:val="0"/>
                <w:sz w:val="22"/>
                <w:szCs w:val="20"/>
              </w:rPr>
              <w:t>Code 305</w:t>
            </w:r>
          </w:p>
          <w:p w14:paraId="6916B0B3" w14:textId="77777777" w:rsidR="004B57C0" w:rsidRDefault="004B57C0">
            <w:pPr>
              <w:pStyle w:val="Header"/>
              <w:widowControl/>
              <w:tabs>
                <w:tab w:val="clear" w:pos="4320"/>
                <w:tab w:val="clear" w:pos="8640"/>
              </w:tabs>
              <w:rPr>
                <w:rFonts w:ascii="Arial" w:hAnsi="Arial" w:cs="Arial"/>
                <w:sz w:val="22"/>
              </w:rPr>
            </w:pPr>
            <w:smartTag w:uri="urn:schemas-microsoft-com:office:smarttags" w:element="PlaceName">
              <w:r>
                <w:rPr>
                  <w:rFonts w:ascii="Arial" w:hAnsi="Arial" w:cs="Arial"/>
                  <w:sz w:val="22"/>
                </w:rPr>
                <w:t>Finance</w:t>
              </w:r>
            </w:smartTag>
            <w:r>
              <w:rPr>
                <w:rFonts w:ascii="Arial" w:hAnsi="Arial" w:cs="Arial"/>
                <w:sz w:val="22"/>
              </w:rPr>
              <w:t xml:space="preserve"> </w:t>
            </w:r>
            <w:smartTag w:uri="urn:schemas-microsoft-com:office:smarttags" w:element="PlaceType">
              <w:r>
                <w:rPr>
                  <w:rFonts w:ascii="Arial" w:hAnsi="Arial" w:cs="Arial"/>
                  <w:sz w:val="22"/>
                </w:rPr>
                <w:t>Center</w:t>
              </w:r>
            </w:smartTag>
            <w:r>
              <w:rPr>
                <w:rFonts w:ascii="Arial" w:hAnsi="Arial" w:cs="Arial"/>
                <w:sz w:val="22"/>
              </w:rPr>
              <w:t xml:space="preserve">; </w:t>
            </w:r>
            <w:smartTag w:uri="urn:schemas-microsoft-com:office:smarttags" w:element="place">
              <w:smartTag w:uri="urn:schemas-microsoft-com:office:smarttags" w:element="PlaceName">
                <w:r>
                  <w:rPr>
                    <w:rFonts w:ascii="Arial" w:hAnsi="Arial" w:cs="Arial"/>
                    <w:sz w:val="22"/>
                  </w:rPr>
                  <w:t>Anthony</w:t>
                </w:r>
              </w:smartTag>
              <w:r>
                <w:rPr>
                  <w:rFonts w:ascii="Arial" w:hAnsi="Arial" w:cs="Arial"/>
                  <w:sz w:val="22"/>
                </w:rPr>
                <w:t xml:space="preserve"> </w:t>
              </w:r>
              <w:smartTag w:uri="urn:schemas-microsoft-com:office:smarttags" w:element="PlaceName">
                <w:r>
                  <w:rPr>
                    <w:rFonts w:ascii="Arial" w:hAnsi="Arial" w:cs="Arial"/>
                    <w:sz w:val="22"/>
                  </w:rPr>
                  <w:t>J.</w:t>
                </w:r>
              </w:smartTag>
              <w:r>
                <w:rPr>
                  <w:rFonts w:ascii="Arial" w:hAnsi="Arial" w:cs="Arial"/>
                  <w:sz w:val="22"/>
                </w:rPr>
                <w:t xml:space="preserve"> </w:t>
              </w:r>
              <w:proofErr w:type="spellStart"/>
              <w:smartTag w:uri="urn:schemas-microsoft-com:office:smarttags" w:element="PlaceName">
                <w:r>
                  <w:rPr>
                    <w:rFonts w:ascii="Arial" w:hAnsi="Arial" w:cs="Arial"/>
                    <w:sz w:val="22"/>
                  </w:rPr>
                  <w:t>Celebrezze</w:t>
                </w:r>
              </w:smartTag>
              <w:proofErr w:type="spellEnd"/>
              <w:r>
                <w:rPr>
                  <w:rFonts w:ascii="Arial" w:hAnsi="Arial" w:cs="Arial"/>
                  <w:sz w:val="22"/>
                </w:rPr>
                <w:t xml:space="preserve"> </w:t>
              </w:r>
              <w:smartTag w:uri="urn:schemas-microsoft-com:office:smarttags" w:element="PlaceType">
                <w:r>
                  <w:rPr>
                    <w:rFonts w:ascii="Arial" w:hAnsi="Arial" w:cs="Arial"/>
                    <w:sz w:val="22"/>
                  </w:rPr>
                  <w:t>Building</w:t>
                </w:r>
              </w:smartTag>
            </w:smartTag>
          </w:p>
          <w:p w14:paraId="6916B0B4" w14:textId="77777777" w:rsidR="004B57C0" w:rsidRDefault="004B57C0">
            <w:pPr>
              <w:rPr>
                <w:b w:val="0"/>
                <w:bCs w:val="0"/>
                <w:sz w:val="22"/>
                <w:szCs w:val="20"/>
              </w:rPr>
            </w:pPr>
            <w:smartTag w:uri="urn:schemas-microsoft-com:office:smarttags" w:element="place">
              <w:smartTag w:uri="urn:schemas-microsoft-com:office:smarttags" w:element="City">
                <w:r>
                  <w:rPr>
                    <w:b w:val="0"/>
                    <w:bCs w:val="0"/>
                    <w:sz w:val="22"/>
                    <w:szCs w:val="20"/>
                  </w:rPr>
                  <w:t>Cleveland</w:t>
                </w:r>
              </w:smartTag>
              <w:r>
                <w:rPr>
                  <w:b w:val="0"/>
                  <w:bCs w:val="0"/>
                  <w:sz w:val="22"/>
                  <w:szCs w:val="20"/>
                </w:rPr>
                <w:t xml:space="preserve">, </w:t>
              </w:r>
              <w:smartTag w:uri="urn:schemas-microsoft-com:office:smarttags" w:element="State">
                <w:r>
                  <w:rPr>
                    <w:b w:val="0"/>
                    <w:bCs w:val="0"/>
                    <w:sz w:val="22"/>
                    <w:szCs w:val="20"/>
                  </w:rPr>
                  <w:t>OH</w:t>
                </w:r>
              </w:smartTag>
              <w:r>
                <w:rPr>
                  <w:b w:val="0"/>
                  <w:bCs w:val="0"/>
                  <w:sz w:val="22"/>
                  <w:szCs w:val="20"/>
                </w:rPr>
                <w:t xml:space="preserve"> </w:t>
              </w:r>
              <w:smartTag w:uri="urn:schemas-microsoft-com:office:smarttags" w:element="PostalCode">
                <w:r>
                  <w:rPr>
                    <w:b w:val="0"/>
                    <w:bCs w:val="0"/>
                    <w:sz w:val="22"/>
                    <w:szCs w:val="20"/>
                  </w:rPr>
                  <w:t>44199</w:t>
                </w:r>
              </w:smartTag>
            </w:smartTag>
          </w:p>
          <w:p w14:paraId="6916B0B5" w14:textId="77777777" w:rsidR="004B57C0" w:rsidRDefault="004B57C0">
            <w:pPr>
              <w:spacing w:after="58"/>
              <w:rPr>
                <w:b w:val="0"/>
                <w:bCs w:val="0"/>
                <w:sz w:val="22"/>
                <w:szCs w:val="20"/>
              </w:rPr>
            </w:pPr>
            <w:r>
              <w:rPr>
                <w:b w:val="0"/>
                <w:bCs w:val="0"/>
                <w:sz w:val="22"/>
                <w:szCs w:val="20"/>
              </w:rPr>
              <w:t xml:space="preserve">Parallel FO: 388 </w:t>
            </w:r>
          </w:p>
        </w:tc>
      </w:tr>
      <w:tr w:rsidR="004B57C0" w14:paraId="6916B0BB" w14:textId="77777777">
        <w:trPr>
          <w:jc w:val="center"/>
        </w:trPr>
        <w:tc>
          <w:tcPr>
            <w:tcW w:w="1538" w:type="pct"/>
            <w:tcBorders>
              <w:top w:val="single" w:sz="7" w:space="0" w:color="000000"/>
              <w:left w:val="single" w:sz="8" w:space="0" w:color="000000"/>
              <w:bottom w:val="single" w:sz="7" w:space="0" w:color="000000"/>
              <w:right w:val="single" w:sz="8" w:space="0" w:color="000000"/>
            </w:tcBorders>
            <w:vAlign w:val="center"/>
          </w:tcPr>
          <w:p w14:paraId="6916B0B7" w14:textId="77777777" w:rsidR="004B57C0" w:rsidRDefault="004B57C0">
            <w:pPr>
              <w:spacing w:after="58"/>
              <w:rPr>
                <w:b w:val="0"/>
                <w:bCs w:val="0"/>
                <w:sz w:val="22"/>
                <w:szCs w:val="20"/>
              </w:rPr>
            </w:pPr>
            <w:r>
              <w:rPr>
                <w:b w:val="0"/>
                <w:bCs w:val="0"/>
                <w:sz w:val="22"/>
                <w:szCs w:val="20"/>
              </w:rPr>
              <w:t>AIR FORCE</w:t>
            </w:r>
          </w:p>
        </w:tc>
        <w:tc>
          <w:tcPr>
            <w:tcW w:w="3462" w:type="pct"/>
            <w:tcBorders>
              <w:top w:val="single" w:sz="7" w:space="0" w:color="000000"/>
              <w:left w:val="single" w:sz="8" w:space="0" w:color="000000"/>
              <w:bottom w:val="single" w:sz="7" w:space="0" w:color="000000"/>
              <w:right w:val="single" w:sz="8" w:space="0" w:color="000000"/>
            </w:tcBorders>
            <w:vAlign w:val="center"/>
          </w:tcPr>
          <w:p w14:paraId="6916B0B8" w14:textId="77777777" w:rsidR="004B57C0" w:rsidRDefault="004B57C0">
            <w:pPr>
              <w:rPr>
                <w:b w:val="0"/>
                <w:bCs w:val="0"/>
                <w:sz w:val="22"/>
                <w:szCs w:val="20"/>
              </w:rPr>
            </w:pPr>
            <w:r>
              <w:rPr>
                <w:b w:val="0"/>
                <w:bCs w:val="0"/>
                <w:sz w:val="22"/>
                <w:szCs w:val="20"/>
              </w:rPr>
              <w:t>DFAF/DE/CIDM</w:t>
            </w:r>
          </w:p>
          <w:p w14:paraId="6916B0B9" w14:textId="77777777" w:rsidR="004B57C0" w:rsidRDefault="004B57C0">
            <w:pPr>
              <w:rPr>
                <w:b w:val="0"/>
                <w:bCs w:val="0"/>
                <w:sz w:val="22"/>
                <w:szCs w:val="20"/>
              </w:rPr>
            </w:pPr>
            <w:smartTag w:uri="urn:schemas-microsoft-com:office:smarttags" w:element="place">
              <w:smartTag w:uri="urn:schemas-microsoft-com:office:smarttags" w:element="City">
                <w:r>
                  <w:rPr>
                    <w:b w:val="0"/>
                    <w:bCs w:val="0"/>
                    <w:sz w:val="22"/>
                    <w:szCs w:val="20"/>
                  </w:rPr>
                  <w:t>Denver</w:t>
                </w:r>
              </w:smartTag>
              <w:r>
                <w:rPr>
                  <w:b w:val="0"/>
                  <w:bCs w:val="0"/>
                  <w:sz w:val="22"/>
                  <w:szCs w:val="20"/>
                </w:rPr>
                <w:t xml:space="preserve">, </w:t>
              </w:r>
              <w:smartTag w:uri="urn:schemas-microsoft-com:office:smarttags" w:element="State">
                <w:r>
                  <w:rPr>
                    <w:b w:val="0"/>
                    <w:bCs w:val="0"/>
                    <w:sz w:val="22"/>
                    <w:szCs w:val="20"/>
                  </w:rPr>
                  <w:t>CO</w:t>
                </w:r>
              </w:smartTag>
              <w:r>
                <w:rPr>
                  <w:b w:val="0"/>
                  <w:bCs w:val="0"/>
                  <w:sz w:val="22"/>
                  <w:szCs w:val="20"/>
                </w:rPr>
                <w:t xml:space="preserve"> </w:t>
              </w:r>
              <w:smartTag w:uri="urn:schemas-microsoft-com:office:smarttags" w:element="PostalCode">
                <w:r>
                  <w:rPr>
                    <w:b w:val="0"/>
                    <w:bCs w:val="0"/>
                    <w:sz w:val="22"/>
                    <w:szCs w:val="20"/>
                  </w:rPr>
                  <w:t>80279</w:t>
                </w:r>
              </w:smartTag>
            </w:smartTag>
            <w:r>
              <w:rPr>
                <w:b w:val="0"/>
                <w:bCs w:val="0"/>
                <w:sz w:val="22"/>
                <w:szCs w:val="20"/>
              </w:rPr>
              <w:t xml:space="preserve"> </w:t>
            </w:r>
            <w:r>
              <w:rPr>
                <w:b w:val="0"/>
                <w:bCs w:val="0"/>
                <w:sz w:val="22"/>
                <w:szCs w:val="20"/>
              </w:rPr>
              <w:noBreakHyphen/>
              <w:t xml:space="preserve"> 5000</w:t>
            </w:r>
          </w:p>
          <w:p w14:paraId="6916B0BA" w14:textId="77777777" w:rsidR="004B57C0" w:rsidRDefault="004B57C0">
            <w:pPr>
              <w:spacing w:after="58"/>
              <w:rPr>
                <w:b w:val="0"/>
                <w:bCs w:val="0"/>
                <w:sz w:val="22"/>
                <w:szCs w:val="20"/>
              </w:rPr>
            </w:pPr>
            <w:r>
              <w:rPr>
                <w:b w:val="0"/>
                <w:bCs w:val="0"/>
                <w:sz w:val="22"/>
                <w:szCs w:val="20"/>
              </w:rPr>
              <w:t>Parallel FO: D24</w:t>
            </w:r>
          </w:p>
        </w:tc>
      </w:tr>
      <w:tr w:rsidR="004B57C0" w14:paraId="6916B0C1" w14:textId="77777777">
        <w:trPr>
          <w:jc w:val="center"/>
        </w:trPr>
        <w:tc>
          <w:tcPr>
            <w:tcW w:w="1538" w:type="pct"/>
            <w:tcBorders>
              <w:top w:val="single" w:sz="7" w:space="0" w:color="000000"/>
              <w:left w:val="single" w:sz="8" w:space="0" w:color="000000"/>
              <w:bottom w:val="single" w:sz="8" w:space="0" w:color="000000"/>
              <w:right w:val="single" w:sz="8" w:space="0" w:color="000000"/>
            </w:tcBorders>
            <w:vAlign w:val="center"/>
          </w:tcPr>
          <w:p w14:paraId="6916B0BC" w14:textId="77777777" w:rsidR="004B57C0" w:rsidRDefault="004B57C0">
            <w:pPr>
              <w:spacing w:after="58"/>
              <w:rPr>
                <w:b w:val="0"/>
                <w:bCs w:val="0"/>
                <w:sz w:val="22"/>
                <w:szCs w:val="20"/>
              </w:rPr>
            </w:pPr>
            <w:r>
              <w:rPr>
                <w:b w:val="0"/>
                <w:bCs w:val="0"/>
                <w:sz w:val="22"/>
                <w:szCs w:val="20"/>
              </w:rPr>
              <w:t>MARINE CORPS</w:t>
            </w:r>
          </w:p>
        </w:tc>
        <w:tc>
          <w:tcPr>
            <w:tcW w:w="3462" w:type="pct"/>
            <w:tcBorders>
              <w:top w:val="single" w:sz="7" w:space="0" w:color="000000"/>
              <w:left w:val="single" w:sz="8" w:space="0" w:color="000000"/>
              <w:bottom w:val="single" w:sz="8" w:space="0" w:color="000000"/>
              <w:right w:val="single" w:sz="8" w:space="0" w:color="000000"/>
            </w:tcBorders>
            <w:vAlign w:val="center"/>
          </w:tcPr>
          <w:p w14:paraId="6916B0BD" w14:textId="77777777" w:rsidR="004B57C0" w:rsidRDefault="004B57C0">
            <w:pPr>
              <w:rPr>
                <w:b w:val="0"/>
                <w:bCs w:val="0"/>
                <w:sz w:val="22"/>
                <w:szCs w:val="20"/>
              </w:rPr>
            </w:pPr>
            <w:smartTag w:uri="urn:schemas-microsoft-com:office:smarttags" w:element="place">
              <w:smartTag w:uri="urn:schemas-microsoft-com:office:smarttags" w:element="PlaceName">
                <w:r>
                  <w:rPr>
                    <w:b w:val="0"/>
                    <w:bCs w:val="0"/>
                    <w:sz w:val="22"/>
                    <w:szCs w:val="20"/>
                  </w:rPr>
                  <w:t>Marine</w:t>
                </w:r>
              </w:smartTag>
              <w:r>
                <w:rPr>
                  <w:b w:val="0"/>
                  <w:bCs w:val="0"/>
                  <w:sz w:val="22"/>
                  <w:szCs w:val="20"/>
                </w:rPr>
                <w:t xml:space="preserve"> </w:t>
              </w:r>
              <w:smartTag w:uri="urn:schemas-microsoft-com:office:smarttags" w:element="PlaceName">
                <w:r>
                  <w:rPr>
                    <w:b w:val="0"/>
                    <w:bCs w:val="0"/>
                    <w:sz w:val="22"/>
                    <w:szCs w:val="20"/>
                  </w:rPr>
                  <w:t>Corps</w:t>
                </w:r>
              </w:smartTag>
              <w:r>
                <w:rPr>
                  <w:b w:val="0"/>
                  <w:bCs w:val="0"/>
                  <w:sz w:val="22"/>
                  <w:szCs w:val="20"/>
                </w:rPr>
                <w:t xml:space="preserve"> </w:t>
              </w:r>
              <w:smartTag w:uri="urn:schemas-microsoft-com:office:smarttags" w:element="PlaceName">
                <w:r>
                  <w:rPr>
                    <w:b w:val="0"/>
                    <w:bCs w:val="0"/>
                    <w:sz w:val="22"/>
                    <w:szCs w:val="20"/>
                  </w:rPr>
                  <w:t>Finance</w:t>
                </w:r>
              </w:smartTag>
              <w:r>
                <w:rPr>
                  <w:b w:val="0"/>
                  <w:bCs w:val="0"/>
                  <w:sz w:val="22"/>
                  <w:szCs w:val="20"/>
                </w:rPr>
                <w:t xml:space="preserve"> </w:t>
              </w:r>
              <w:smartTag w:uri="urn:schemas-microsoft-com:office:smarttags" w:element="PlaceType">
                <w:r>
                  <w:rPr>
                    <w:b w:val="0"/>
                    <w:bCs w:val="0"/>
                    <w:sz w:val="22"/>
                    <w:szCs w:val="20"/>
                  </w:rPr>
                  <w:t>Center</w:t>
                </w:r>
              </w:smartTag>
            </w:smartTag>
          </w:p>
          <w:p w14:paraId="6916B0BE" w14:textId="77777777" w:rsidR="004B57C0" w:rsidRDefault="004B57C0">
            <w:pPr>
              <w:rPr>
                <w:b w:val="0"/>
                <w:bCs w:val="0"/>
                <w:sz w:val="22"/>
                <w:szCs w:val="20"/>
              </w:rPr>
            </w:pPr>
            <w:smartTag w:uri="urn:schemas-microsoft-com:office:smarttags" w:element="address">
              <w:smartTag w:uri="urn:schemas-microsoft-com:office:smarttags" w:element="Street">
                <w:r>
                  <w:rPr>
                    <w:b w:val="0"/>
                    <w:bCs w:val="0"/>
                    <w:sz w:val="22"/>
                    <w:szCs w:val="20"/>
                  </w:rPr>
                  <w:t>1500 E. Bannister Street</w:t>
                </w:r>
              </w:smartTag>
            </w:smartTag>
          </w:p>
          <w:p w14:paraId="6916B0BF" w14:textId="77777777" w:rsidR="004B57C0" w:rsidRDefault="004B57C0">
            <w:pPr>
              <w:rPr>
                <w:b w:val="0"/>
                <w:bCs w:val="0"/>
                <w:sz w:val="22"/>
                <w:szCs w:val="20"/>
              </w:rPr>
            </w:pPr>
            <w:smartTag w:uri="urn:schemas-microsoft-com:office:smarttags" w:element="place">
              <w:smartTag w:uri="urn:schemas-microsoft-com:office:smarttags" w:element="City">
                <w:r>
                  <w:rPr>
                    <w:b w:val="0"/>
                    <w:bCs w:val="0"/>
                    <w:sz w:val="22"/>
                    <w:szCs w:val="20"/>
                  </w:rPr>
                  <w:lastRenderedPageBreak/>
                  <w:t>Kansas City</w:t>
                </w:r>
              </w:smartTag>
              <w:r>
                <w:rPr>
                  <w:b w:val="0"/>
                  <w:bCs w:val="0"/>
                  <w:sz w:val="22"/>
                  <w:szCs w:val="20"/>
                </w:rPr>
                <w:t xml:space="preserve">, </w:t>
              </w:r>
              <w:smartTag w:uri="urn:schemas-microsoft-com:office:smarttags" w:element="State">
                <w:r>
                  <w:rPr>
                    <w:b w:val="0"/>
                    <w:bCs w:val="0"/>
                    <w:sz w:val="22"/>
                    <w:szCs w:val="20"/>
                  </w:rPr>
                  <w:t>MO</w:t>
                </w:r>
              </w:smartTag>
              <w:r>
                <w:rPr>
                  <w:b w:val="0"/>
                  <w:bCs w:val="0"/>
                  <w:sz w:val="22"/>
                  <w:szCs w:val="20"/>
                </w:rPr>
                <w:t xml:space="preserve"> </w:t>
              </w:r>
              <w:smartTag w:uri="urn:schemas-microsoft-com:office:smarttags" w:element="PostalCode">
                <w:r>
                  <w:rPr>
                    <w:b w:val="0"/>
                    <w:bCs w:val="0"/>
                    <w:sz w:val="22"/>
                    <w:szCs w:val="20"/>
                  </w:rPr>
                  <w:t>64197</w:t>
                </w:r>
              </w:smartTag>
            </w:smartTag>
          </w:p>
          <w:p w14:paraId="6916B0C0" w14:textId="77777777" w:rsidR="004B57C0" w:rsidRDefault="004B57C0">
            <w:pPr>
              <w:spacing w:after="58"/>
              <w:rPr>
                <w:b w:val="0"/>
                <w:bCs w:val="0"/>
                <w:sz w:val="22"/>
                <w:szCs w:val="20"/>
              </w:rPr>
            </w:pPr>
            <w:r>
              <w:rPr>
                <w:b w:val="0"/>
                <w:bCs w:val="0"/>
                <w:sz w:val="22"/>
                <w:szCs w:val="20"/>
              </w:rPr>
              <w:t>Parallel FO: 736</w:t>
            </w:r>
          </w:p>
        </w:tc>
      </w:tr>
    </w:tbl>
    <w:p w14:paraId="6916B0C2" w14:textId="77777777" w:rsidR="004B57C0" w:rsidRDefault="00CF23E0">
      <w:pPr>
        <w:jc w:val="right"/>
        <w:rPr>
          <w:b w:val="0"/>
          <w:bCs w:val="0"/>
        </w:rPr>
      </w:pPr>
      <w:hyperlink w:anchor="_top" w:history="1">
        <w:r w:rsidR="004B57C0">
          <w:rPr>
            <w:rStyle w:val="Hyperlink"/>
            <w:b w:val="0"/>
            <w:bCs w:val="0"/>
          </w:rPr>
          <w:t>Table of Contents</w:t>
        </w:r>
      </w:hyperlink>
    </w:p>
    <w:p w14:paraId="6916B0C3" w14:textId="77777777" w:rsidR="004B57C0" w:rsidRDefault="004B57C0" w:rsidP="001C71A8">
      <w:pPr>
        <w:pStyle w:val="ManualHeading2"/>
        <w:keepNext w:val="0"/>
      </w:pPr>
      <w:bookmarkStart w:id="238" w:name="_Toc106776567"/>
      <w:bookmarkStart w:id="239" w:name="_Toc131371487"/>
      <w:bookmarkStart w:id="240" w:name="_Toc101850228"/>
      <w:bookmarkStart w:id="241" w:name="_Toc105555297"/>
      <w:bookmarkStart w:id="242" w:name="_Toc105572719"/>
      <w:r>
        <w:t>301.09.09</w:t>
      </w:r>
      <w:r>
        <w:tab/>
        <w:t>Department of Veterans Affairs Payments</w:t>
      </w:r>
      <w:bookmarkEnd w:id="238"/>
      <w:bookmarkEnd w:id="239"/>
    </w:p>
    <w:p w14:paraId="6916B0C4" w14:textId="77777777" w:rsidR="006D5700" w:rsidRDefault="006D5700" w:rsidP="006D5700">
      <w:pPr>
        <w:pStyle w:val="BodyText"/>
        <w:jc w:val="right"/>
        <w:rPr>
          <w:b/>
          <w:bCs/>
          <w:sz w:val="16"/>
        </w:rPr>
      </w:pPr>
      <w:r>
        <w:rPr>
          <w:b/>
          <w:bCs/>
          <w:sz w:val="16"/>
        </w:rPr>
        <w:t>(Rev. 11/01/12)</w:t>
      </w:r>
    </w:p>
    <w:p w14:paraId="6916B0C5" w14:textId="77777777" w:rsidR="004B57C0" w:rsidRDefault="00CF23E0" w:rsidP="006D5700">
      <w:pPr>
        <w:pStyle w:val="BodyText"/>
        <w:jc w:val="right"/>
      </w:pPr>
      <w:hyperlink r:id="rId74" w:history="1">
        <w:r w:rsidR="004B57C0">
          <w:rPr>
            <w:rStyle w:val="Hyperlink"/>
          </w:rPr>
          <w:t>POMS SI 00830.300ff</w:t>
        </w:r>
      </w:hyperlink>
      <w:bookmarkEnd w:id="240"/>
      <w:bookmarkEnd w:id="241"/>
      <w:bookmarkEnd w:id="242"/>
    </w:p>
    <w:p w14:paraId="6916B0C6" w14:textId="77777777" w:rsidR="004B57C0" w:rsidRDefault="004B57C0" w:rsidP="00102AA5">
      <w:pPr>
        <w:pStyle w:val="BodyText2"/>
      </w:pPr>
      <w:r>
        <w:t>The Department of Veterans Affairs (VA) has numerous programs that make payments to beneficiaries and their families. Treatment of those VA payments depends on the nature of the payments. The most c</w:t>
      </w:r>
      <w:r w:rsidR="0046396E">
        <w:t>ommon types of VA payments are:</w:t>
      </w:r>
    </w:p>
    <w:p w14:paraId="6916B0C7" w14:textId="77777777" w:rsidR="004B57C0" w:rsidRDefault="004B57C0">
      <w:pPr>
        <w:pStyle w:val="BodyText2"/>
      </w:pPr>
    </w:p>
    <w:p w14:paraId="6916B0C8" w14:textId="77777777" w:rsidR="004B57C0" w:rsidRDefault="004B57C0" w:rsidP="00F23C17">
      <w:pPr>
        <w:pStyle w:val="Style"/>
        <w:widowControl/>
        <w:numPr>
          <w:ilvl w:val="0"/>
          <w:numId w:val="90"/>
        </w:numPr>
        <w:tabs>
          <w:tab w:val="clear" w:pos="2700"/>
        </w:tabs>
        <w:ind w:left="720"/>
        <w:jc w:val="both"/>
        <w:rPr>
          <w:rFonts w:ascii="Arial" w:hAnsi="Arial" w:cs="Arial"/>
          <w:sz w:val="24"/>
        </w:rPr>
      </w:pPr>
      <w:r>
        <w:rPr>
          <w:rFonts w:ascii="Arial" w:hAnsi="Arial" w:cs="Arial"/>
          <w:sz w:val="24"/>
        </w:rPr>
        <w:t>Pension</w:t>
      </w:r>
    </w:p>
    <w:p w14:paraId="6916B0C9" w14:textId="77777777" w:rsidR="004B57C0" w:rsidRDefault="004B57C0" w:rsidP="00F23C17">
      <w:pPr>
        <w:pStyle w:val="Style"/>
        <w:widowControl/>
        <w:numPr>
          <w:ilvl w:val="0"/>
          <w:numId w:val="90"/>
        </w:numPr>
        <w:tabs>
          <w:tab w:val="clear" w:pos="2700"/>
        </w:tabs>
        <w:ind w:left="720"/>
        <w:jc w:val="both"/>
        <w:rPr>
          <w:rFonts w:ascii="Arial" w:hAnsi="Arial" w:cs="Arial"/>
          <w:sz w:val="24"/>
        </w:rPr>
      </w:pPr>
      <w:r>
        <w:rPr>
          <w:rFonts w:ascii="Arial" w:hAnsi="Arial" w:cs="Arial"/>
          <w:sz w:val="24"/>
        </w:rPr>
        <w:t>Compensation</w:t>
      </w:r>
    </w:p>
    <w:p w14:paraId="6916B0CA" w14:textId="77777777" w:rsidR="004B57C0" w:rsidRDefault="004B57C0" w:rsidP="00F23C17">
      <w:pPr>
        <w:pStyle w:val="Style"/>
        <w:widowControl/>
        <w:numPr>
          <w:ilvl w:val="0"/>
          <w:numId w:val="90"/>
        </w:numPr>
        <w:tabs>
          <w:tab w:val="clear" w:pos="2700"/>
        </w:tabs>
        <w:ind w:left="720"/>
        <w:jc w:val="both"/>
        <w:rPr>
          <w:rFonts w:ascii="Arial" w:hAnsi="Arial" w:cs="Arial"/>
          <w:sz w:val="24"/>
        </w:rPr>
      </w:pPr>
      <w:r>
        <w:rPr>
          <w:rFonts w:ascii="Arial" w:hAnsi="Arial" w:cs="Arial"/>
          <w:sz w:val="24"/>
        </w:rPr>
        <w:t>Educational Assistance</w:t>
      </w:r>
    </w:p>
    <w:p w14:paraId="6916B0CB" w14:textId="77777777" w:rsidR="004B57C0" w:rsidRDefault="004B57C0" w:rsidP="00F23C17">
      <w:pPr>
        <w:pStyle w:val="Style"/>
        <w:widowControl/>
        <w:numPr>
          <w:ilvl w:val="0"/>
          <w:numId w:val="90"/>
        </w:numPr>
        <w:tabs>
          <w:tab w:val="clear" w:pos="2700"/>
        </w:tabs>
        <w:ind w:left="720"/>
        <w:jc w:val="both"/>
        <w:rPr>
          <w:rFonts w:ascii="Arial" w:hAnsi="Arial" w:cs="Arial"/>
          <w:sz w:val="24"/>
        </w:rPr>
      </w:pPr>
      <w:r>
        <w:rPr>
          <w:rFonts w:ascii="Arial" w:hAnsi="Arial" w:cs="Arial"/>
          <w:sz w:val="24"/>
        </w:rPr>
        <w:t>Aid and Attendance Allowance</w:t>
      </w:r>
    </w:p>
    <w:p w14:paraId="6916B0CC" w14:textId="77777777" w:rsidR="004B57C0" w:rsidRDefault="004B57C0" w:rsidP="00F23C17">
      <w:pPr>
        <w:pStyle w:val="Style"/>
        <w:widowControl/>
        <w:numPr>
          <w:ilvl w:val="0"/>
          <w:numId w:val="90"/>
        </w:numPr>
        <w:tabs>
          <w:tab w:val="clear" w:pos="2700"/>
        </w:tabs>
        <w:ind w:left="720"/>
        <w:jc w:val="both"/>
        <w:rPr>
          <w:rFonts w:ascii="Arial" w:hAnsi="Arial" w:cs="Arial"/>
          <w:sz w:val="24"/>
        </w:rPr>
      </w:pPr>
      <w:r>
        <w:rPr>
          <w:rFonts w:ascii="Arial" w:hAnsi="Arial" w:cs="Arial"/>
          <w:sz w:val="24"/>
        </w:rPr>
        <w:t>Housebound Allowance</w:t>
      </w:r>
    </w:p>
    <w:p w14:paraId="6916B0CD" w14:textId="77777777" w:rsidR="004B57C0" w:rsidRDefault="004B57C0" w:rsidP="00F23C17">
      <w:pPr>
        <w:pStyle w:val="Style"/>
        <w:widowControl/>
        <w:numPr>
          <w:ilvl w:val="0"/>
          <w:numId w:val="90"/>
        </w:numPr>
        <w:tabs>
          <w:tab w:val="clear" w:pos="2700"/>
        </w:tabs>
        <w:ind w:left="720"/>
        <w:jc w:val="both"/>
        <w:rPr>
          <w:rFonts w:ascii="Arial" w:hAnsi="Arial" w:cs="Arial"/>
          <w:sz w:val="24"/>
        </w:rPr>
      </w:pPr>
      <w:r>
        <w:rPr>
          <w:rFonts w:ascii="Arial" w:hAnsi="Arial" w:cs="Arial"/>
          <w:sz w:val="24"/>
        </w:rPr>
        <w:t>Clothing Allowance</w:t>
      </w:r>
    </w:p>
    <w:p w14:paraId="6916B0CE" w14:textId="77777777" w:rsidR="004B57C0" w:rsidRDefault="004B57C0" w:rsidP="00F23C17">
      <w:pPr>
        <w:pStyle w:val="Style"/>
        <w:widowControl/>
        <w:numPr>
          <w:ilvl w:val="0"/>
          <w:numId w:val="90"/>
        </w:numPr>
        <w:tabs>
          <w:tab w:val="clear" w:pos="2700"/>
        </w:tabs>
        <w:ind w:left="720"/>
        <w:jc w:val="both"/>
        <w:rPr>
          <w:rFonts w:ascii="Arial" w:hAnsi="Arial" w:cs="Arial"/>
          <w:sz w:val="24"/>
        </w:rPr>
      </w:pPr>
      <w:r>
        <w:rPr>
          <w:rFonts w:ascii="Arial" w:hAnsi="Arial" w:cs="Arial"/>
          <w:sz w:val="24"/>
        </w:rPr>
        <w:t>Payment Adjustment for Unusual Medical Expenses</w:t>
      </w:r>
    </w:p>
    <w:p w14:paraId="6916B0CF" w14:textId="77777777" w:rsidR="004B57C0" w:rsidRDefault="004B57C0" w:rsidP="00F23C17">
      <w:pPr>
        <w:pStyle w:val="Style"/>
        <w:widowControl/>
        <w:numPr>
          <w:ilvl w:val="0"/>
          <w:numId w:val="90"/>
        </w:numPr>
        <w:tabs>
          <w:tab w:val="clear" w:pos="2700"/>
        </w:tabs>
        <w:ind w:left="720"/>
        <w:jc w:val="both"/>
        <w:rPr>
          <w:rFonts w:ascii="Arial" w:hAnsi="Arial" w:cs="Arial"/>
          <w:sz w:val="24"/>
        </w:rPr>
      </w:pPr>
      <w:r>
        <w:rPr>
          <w:rFonts w:ascii="Arial" w:hAnsi="Arial" w:cs="Arial"/>
          <w:sz w:val="24"/>
        </w:rPr>
        <w:t xml:space="preserve">Payments to </w:t>
      </w:r>
      <w:smartTag w:uri="urn:schemas-microsoft-com:office:smarttags" w:element="country-region">
        <w:smartTag w:uri="urn:schemas-microsoft-com:office:smarttags" w:element="place">
          <w:r>
            <w:rPr>
              <w:rFonts w:ascii="Arial" w:hAnsi="Arial" w:cs="Arial"/>
              <w:sz w:val="24"/>
            </w:rPr>
            <w:t>Vietnam</w:t>
          </w:r>
        </w:smartTag>
      </w:smartTag>
      <w:r>
        <w:rPr>
          <w:rFonts w:ascii="Arial" w:hAnsi="Arial" w:cs="Arial"/>
          <w:sz w:val="24"/>
        </w:rPr>
        <w:t xml:space="preserve"> Veterans' Children with Spina Bifida</w:t>
      </w:r>
    </w:p>
    <w:p w14:paraId="6916B0D0" w14:textId="77777777" w:rsidR="004B57C0" w:rsidRDefault="004B57C0" w:rsidP="00F23C17">
      <w:pPr>
        <w:pStyle w:val="Style"/>
        <w:widowControl/>
        <w:numPr>
          <w:ilvl w:val="0"/>
          <w:numId w:val="90"/>
        </w:numPr>
        <w:tabs>
          <w:tab w:val="clear" w:pos="2700"/>
        </w:tabs>
        <w:ind w:left="720"/>
        <w:jc w:val="both"/>
        <w:rPr>
          <w:rFonts w:ascii="Arial" w:hAnsi="Arial" w:cs="Arial"/>
          <w:sz w:val="24"/>
        </w:rPr>
      </w:pPr>
      <w:r>
        <w:rPr>
          <w:rFonts w:ascii="Arial" w:hAnsi="Arial" w:cs="Arial"/>
          <w:sz w:val="24"/>
        </w:rPr>
        <w:t>Insurance Payments</w:t>
      </w:r>
    </w:p>
    <w:p w14:paraId="6916B0D1" w14:textId="77777777" w:rsidR="000D3A97" w:rsidRDefault="000D3A97" w:rsidP="00F23C17">
      <w:pPr>
        <w:pStyle w:val="Style"/>
        <w:widowControl/>
        <w:numPr>
          <w:ilvl w:val="0"/>
          <w:numId w:val="90"/>
        </w:numPr>
        <w:tabs>
          <w:tab w:val="clear" w:pos="2700"/>
        </w:tabs>
        <w:ind w:left="720"/>
        <w:jc w:val="both"/>
        <w:rPr>
          <w:rFonts w:ascii="Arial" w:hAnsi="Arial" w:cs="Arial"/>
          <w:sz w:val="24"/>
        </w:rPr>
      </w:pPr>
      <w:r>
        <w:rPr>
          <w:rFonts w:ascii="Arial" w:hAnsi="Arial" w:cs="Arial"/>
          <w:sz w:val="24"/>
        </w:rPr>
        <w:t>Dependency and Indemnity Compensation (DIC)</w:t>
      </w:r>
    </w:p>
    <w:p w14:paraId="6916B0D2" w14:textId="77777777" w:rsidR="004B57C0" w:rsidRDefault="004B57C0">
      <w:pPr>
        <w:pStyle w:val="Style"/>
        <w:widowControl/>
        <w:ind w:left="0" w:firstLine="0"/>
        <w:jc w:val="both"/>
        <w:rPr>
          <w:rFonts w:ascii="Arial" w:hAnsi="Arial" w:cs="Arial"/>
          <w:sz w:val="24"/>
        </w:rPr>
      </w:pPr>
    </w:p>
    <w:p w14:paraId="6916B0D3" w14:textId="77777777" w:rsidR="004B57C0" w:rsidRDefault="004B57C0">
      <w:pPr>
        <w:pStyle w:val="Style"/>
        <w:widowControl/>
        <w:ind w:left="0" w:firstLine="0"/>
        <w:jc w:val="both"/>
        <w:rPr>
          <w:rFonts w:ascii="Arial" w:hAnsi="Arial" w:cs="Arial"/>
          <w:sz w:val="24"/>
        </w:rPr>
      </w:pPr>
      <w:r>
        <w:rPr>
          <w:rFonts w:ascii="Arial" w:hAnsi="Arial" w:cs="Arial"/>
          <w:sz w:val="24"/>
        </w:rPr>
        <w:t>Verification of various payment and benefits may be requested by contacting the regional benefits office at:</w:t>
      </w:r>
    </w:p>
    <w:p w14:paraId="6916B0D4" w14:textId="77777777" w:rsidR="004B57C0" w:rsidRDefault="004B57C0">
      <w:pPr>
        <w:pStyle w:val="Style"/>
        <w:widowControl/>
        <w:ind w:left="0" w:firstLine="0"/>
        <w:jc w:val="both"/>
        <w:rPr>
          <w:rFonts w:ascii="Arial" w:hAnsi="Arial" w:cs="Arial"/>
          <w:sz w:val="24"/>
        </w:rPr>
      </w:pPr>
    </w:p>
    <w:p w14:paraId="6916B0D5" w14:textId="77777777" w:rsidR="004B57C0" w:rsidRDefault="004B57C0">
      <w:pPr>
        <w:pStyle w:val="Style"/>
        <w:keepNext/>
        <w:keepLines/>
        <w:widowControl/>
        <w:ind w:left="2880" w:firstLine="0"/>
        <w:jc w:val="both"/>
        <w:rPr>
          <w:rFonts w:ascii="Arial" w:hAnsi="Arial" w:cs="Arial"/>
          <w:sz w:val="24"/>
        </w:rPr>
      </w:pPr>
      <w:r>
        <w:rPr>
          <w:rFonts w:ascii="Arial" w:hAnsi="Arial" w:cs="Arial"/>
          <w:sz w:val="24"/>
        </w:rPr>
        <w:t>Department of Veterans Affairs</w:t>
      </w:r>
    </w:p>
    <w:p w14:paraId="6916B0D6" w14:textId="77777777" w:rsidR="004B57C0" w:rsidRDefault="004B57C0">
      <w:pPr>
        <w:pStyle w:val="Style"/>
        <w:keepNext/>
        <w:keepLines/>
        <w:widowControl/>
        <w:ind w:left="2880" w:firstLine="0"/>
        <w:jc w:val="both"/>
        <w:rPr>
          <w:rFonts w:ascii="Arial" w:hAnsi="Arial" w:cs="Arial"/>
          <w:sz w:val="24"/>
        </w:rPr>
      </w:pPr>
      <w:smartTag w:uri="urn:schemas-microsoft-com:office:smarttags" w:element="City">
        <w:smartTag w:uri="urn:schemas-microsoft-com:office:smarttags" w:element="place">
          <w:r>
            <w:rPr>
              <w:rFonts w:ascii="Arial" w:hAnsi="Arial" w:cs="Arial"/>
              <w:sz w:val="24"/>
            </w:rPr>
            <w:t>Columbia</w:t>
          </w:r>
        </w:smartTag>
      </w:smartTag>
      <w:r>
        <w:rPr>
          <w:rFonts w:ascii="Arial" w:hAnsi="Arial" w:cs="Arial"/>
          <w:sz w:val="24"/>
        </w:rPr>
        <w:t xml:space="preserve"> Regional Office</w:t>
      </w:r>
    </w:p>
    <w:p w14:paraId="6916B0D7" w14:textId="77777777" w:rsidR="004B57C0" w:rsidRDefault="009936F1">
      <w:pPr>
        <w:pStyle w:val="Style"/>
        <w:keepNext/>
        <w:keepLines/>
        <w:widowControl/>
        <w:ind w:left="2880" w:firstLine="0"/>
        <w:rPr>
          <w:rFonts w:ascii="Arial" w:hAnsi="Arial" w:cs="Arial"/>
          <w:sz w:val="24"/>
        </w:rPr>
      </w:pPr>
      <w:smartTag w:uri="urn:schemas-microsoft-com:office:smarttags" w:element="address">
        <w:smartTag w:uri="urn:schemas-microsoft-com:office:smarttags" w:element="Street">
          <w:r w:rsidRPr="001A1005">
            <w:rPr>
              <w:rFonts w:ascii="Arial" w:hAnsi="Arial" w:cs="Arial"/>
              <w:color w:val="000000"/>
              <w:sz w:val="24"/>
              <w:szCs w:val="20"/>
            </w:rPr>
            <w:t>6437 Garners Ferry Road</w:t>
          </w:r>
        </w:smartTag>
        <w:r w:rsidRPr="001A1005">
          <w:rPr>
            <w:rFonts w:ascii="Arial" w:hAnsi="Arial" w:cs="Arial"/>
            <w:color w:val="000000"/>
            <w:sz w:val="24"/>
            <w:szCs w:val="20"/>
          </w:rPr>
          <w:t xml:space="preserve"> </w:t>
        </w:r>
        <w:r w:rsidRPr="001A1005">
          <w:rPr>
            <w:rFonts w:ascii="Arial" w:hAnsi="Arial" w:cs="Arial"/>
            <w:color w:val="000000"/>
            <w:sz w:val="24"/>
            <w:szCs w:val="20"/>
          </w:rPr>
          <w:br/>
        </w:r>
        <w:smartTag w:uri="urn:schemas-microsoft-com:office:smarttags" w:element="City">
          <w:r w:rsidRPr="001A1005">
            <w:rPr>
              <w:rFonts w:ascii="Arial" w:hAnsi="Arial" w:cs="Arial"/>
              <w:color w:val="000000"/>
              <w:sz w:val="24"/>
              <w:szCs w:val="20"/>
            </w:rPr>
            <w:t>Columbia</w:t>
          </w:r>
        </w:smartTag>
        <w:r w:rsidRPr="001A1005">
          <w:rPr>
            <w:rFonts w:ascii="Arial" w:hAnsi="Arial" w:cs="Arial"/>
            <w:color w:val="000000"/>
            <w:sz w:val="24"/>
            <w:szCs w:val="20"/>
          </w:rPr>
          <w:t xml:space="preserve"> </w:t>
        </w:r>
        <w:smartTag w:uri="urn:schemas-microsoft-com:office:smarttags" w:element="State">
          <w:r w:rsidRPr="001A1005">
            <w:rPr>
              <w:rFonts w:ascii="Arial" w:hAnsi="Arial" w:cs="Arial"/>
              <w:color w:val="000000"/>
              <w:sz w:val="24"/>
              <w:szCs w:val="20"/>
            </w:rPr>
            <w:t>SC</w:t>
          </w:r>
        </w:smartTag>
        <w:r w:rsidRPr="001A1005">
          <w:rPr>
            <w:rFonts w:ascii="Arial" w:hAnsi="Arial" w:cs="Arial"/>
            <w:color w:val="000000"/>
            <w:sz w:val="24"/>
            <w:szCs w:val="20"/>
          </w:rPr>
          <w:t xml:space="preserve"> </w:t>
        </w:r>
        <w:smartTag w:uri="urn:schemas-microsoft-com:office:smarttags" w:element="PostalCode">
          <w:r w:rsidRPr="001A1005">
            <w:rPr>
              <w:rFonts w:ascii="Arial" w:hAnsi="Arial" w:cs="Arial"/>
              <w:color w:val="000000"/>
              <w:sz w:val="24"/>
              <w:szCs w:val="20"/>
            </w:rPr>
            <w:t>29209</w:t>
          </w:r>
        </w:smartTag>
      </w:smartTag>
      <w:r w:rsidR="004B57C0">
        <w:rPr>
          <w:rFonts w:ascii="Arial" w:hAnsi="Arial" w:cs="Arial"/>
          <w:color w:val="000000"/>
          <w:sz w:val="24"/>
          <w:szCs w:val="20"/>
        </w:rPr>
        <w:br/>
        <w:t>Phone: 1-800-827-1000</w:t>
      </w:r>
    </w:p>
    <w:p w14:paraId="6916B0D8" w14:textId="77777777" w:rsidR="004B57C0" w:rsidRDefault="004B57C0" w:rsidP="0046396E">
      <w:pPr>
        <w:pStyle w:val="Style"/>
        <w:widowControl/>
        <w:ind w:left="0" w:firstLine="0"/>
        <w:rPr>
          <w:rFonts w:ascii="Arial" w:hAnsi="Arial" w:cs="Arial"/>
          <w:sz w:val="24"/>
        </w:rPr>
      </w:pPr>
    </w:p>
    <w:p w14:paraId="6916B0D9" w14:textId="77777777" w:rsidR="004B57C0" w:rsidRDefault="004B57C0" w:rsidP="00EB292C">
      <w:pPr>
        <w:pStyle w:val="ManualHeading2"/>
        <w:keepNext w:val="0"/>
      </w:pPr>
      <w:bookmarkStart w:id="243" w:name="_Toc106776568"/>
      <w:bookmarkStart w:id="244" w:name="_Toc131371488"/>
      <w:bookmarkStart w:id="245" w:name="_Toc101850229"/>
      <w:bookmarkStart w:id="246" w:name="_Toc105555298"/>
      <w:bookmarkStart w:id="247" w:name="_Toc105572720"/>
      <w:r>
        <w:t>301.09.09-A</w:t>
      </w:r>
      <w:r>
        <w:tab/>
        <w:t>Pension Payments</w:t>
      </w:r>
      <w:bookmarkEnd w:id="243"/>
      <w:bookmarkEnd w:id="244"/>
    </w:p>
    <w:p w14:paraId="6916B0DA" w14:textId="77777777" w:rsidR="003924B8" w:rsidRDefault="003924B8" w:rsidP="00EB292C">
      <w:pPr>
        <w:pStyle w:val="BodyText"/>
        <w:widowControl w:val="0"/>
        <w:jc w:val="right"/>
        <w:rPr>
          <w:b/>
          <w:bCs/>
          <w:sz w:val="16"/>
        </w:rPr>
      </w:pPr>
      <w:r>
        <w:rPr>
          <w:b/>
          <w:bCs/>
          <w:sz w:val="16"/>
        </w:rPr>
        <w:t>(</w:t>
      </w:r>
      <w:r w:rsidR="00EB292C">
        <w:rPr>
          <w:b/>
          <w:bCs/>
          <w:sz w:val="16"/>
        </w:rPr>
        <w:t>Eff</w:t>
      </w:r>
      <w:r>
        <w:rPr>
          <w:b/>
          <w:bCs/>
          <w:sz w:val="16"/>
        </w:rPr>
        <w:t xml:space="preserve">. </w:t>
      </w:r>
      <w:r w:rsidR="00EB292C">
        <w:rPr>
          <w:b/>
          <w:bCs/>
          <w:sz w:val="16"/>
        </w:rPr>
        <w:t>02</w:t>
      </w:r>
      <w:r>
        <w:rPr>
          <w:b/>
          <w:bCs/>
          <w:sz w:val="16"/>
        </w:rPr>
        <w:t>/01/</w:t>
      </w:r>
      <w:r w:rsidR="00EB292C">
        <w:rPr>
          <w:b/>
          <w:bCs/>
          <w:sz w:val="16"/>
        </w:rPr>
        <w:t>06</w:t>
      </w:r>
      <w:r>
        <w:rPr>
          <w:b/>
          <w:bCs/>
          <w:sz w:val="16"/>
        </w:rPr>
        <w:t>)</w:t>
      </w:r>
    </w:p>
    <w:p w14:paraId="6916B0DB" w14:textId="77777777" w:rsidR="004B57C0" w:rsidRDefault="00CF23E0" w:rsidP="00EB292C">
      <w:pPr>
        <w:pStyle w:val="BodyText"/>
        <w:widowControl w:val="0"/>
        <w:jc w:val="right"/>
      </w:pPr>
      <w:hyperlink r:id="rId75" w:history="1">
        <w:r w:rsidR="004B57C0">
          <w:rPr>
            <w:rStyle w:val="Hyperlink"/>
          </w:rPr>
          <w:t>POMS SI 00830.302</w:t>
        </w:r>
      </w:hyperlink>
      <w:bookmarkEnd w:id="245"/>
      <w:bookmarkEnd w:id="246"/>
      <w:bookmarkEnd w:id="247"/>
    </w:p>
    <w:p w14:paraId="6916B0DC" w14:textId="77777777" w:rsidR="004B57C0" w:rsidRDefault="004B57C0" w:rsidP="00EB292C">
      <w:pPr>
        <w:pStyle w:val="BodyText2"/>
        <w:widowControl w:val="0"/>
      </w:pPr>
      <w:r>
        <w:t xml:space="preserve">Pension payments are based on a combination of service and a </w:t>
      </w:r>
      <w:proofErr w:type="spellStart"/>
      <w:r>
        <w:t>non service</w:t>
      </w:r>
      <w:proofErr w:type="spellEnd"/>
      <w:r>
        <w:t>-connected disability or death. With a few rare exceptions noted below, VA pension p</w:t>
      </w:r>
      <w:r w:rsidR="0046396E">
        <w:t>ayments are also based on need.</w:t>
      </w:r>
    </w:p>
    <w:p w14:paraId="6916B0DD" w14:textId="77777777" w:rsidR="004B57C0" w:rsidRDefault="004B57C0">
      <w:pPr>
        <w:pStyle w:val="BodyText2"/>
        <w:ind w:left="360"/>
      </w:pPr>
    </w:p>
    <w:p w14:paraId="6916B0DE" w14:textId="77777777" w:rsidR="004B57C0" w:rsidRDefault="004B57C0" w:rsidP="00F23C17">
      <w:pPr>
        <w:pStyle w:val="BodyText2"/>
        <w:keepNext/>
        <w:numPr>
          <w:ilvl w:val="0"/>
          <w:numId w:val="42"/>
        </w:numPr>
        <w:tabs>
          <w:tab w:val="clear" w:pos="1484"/>
        </w:tabs>
        <w:ind w:left="360"/>
        <w:rPr>
          <w:b/>
          <w:bCs/>
        </w:rPr>
      </w:pPr>
      <w:r>
        <w:rPr>
          <w:b/>
          <w:bCs/>
        </w:rPr>
        <w:t xml:space="preserve">Payments for Dependents </w:t>
      </w:r>
    </w:p>
    <w:p w14:paraId="6916B0DF" w14:textId="77777777" w:rsidR="004B57C0" w:rsidRDefault="004B57C0">
      <w:pPr>
        <w:pStyle w:val="BodyText2"/>
        <w:ind w:left="360"/>
      </w:pPr>
      <w:r>
        <w:t xml:space="preserve">VA may consider dependents’ needs in determining a pension. However, normally VA will not make a pension payment directly to a dependent during the lifetime of the </w:t>
      </w:r>
      <w:r>
        <w:lastRenderedPageBreak/>
        <w:t>veteran. Instead, the amount of the veteran's basic pension is increased if the veteran has depend</w:t>
      </w:r>
      <w:r w:rsidR="0046396E">
        <w:t>ents.</w:t>
      </w:r>
    </w:p>
    <w:p w14:paraId="6916B0E0" w14:textId="77777777" w:rsidR="004B57C0" w:rsidRDefault="004B57C0">
      <w:pPr>
        <w:pStyle w:val="BodyText2"/>
        <w:ind w:left="360" w:hanging="360"/>
      </w:pPr>
    </w:p>
    <w:p w14:paraId="6916B0E1" w14:textId="77777777" w:rsidR="004B57C0" w:rsidRDefault="004B57C0">
      <w:pPr>
        <w:pStyle w:val="BodyText2"/>
        <w:ind w:left="360"/>
      </w:pPr>
      <w:r>
        <w:t>A VA pension payment that has been increased for dependents is an augmented VA payment. A VA pension payment made directly to the dependent of a living veteran is an apportioned payment.</w:t>
      </w:r>
    </w:p>
    <w:p w14:paraId="6916B0E2" w14:textId="77777777" w:rsidR="004B57C0" w:rsidRDefault="004B57C0" w:rsidP="0046396E">
      <w:pPr>
        <w:pStyle w:val="BodyText2"/>
        <w:ind w:left="360" w:hanging="360"/>
      </w:pPr>
    </w:p>
    <w:p w14:paraId="6916B0E3" w14:textId="77777777" w:rsidR="004B57C0" w:rsidRDefault="004B57C0" w:rsidP="00F23C17">
      <w:pPr>
        <w:pStyle w:val="BodyText2"/>
        <w:keepNext/>
        <w:keepLines/>
        <w:numPr>
          <w:ilvl w:val="0"/>
          <w:numId w:val="42"/>
        </w:numPr>
        <w:tabs>
          <w:tab w:val="clear" w:pos="1484"/>
        </w:tabs>
        <w:ind w:left="360"/>
        <w:rPr>
          <w:b/>
          <w:bCs/>
        </w:rPr>
      </w:pPr>
      <w:r>
        <w:rPr>
          <w:b/>
          <w:bCs/>
        </w:rPr>
        <w:t>Frequency</w:t>
      </w:r>
    </w:p>
    <w:p w14:paraId="6916B0E4" w14:textId="77777777" w:rsidR="004B57C0" w:rsidRDefault="004B57C0">
      <w:pPr>
        <w:pStyle w:val="BodyText2"/>
        <w:keepNext/>
        <w:keepLines/>
        <w:ind w:left="360"/>
      </w:pPr>
      <w:r>
        <w:t>Pension payments are usually paid monthly; however, when the monthly payment due is less than $19, VA will pay quarterly, bi-annually or annually. VA may also make an extra pay</w:t>
      </w:r>
      <w:r w:rsidR="0046396E">
        <w:t>ment if an underpayment is due.</w:t>
      </w:r>
    </w:p>
    <w:p w14:paraId="6916B0E5" w14:textId="77777777" w:rsidR="004B57C0" w:rsidRDefault="004B57C0">
      <w:pPr>
        <w:pStyle w:val="BodyText2"/>
        <w:ind w:left="360" w:hanging="360"/>
      </w:pPr>
    </w:p>
    <w:p w14:paraId="6916B0E6" w14:textId="77777777" w:rsidR="004B57C0" w:rsidRDefault="004B57C0" w:rsidP="00F23C17">
      <w:pPr>
        <w:pStyle w:val="BodyText2"/>
        <w:numPr>
          <w:ilvl w:val="0"/>
          <w:numId w:val="42"/>
        </w:numPr>
        <w:tabs>
          <w:tab w:val="clear" w:pos="1484"/>
        </w:tabs>
        <w:ind w:left="360"/>
        <w:rPr>
          <w:b/>
          <w:bCs/>
        </w:rPr>
      </w:pPr>
      <w:r>
        <w:rPr>
          <w:b/>
          <w:bCs/>
        </w:rPr>
        <w:t>Unusual Medical Expenses</w:t>
      </w:r>
    </w:p>
    <w:p w14:paraId="6916B0E7" w14:textId="77777777" w:rsidR="004B57C0" w:rsidRDefault="004B57C0">
      <w:pPr>
        <w:pStyle w:val="BodyText2"/>
        <w:ind w:left="360"/>
      </w:pPr>
      <w:r>
        <w:t>When computing some needs-based pension payments, VA deducts unusual medical expenses from any countable income. This computation may result in an increase in a pension payment or in an extra payment. An increase or extra payment resulting from this computation is not income.</w:t>
      </w:r>
    </w:p>
    <w:p w14:paraId="6916B0E8" w14:textId="77777777" w:rsidR="004B57C0" w:rsidRDefault="004B57C0" w:rsidP="0046396E">
      <w:pPr>
        <w:pStyle w:val="BodyText2"/>
      </w:pPr>
    </w:p>
    <w:p w14:paraId="6916B0E9" w14:textId="77777777" w:rsidR="004B57C0" w:rsidRDefault="004B57C0">
      <w:pPr>
        <w:pStyle w:val="BodyText2"/>
      </w:pPr>
      <w:r>
        <w:t>All VA pension payments except those listed below are Federally funded income based on need. As such, these payments are counted as unearned income to which the $20 general i</w:t>
      </w:r>
      <w:r w:rsidR="0046396E">
        <w:t>ncome exclusion does not apply.</w:t>
      </w:r>
    </w:p>
    <w:p w14:paraId="6916B0EA" w14:textId="77777777" w:rsidR="004B57C0" w:rsidRDefault="004B57C0" w:rsidP="0046396E">
      <w:pPr>
        <w:pStyle w:val="BodyText2"/>
      </w:pPr>
    </w:p>
    <w:p w14:paraId="6916B0EB" w14:textId="77777777" w:rsidR="004B57C0" w:rsidRDefault="004B57C0">
      <w:pPr>
        <w:pStyle w:val="BodyText2"/>
        <w:rPr>
          <w:b/>
          <w:bCs/>
        </w:rPr>
      </w:pPr>
      <w:r>
        <w:rPr>
          <w:b/>
          <w:bCs/>
        </w:rPr>
        <w:t>Exceptions:</w:t>
      </w:r>
    </w:p>
    <w:p w14:paraId="6916B0EC" w14:textId="77777777" w:rsidR="004B57C0" w:rsidRDefault="004B57C0">
      <w:pPr>
        <w:pStyle w:val="BodyText2"/>
        <w:ind w:left="720"/>
      </w:pPr>
    </w:p>
    <w:p w14:paraId="6916B0ED" w14:textId="77777777" w:rsidR="004B57C0" w:rsidRDefault="004B57C0" w:rsidP="00F23C17">
      <w:pPr>
        <w:pStyle w:val="BodyText2"/>
        <w:numPr>
          <w:ilvl w:val="0"/>
          <w:numId w:val="41"/>
        </w:numPr>
        <w:tabs>
          <w:tab w:val="clear" w:pos="504"/>
        </w:tabs>
        <w:ind w:left="720"/>
      </w:pPr>
      <w:r>
        <w:t>VA Aid and Attendance and Housebound Allowances are not income. All or part of a VA pensi</w:t>
      </w:r>
      <w:r w:rsidR="0046396E">
        <w:t>on may be subject to this rule.</w:t>
      </w:r>
    </w:p>
    <w:p w14:paraId="6916B0EE" w14:textId="77777777" w:rsidR="004B57C0" w:rsidRDefault="004B57C0" w:rsidP="00F23C17">
      <w:pPr>
        <w:pStyle w:val="BodyText2"/>
        <w:numPr>
          <w:ilvl w:val="0"/>
          <w:numId w:val="41"/>
        </w:numPr>
        <w:tabs>
          <w:tab w:val="clear" w:pos="504"/>
        </w:tabs>
        <w:ind w:left="720"/>
      </w:pPr>
      <w:r>
        <w:t>VA payments resulting from unusual medical expenses are not income. All or part of a VA pension payme</w:t>
      </w:r>
      <w:r w:rsidR="0046396E">
        <w:t>nt may be subject to this rule.</w:t>
      </w:r>
    </w:p>
    <w:p w14:paraId="6916B0EF" w14:textId="77777777" w:rsidR="004B57C0" w:rsidRDefault="004B57C0" w:rsidP="00F23C17">
      <w:pPr>
        <w:pStyle w:val="BodyText2"/>
        <w:numPr>
          <w:ilvl w:val="0"/>
          <w:numId w:val="41"/>
        </w:numPr>
        <w:tabs>
          <w:tab w:val="clear" w:pos="504"/>
        </w:tabs>
        <w:ind w:left="720"/>
      </w:pPr>
      <w:r>
        <w:t>Certain pensions paid to veterans or their dependents are not needs based. These pensions are unearned income and the $20 general income exclusion applies. This exception applies to</w:t>
      </w:r>
      <w:r w:rsidR="0046396E">
        <w:t xml:space="preserve"> pensions paid on the basis of:</w:t>
      </w:r>
    </w:p>
    <w:p w14:paraId="6916B0F0" w14:textId="77777777" w:rsidR="004B57C0" w:rsidRDefault="0046396E" w:rsidP="00F23C17">
      <w:pPr>
        <w:pStyle w:val="BodyText2"/>
        <w:numPr>
          <w:ilvl w:val="0"/>
          <w:numId w:val="54"/>
        </w:numPr>
        <w:tabs>
          <w:tab w:val="clear" w:pos="1440"/>
        </w:tabs>
        <w:ind w:left="1080"/>
      </w:pPr>
      <w:r>
        <w:t>A Medal of Honor, or</w:t>
      </w:r>
    </w:p>
    <w:p w14:paraId="6916B0F1" w14:textId="77777777" w:rsidR="004B57C0" w:rsidRDefault="004B57C0" w:rsidP="00F23C17">
      <w:pPr>
        <w:pStyle w:val="BodyText2"/>
        <w:numPr>
          <w:ilvl w:val="0"/>
          <w:numId w:val="54"/>
        </w:numPr>
        <w:tabs>
          <w:tab w:val="clear" w:pos="1440"/>
        </w:tabs>
        <w:ind w:left="1080"/>
      </w:pPr>
      <w:r>
        <w:t>A special act of Congress.</w:t>
      </w:r>
    </w:p>
    <w:p w14:paraId="6916B0F2" w14:textId="77777777" w:rsidR="004B57C0" w:rsidRDefault="004B57C0" w:rsidP="0046396E">
      <w:pPr>
        <w:pStyle w:val="BodyText2"/>
      </w:pPr>
    </w:p>
    <w:p w14:paraId="6916B0F3" w14:textId="77777777" w:rsidR="004B57C0" w:rsidRDefault="004B57C0">
      <w:pPr>
        <w:pStyle w:val="BodyText2"/>
      </w:pPr>
      <w:r>
        <w:t xml:space="preserve">Assume that a VA pension is partly or entirely needs based unless there is </w:t>
      </w:r>
      <w:r w:rsidR="0046396E">
        <w:t>evidence to the contrary.</w:t>
      </w:r>
    </w:p>
    <w:p w14:paraId="6916B0F4" w14:textId="77777777" w:rsidR="004B57C0" w:rsidRDefault="004B57C0">
      <w:pPr>
        <w:ind w:left="950"/>
        <w:jc w:val="right"/>
        <w:rPr>
          <w:b w:val="0"/>
          <w:bCs w:val="0"/>
          <w:color w:val="333333"/>
          <w:szCs w:val="18"/>
        </w:rPr>
      </w:pPr>
      <w:r>
        <w:rPr>
          <w:b w:val="0"/>
          <w:bCs w:val="0"/>
        </w:rPr>
        <w:fldChar w:fldCharType="begin"/>
      </w:r>
      <w:r>
        <w:rPr>
          <w:b w:val="0"/>
          <w:bCs w:val="0"/>
        </w:rPr>
        <w:instrText xml:space="preserve"> HYPERLINK  \l "_top" </w:instrText>
      </w:r>
      <w:r>
        <w:rPr>
          <w:b w:val="0"/>
          <w:bCs w:val="0"/>
        </w:rPr>
      </w:r>
      <w:r>
        <w:rPr>
          <w:b w:val="0"/>
          <w:bCs w:val="0"/>
        </w:rPr>
        <w:fldChar w:fldCharType="separate"/>
      </w:r>
      <w:hyperlink w:anchor="_top" w:history="1">
        <w:r>
          <w:rPr>
            <w:rStyle w:val="Hyperlink"/>
            <w:b w:val="0"/>
            <w:bCs w:val="0"/>
          </w:rPr>
          <w:t>Table of Contents</w:t>
        </w:r>
      </w:hyperlink>
    </w:p>
    <w:p w14:paraId="6916B0F5" w14:textId="77777777" w:rsidR="004B57C0" w:rsidRDefault="004B57C0">
      <w:pPr>
        <w:pStyle w:val="BodyText2"/>
        <w:ind w:left="360"/>
      </w:pPr>
      <w:r>
        <w:rPr>
          <w:b/>
          <w:bCs/>
        </w:rPr>
        <w:fldChar w:fldCharType="end"/>
      </w:r>
    </w:p>
    <w:p w14:paraId="6916B0F6" w14:textId="77777777" w:rsidR="004B57C0" w:rsidRDefault="004B57C0" w:rsidP="0048700C">
      <w:pPr>
        <w:pStyle w:val="ManualHeading2"/>
        <w:keepNext w:val="0"/>
      </w:pPr>
      <w:bookmarkStart w:id="248" w:name="_Toc106776569"/>
      <w:bookmarkStart w:id="249" w:name="_Toc131371489"/>
      <w:bookmarkStart w:id="250" w:name="_Toc101850230"/>
      <w:bookmarkStart w:id="251" w:name="_Toc105555299"/>
      <w:bookmarkStart w:id="252" w:name="_Toc105572721"/>
      <w:r>
        <w:t>301.09.09-B</w:t>
      </w:r>
      <w:r>
        <w:tab/>
        <w:t>Compensation Payments</w:t>
      </w:r>
      <w:bookmarkEnd w:id="248"/>
      <w:bookmarkEnd w:id="249"/>
    </w:p>
    <w:p w14:paraId="6916B0F7" w14:textId="77777777" w:rsidR="00EB292C" w:rsidRDefault="00EB292C" w:rsidP="00EB292C">
      <w:pPr>
        <w:pStyle w:val="BodyText"/>
        <w:widowControl w:val="0"/>
        <w:jc w:val="right"/>
        <w:rPr>
          <w:b/>
          <w:bCs/>
          <w:sz w:val="16"/>
        </w:rPr>
      </w:pPr>
      <w:r>
        <w:rPr>
          <w:b/>
          <w:bCs/>
          <w:sz w:val="16"/>
        </w:rPr>
        <w:t>(Eff. 02/01/06)</w:t>
      </w:r>
    </w:p>
    <w:p w14:paraId="6916B0F8" w14:textId="77777777" w:rsidR="004B57C0" w:rsidRDefault="00CF23E0" w:rsidP="00EB292C">
      <w:pPr>
        <w:pStyle w:val="BodyText"/>
        <w:widowControl w:val="0"/>
        <w:jc w:val="right"/>
        <w:rPr>
          <w:b/>
          <w:bCs/>
        </w:rPr>
      </w:pPr>
      <w:hyperlink r:id="rId76" w:history="1">
        <w:r w:rsidR="004B57C0">
          <w:rPr>
            <w:rStyle w:val="Hyperlink"/>
          </w:rPr>
          <w:t>POMS SI 00830.304</w:t>
        </w:r>
      </w:hyperlink>
      <w:bookmarkEnd w:id="250"/>
      <w:bookmarkEnd w:id="251"/>
      <w:bookmarkEnd w:id="252"/>
    </w:p>
    <w:p w14:paraId="6916B0F9" w14:textId="77777777" w:rsidR="004B57C0" w:rsidRDefault="004B57C0" w:rsidP="00EB292C">
      <w:pPr>
        <w:pStyle w:val="BodyText3"/>
        <w:widowControl w:val="0"/>
        <w:rPr>
          <w:b w:val="0"/>
          <w:bCs w:val="0"/>
        </w:rPr>
      </w:pPr>
      <w:r>
        <w:rPr>
          <w:b w:val="0"/>
          <w:bCs w:val="0"/>
        </w:rPr>
        <w:t>Compensation payments are based on service</w:t>
      </w:r>
      <w:r>
        <w:rPr>
          <w:b w:val="0"/>
          <w:bCs w:val="0"/>
        </w:rPr>
        <w:noBreakHyphen/>
        <w:t xml:space="preserve">connected disability or death and may be based on need. The following chart describes types of compensation payments and their </w:t>
      </w:r>
      <w:r>
        <w:rPr>
          <w:b w:val="0"/>
          <w:bCs w:val="0"/>
        </w:rPr>
        <w:lastRenderedPageBreak/>
        <w:t>treatment.</w:t>
      </w:r>
    </w:p>
    <w:p w14:paraId="6916B0FA" w14:textId="77777777" w:rsidR="004B57C0" w:rsidRDefault="004B57C0">
      <w:pPr>
        <w:pStyle w:val="BodyText3"/>
        <w:ind w:lef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9"/>
        <w:gridCol w:w="4641"/>
      </w:tblGrid>
      <w:tr w:rsidR="004B57C0" w14:paraId="6916B0FD" w14:textId="77777777">
        <w:trPr>
          <w:tblHeader/>
        </w:trPr>
        <w:tc>
          <w:tcPr>
            <w:tcW w:w="2518" w:type="pct"/>
            <w:shd w:val="clear" w:color="auto" w:fill="D9D9D9"/>
          </w:tcPr>
          <w:p w14:paraId="6916B0FB" w14:textId="77777777" w:rsidR="004B57C0" w:rsidRDefault="004B57C0">
            <w:pPr>
              <w:pStyle w:val="BodyText"/>
              <w:jc w:val="center"/>
              <w:rPr>
                <w:b/>
                <w:bCs/>
                <w:sz w:val="22"/>
              </w:rPr>
            </w:pPr>
            <w:r>
              <w:rPr>
                <w:b/>
                <w:bCs/>
                <w:sz w:val="22"/>
              </w:rPr>
              <w:t>TYPE</w:t>
            </w:r>
          </w:p>
        </w:tc>
        <w:tc>
          <w:tcPr>
            <w:tcW w:w="2482" w:type="pct"/>
            <w:shd w:val="clear" w:color="auto" w:fill="D9D9D9"/>
          </w:tcPr>
          <w:p w14:paraId="6916B0FC" w14:textId="77777777" w:rsidR="004B57C0" w:rsidRDefault="004B57C0">
            <w:pPr>
              <w:pStyle w:val="BodyText2"/>
              <w:jc w:val="center"/>
              <w:rPr>
                <w:b/>
                <w:bCs/>
                <w:sz w:val="22"/>
              </w:rPr>
            </w:pPr>
            <w:r>
              <w:rPr>
                <w:b/>
                <w:bCs/>
                <w:sz w:val="22"/>
              </w:rPr>
              <w:t>TREATMENT</w:t>
            </w:r>
          </w:p>
        </w:tc>
      </w:tr>
      <w:tr w:rsidR="004B57C0" w14:paraId="6916B100" w14:textId="77777777">
        <w:tc>
          <w:tcPr>
            <w:tcW w:w="2518" w:type="pct"/>
            <w:vAlign w:val="center"/>
          </w:tcPr>
          <w:p w14:paraId="6916B0FE" w14:textId="77777777" w:rsidR="004B57C0" w:rsidRDefault="004B57C0">
            <w:pPr>
              <w:pStyle w:val="BodyText"/>
              <w:ind w:left="216"/>
              <w:rPr>
                <w:sz w:val="22"/>
                <w:szCs w:val="20"/>
              </w:rPr>
            </w:pPr>
            <w:r>
              <w:rPr>
                <w:sz w:val="22"/>
                <w:szCs w:val="20"/>
              </w:rPr>
              <w:t>Compensation payments to a surviving parent of a veteran</w:t>
            </w:r>
          </w:p>
        </w:tc>
        <w:tc>
          <w:tcPr>
            <w:tcW w:w="2482" w:type="pct"/>
            <w:vAlign w:val="center"/>
          </w:tcPr>
          <w:p w14:paraId="6916B0FF" w14:textId="77777777" w:rsidR="004B57C0" w:rsidRDefault="004B57C0">
            <w:pPr>
              <w:pStyle w:val="BodyText2"/>
              <w:ind w:left="218"/>
              <w:rPr>
                <w:sz w:val="22"/>
                <w:szCs w:val="20"/>
              </w:rPr>
            </w:pPr>
            <w:r>
              <w:rPr>
                <w:sz w:val="22"/>
                <w:szCs w:val="20"/>
              </w:rPr>
              <w:t>Counted as unearned income to which the $20 general income exclusion does not apply</w:t>
            </w:r>
          </w:p>
        </w:tc>
      </w:tr>
      <w:tr w:rsidR="004B57C0" w14:paraId="6916B103" w14:textId="77777777">
        <w:trPr>
          <w:cantSplit/>
        </w:trPr>
        <w:tc>
          <w:tcPr>
            <w:tcW w:w="2518" w:type="pct"/>
            <w:vAlign w:val="center"/>
          </w:tcPr>
          <w:p w14:paraId="6916B101" w14:textId="77777777" w:rsidR="004B57C0" w:rsidRDefault="004B57C0">
            <w:pPr>
              <w:pStyle w:val="BodyText"/>
              <w:ind w:left="216"/>
              <w:rPr>
                <w:sz w:val="22"/>
                <w:szCs w:val="20"/>
              </w:rPr>
            </w:pPr>
            <w:r>
              <w:rPr>
                <w:sz w:val="22"/>
                <w:szCs w:val="20"/>
              </w:rPr>
              <w:t>Compensation payments resulting from unusual medical expenses, aid and attendance allowances, and housebound allowances</w:t>
            </w:r>
          </w:p>
        </w:tc>
        <w:tc>
          <w:tcPr>
            <w:tcW w:w="2482" w:type="pct"/>
            <w:vAlign w:val="center"/>
          </w:tcPr>
          <w:p w14:paraId="6916B102" w14:textId="77777777" w:rsidR="004B57C0" w:rsidRDefault="004B57C0">
            <w:pPr>
              <w:pStyle w:val="BodyText"/>
              <w:ind w:left="218"/>
              <w:rPr>
                <w:sz w:val="22"/>
                <w:szCs w:val="20"/>
              </w:rPr>
            </w:pPr>
            <w:r>
              <w:rPr>
                <w:sz w:val="22"/>
                <w:szCs w:val="20"/>
              </w:rPr>
              <w:t>Not counted as income</w:t>
            </w:r>
          </w:p>
        </w:tc>
      </w:tr>
      <w:tr w:rsidR="004B57C0" w14:paraId="6916B106" w14:textId="77777777">
        <w:tc>
          <w:tcPr>
            <w:tcW w:w="2518" w:type="pct"/>
            <w:vAlign w:val="center"/>
          </w:tcPr>
          <w:p w14:paraId="6916B104" w14:textId="77777777" w:rsidR="004B57C0" w:rsidRDefault="004B57C0">
            <w:pPr>
              <w:pStyle w:val="BodyText2"/>
              <w:ind w:left="216"/>
              <w:rPr>
                <w:sz w:val="22"/>
                <w:szCs w:val="20"/>
              </w:rPr>
            </w:pPr>
            <w:r>
              <w:rPr>
                <w:sz w:val="22"/>
                <w:szCs w:val="20"/>
              </w:rPr>
              <w:t>Compensation payments to a veteran, spouse, child, or widow(er)</w:t>
            </w:r>
          </w:p>
        </w:tc>
        <w:tc>
          <w:tcPr>
            <w:tcW w:w="2482" w:type="pct"/>
            <w:vAlign w:val="center"/>
          </w:tcPr>
          <w:p w14:paraId="6916B105" w14:textId="77777777" w:rsidR="004B57C0" w:rsidRDefault="004B57C0">
            <w:pPr>
              <w:pStyle w:val="BodyText2"/>
              <w:tabs>
                <w:tab w:val="left" w:pos="218"/>
              </w:tabs>
              <w:ind w:left="218"/>
              <w:rPr>
                <w:sz w:val="22"/>
                <w:szCs w:val="20"/>
              </w:rPr>
            </w:pPr>
            <w:r>
              <w:rPr>
                <w:sz w:val="22"/>
                <w:szCs w:val="20"/>
              </w:rPr>
              <w:t>Counted as unearned income subject to the $20 general income exclusion</w:t>
            </w:r>
          </w:p>
        </w:tc>
      </w:tr>
    </w:tbl>
    <w:p w14:paraId="6916B107" w14:textId="77777777" w:rsidR="004B57C0" w:rsidRDefault="004B57C0">
      <w:pPr>
        <w:pStyle w:val="BodyText2"/>
      </w:pPr>
    </w:p>
    <w:p w14:paraId="6916B108" w14:textId="77777777" w:rsidR="004B57C0" w:rsidRDefault="004B57C0">
      <w:pPr>
        <w:pStyle w:val="BodyText2"/>
      </w:pPr>
      <w:r>
        <w:t>VA may consider dependents’ needs in determining a compensation payment. Compensation payments may be paid directly to dependent parents on the basis of a service-connected death. A VA compensation payment that has been increased for dependents is an augmented VA payment. A VA compensation payment made directly to the dependent of a living veteran is an apportioned payment.</w:t>
      </w:r>
    </w:p>
    <w:p w14:paraId="6916B109" w14:textId="77777777" w:rsidR="004B57C0" w:rsidRDefault="004B57C0" w:rsidP="0046396E">
      <w:pPr>
        <w:pStyle w:val="BodyText2"/>
      </w:pPr>
    </w:p>
    <w:p w14:paraId="6916B10A" w14:textId="77777777" w:rsidR="004B57C0" w:rsidRDefault="004B57C0">
      <w:pPr>
        <w:pStyle w:val="BodyText2"/>
      </w:pPr>
      <w:r>
        <w:t>Apportionment is direct payment of VA benefits to a dependent. VA decides whether and how much to pay by apportionment on a case-by-case basis. Apportionment reduces the amount of the augmented benefit payable to t</w:t>
      </w:r>
      <w:r w:rsidR="0046396E">
        <w:t>he veteran or surviving spouse.</w:t>
      </w:r>
    </w:p>
    <w:p w14:paraId="6916B10B" w14:textId="77777777" w:rsidR="004B57C0" w:rsidRDefault="004B57C0" w:rsidP="0046396E">
      <w:pPr>
        <w:pStyle w:val="BodyText2"/>
      </w:pPr>
    </w:p>
    <w:p w14:paraId="6916B10C" w14:textId="77777777" w:rsidR="004B57C0" w:rsidRDefault="004B57C0">
      <w:pPr>
        <w:pStyle w:val="BodyText2"/>
      </w:pPr>
      <w:r>
        <w:t>An augmented benefit is a benefit that is increased, or which has higher income eligibility limits, because of a dependent. An augmented VA benefit, which includes a designated beneficiary's portion and a dependent's portion, usually is issued as a single payment to the veteran or the veteran's surviving spouse.</w:t>
      </w:r>
    </w:p>
    <w:p w14:paraId="6916B10D" w14:textId="77777777" w:rsidR="004B57C0" w:rsidRDefault="004B57C0" w:rsidP="0046396E">
      <w:pPr>
        <w:pStyle w:val="BodyText2"/>
        <w:rPr>
          <w:b/>
          <w:bCs/>
        </w:rPr>
      </w:pPr>
    </w:p>
    <w:p w14:paraId="6916B10E" w14:textId="77777777" w:rsidR="004B57C0" w:rsidRDefault="004B57C0">
      <w:pPr>
        <w:pStyle w:val="ManualHeading2"/>
        <w:keepNext w:val="0"/>
        <w:widowControl/>
      </w:pPr>
      <w:bookmarkStart w:id="253" w:name="_Toc106776570"/>
      <w:bookmarkStart w:id="254" w:name="_Toc131371490"/>
      <w:bookmarkStart w:id="255" w:name="_Toc101850231"/>
      <w:bookmarkStart w:id="256" w:name="_Toc105555300"/>
      <w:bookmarkStart w:id="257" w:name="_Toc105572722"/>
      <w:r>
        <w:t>301.09.09-C</w:t>
      </w:r>
      <w:r>
        <w:tab/>
        <w:t>VA Educational Benefits</w:t>
      </w:r>
      <w:bookmarkEnd w:id="253"/>
      <w:bookmarkEnd w:id="254"/>
    </w:p>
    <w:p w14:paraId="6916B10F" w14:textId="77777777" w:rsidR="00EB292C" w:rsidRDefault="00EB292C" w:rsidP="00EB292C">
      <w:pPr>
        <w:pStyle w:val="BodyText"/>
        <w:tabs>
          <w:tab w:val="clear" w:pos="9360"/>
        </w:tabs>
        <w:jc w:val="right"/>
        <w:rPr>
          <w:b/>
          <w:bCs/>
          <w:sz w:val="16"/>
        </w:rPr>
      </w:pPr>
      <w:r>
        <w:rPr>
          <w:b/>
          <w:bCs/>
          <w:sz w:val="16"/>
        </w:rPr>
        <w:t>(Rev. 04/01/10)</w:t>
      </w:r>
    </w:p>
    <w:p w14:paraId="6916B110" w14:textId="77777777" w:rsidR="004B57C0" w:rsidRDefault="00CF23E0" w:rsidP="00EB292C">
      <w:pPr>
        <w:pStyle w:val="BodyText"/>
        <w:jc w:val="right"/>
      </w:pPr>
      <w:hyperlink r:id="rId77" w:history="1">
        <w:r w:rsidR="004B57C0">
          <w:rPr>
            <w:rStyle w:val="Hyperlink"/>
          </w:rPr>
          <w:t>POMS SI 00830.306</w:t>
        </w:r>
      </w:hyperlink>
      <w:bookmarkEnd w:id="255"/>
      <w:bookmarkEnd w:id="256"/>
      <w:bookmarkEnd w:id="257"/>
    </w:p>
    <w:p w14:paraId="6916B111" w14:textId="77777777" w:rsidR="004B57C0" w:rsidRDefault="004B57C0">
      <w:pPr>
        <w:pStyle w:val="BodyText2"/>
      </w:pPr>
      <w:r>
        <w:t>VA provides educational assistance under a number of different programs including vocational rehabilitation. The SSI income and resource policies that apply depend o</w:t>
      </w:r>
      <w:r w:rsidR="0046396E">
        <w:t>n the nature of the VA program.</w:t>
      </w:r>
    </w:p>
    <w:p w14:paraId="6916B112" w14:textId="77777777" w:rsidR="004B57C0" w:rsidRDefault="004B57C0" w:rsidP="0046396E">
      <w:pPr>
        <w:pStyle w:val="BodyText2"/>
      </w:pPr>
    </w:p>
    <w:p w14:paraId="6916B113" w14:textId="77777777" w:rsidR="004B57C0" w:rsidRDefault="004B57C0">
      <w:pPr>
        <w:pStyle w:val="BodyText2"/>
      </w:pPr>
      <w:r>
        <w:t>The following are not considered in determining income:</w:t>
      </w:r>
    </w:p>
    <w:p w14:paraId="6916B114" w14:textId="77777777" w:rsidR="004B57C0" w:rsidRDefault="004B57C0" w:rsidP="0046396E">
      <w:pPr>
        <w:pStyle w:val="BodyText2"/>
      </w:pPr>
    </w:p>
    <w:p w14:paraId="6916B115" w14:textId="77777777" w:rsidR="004B57C0" w:rsidRDefault="004B57C0" w:rsidP="00F23C17">
      <w:pPr>
        <w:pStyle w:val="BodyText2"/>
        <w:numPr>
          <w:ilvl w:val="0"/>
          <w:numId w:val="43"/>
        </w:numPr>
        <w:tabs>
          <w:tab w:val="clear" w:pos="504"/>
        </w:tabs>
        <w:ind w:left="720"/>
      </w:pPr>
      <w:r>
        <w:t xml:space="preserve">Vocational Rehabilitation </w:t>
      </w:r>
      <w:r w:rsidR="00D6543B">
        <w:t>–</w:t>
      </w:r>
      <w:r>
        <w:t xml:space="preserve"> Payments made as part of a VA program of vocational rehabilitation are not income. This includes a</w:t>
      </w:r>
      <w:r w:rsidR="0046396E">
        <w:t>ny augmentation for dependents.</w:t>
      </w:r>
    </w:p>
    <w:p w14:paraId="6916B116" w14:textId="77777777" w:rsidR="004B57C0" w:rsidRDefault="004B57C0" w:rsidP="00F23C17">
      <w:pPr>
        <w:pStyle w:val="BodyText2"/>
        <w:numPr>
          <w:ilvl w:val="0"/>
          <w:numId w:val="43"/>
        </w:numPr>
        <w:tabs>
          <w:tab w:val="clear" w:pos="504"/>
        </w:tabs>
        <w:ind w:left="720"/>
      </w:pPr>
      <w:r>
        <w:t xml:space="preserve">Withdrawal of Contributions </w:t>
      </w:r>
      <w:r w:rsidR="00D6543B">
        <w:t>–</w:t>
      </w:r>
      <w:r>
        <w:t xml:space="preserve"> Any portion of a VA educational benefit that is a withdrawal of the veteran’s own contribution is conversion of a resource and is not income.</w:t>
      </w:r>
    </w:p>
    <w:p w14:paraId="6916B117" w14:textId="77777777" w:rsidR="004B57C0" w:rsidRDefault="004B57C0">
      <w:pPr>
        <w:pStyle w:val="BodyText2"/>
      </w:pPr>
    </w:p>
    <w:p w14:paraId="6916B118" w14:textId="77777777" w:rsidR="004B57C0" w:rsidRDefault="004B57C0">
      <w:pPr>
        <w:pStyle w:val="BodyText2"/>
      </w:pPr>
      <w:r>
        <w:lastRenderedPageBreak/>
        <w:t>VA educational benefits other than those above</w:t>
      </w:r>
      <w:r w:rsidR="00ED1E36">
        <w:t>, such as a stipend for housing,</w:t>
      </w:r>
      <w:r>
        <w:t xml:space="preserve"> are unearned income. However, any portion of a grant, scholarship, or fellowship used for paying tuition, fees, or other necessary educational exp</w:t>
      </w:r>
      <w:r w:rsidR="0046396E">
        <w:t>enses is not counted as income.</w:t>
      </w:r>
    </w:p>
    <w:p w14:paraId="6916B119" w14:textId="77777777" w:rsidR="004B57C0" w:rsidRDefault="004B57C0">
      <w:pPr>
        <w:pStyle w:val="BodyText2"/>
      </w:pPr>
    </w:p>
    <w:p w14:paraId="6916B11A" w14:textId="77777777" w:rsidR="004B57C0" w:rsidRDefault="004B57C0" w:rsidP="00CF23E0">
      <w:pPr>
        <w:pStyle w:val="ManualHeading2"/>
        <w:keepNext w:val="0"/>
      </w:pPr>
      <w:bookmarkStart w:id="258" w:name="_Toc106776571"/>
      <w:bookmarkStart w:id="259" w:name="_Toc131371491"/>
      <w:bookmarkStart w:id="260" w:name="_Toc101850232"/>
      <w:bookmarkStart w:id="261" w:name="_Toc105555301"/>
      <w:bookmarkStart w:id="262" w:name="_Toc105572723"/>
      <w:r>
        <w:t>301.09.09-D</w:t>
      </w:r>
      <w:r>
        <w:tab/>
        <w:t>VA Aid and Attendance and Housebound Allowances</w:t>
      </w:r>
      <w:bookmarkEnd w:id="258"/>
      <w:bookmarkEnd w:id="259"/>
    </w:p>
    <w:p w14:paraId="6916B11B" w14:textId="77777777" w:rsidR="00EB292C" w:rsidRDefault="00EB292C" w:rsidP="00EB292C">
      <w:pPr>
        <w:pStyle w:val="BodyText"/>
        <w:jc w:val="right"/>
        <w:rPr>
          <w:b/>
          <w:bCs/>
          <w:sz w:val="16"/>
        </w:rPr>
      </w:pPr>
      <w:r>
        <w:rPr>
          <w:b/>
          <w:bCs/>
          <w:sz w:val="16"/>
        </w:rPr>
        <w:t>(Eff. 01/01/07)</w:t>
      </w:r>
    </w:p>
    <w:p w14:paraId="6916B11C" w14:textId="77777777" w:rsidR="004B57C0" w:rsidRDefault="00CF23E0" w:rsidP="00EB292C">
      <w:pPr>
        <w:pStyle w:val="BodyText"/>
        <w:tabs>
          <w:tab w:val="clear" w:pos="9360"/>
        </w:tabs>
        <w:jc w:val="right"/>
      </w:pPr>
      <w:hyperlink r:id="rId78" w:history="1">
        <w:r w:rsidR="004B57C0">
          <w:rPr>
            <w:rStyle w:val="Hyperlink"/>
          </w:rPr>
          <w:t>POMS SI 00830.308</w:t>
        </w:r>
      </w:hyperlink>
      <w:bookmarkEnd w:id="260"/>
      <w:bookmarkEnd w:id="261"/>
      <w:bookmarkEnd w:id="262"/>
    </w:p>
    <w:p w14:paraId="6916B11D" w14:textId="77777777" w:rsidR="004B57C0" w:rsidRDefault="004B57C0">
      <w:pPr>
        <w:pStyle w:val="BodyText2"/>
        <w:keepNext/>
      </w:pPr>
      <w:r>
        <w:t>VA pays an allowance to veterans, spouses of disabled veterans, and surviving spouses who are in regular need of the aid and attendance of another person or who are housebound. This allowance is combined with the individual's p</w:t>
      </w:r>
      <w:r w:rsidR="0046396E">
        <w:t>ension or compensation payment.</w:t>
      </w:r>
    </w:p>
    <w:p w14:paraId="6916B11E" w14:textId="77777777" w:rsidR="004B57C0" w:rsidRDefault="004B57C0" w:rsidP="0046396E">
      <w:pPr>
        <w:pStyle w:val="BodyText2"/>
        <w:rPr>
          <w:b/>
          <w:bCs/>
        </w:rPr>
      </w:pPr>
    </w:p>
    <w:p w14:paraId="6916B11F" w14:textId="77777777" w:rsidR="004B57C0" w:rsidRDefault="004B57C0">
      <w:pPr>
        <w:pStyle w:val="BodyText2"/>
      </w:pPr>
      <w:r>
        <w:t>VA Aid and Attendance and housebound allowances are not counted as income.</w:t>
      </w:r>
    </w:p>
    <w:p w14:paraId="6916B120" w14:textId="77777777" w:rsidR="004B57C0" w:rsidRDefault="004B57C0" w:rsidP="0046396E">
      <w:pPr>
        <w:pStyle w:val="BodyText2"/>
      </w:pPr>
    </w:p>
    <w:p w14:paraId="6916B121" w14:textId="77777777" w:rsidR="004B57C0" w:rsidRDefault="004B57C0">
      <w:pPr>
        <w:pStyle w:val="BodyText2"/>
        <w:rPr>
          <w:b/>
          <w:bCs/>
        </w:rPr>
      </w:pPr>
      <w:r>
        <w:t>If a veteran without a spouse or child or a surviving spouse without a child is covered by a Medicaid plan for services furnished him by a nursing facility, the maximum pension that can be paid to or for the veteran or surviving spouse for any month after the month of admission to such nursing facility is $90. This reduced pension is an Aid and Attendance Allowance in all cases, and not income.</w:t>
      </w:r>
      <w:r>
        <w:rPr>
          <w:b/>
          <w:bCs/>
        </w:rPr>
        <w:t xml:space="preserve"> </w:t>
      </w:r>
      <w:r w:rsidR="006E4C20" w:rsidRPr="006E4C20">
        <w:rPr>
          <w:bCs/>
        </w:rPr>
        <w:t xml:space="preserve">For institutionalized individuals, this income is not counted in the eligibility or post eligibility steps, and </w:t>
      </w:r>
      <w:r w:rsidR="006E4C20">
        <w:rPr>
          <w:bCs/>
        </w:rPr>
        <w:t xml:space="preserve">he/she </w:t>
      </w:r>
      <w:r w:rsidR="006E4C20" w:rsidRPr="006E4C20">
        <w:rPr>
          <w:bCs/>
        </w:rPr>
        <w:t>receives the $30 personal needs allowance.</w:t>
      </w:r>
    </w:p>
    <w:p w14:paraId="6916B122" w14:textId="77777777" w:rsidR="004B57C0" w:rsidRDefault="00CF23E0">
      <w:pPr>
        <w:pStyle w:val="BodyText2"/>
        <w:ind w:left="360"/>
        <w:jc w:val="right"/>
        <w:rPr>
          <w:b/>
          <w:bCs/>
        </w:rPr>
      </w:pPr>
      <w:hyperlink w:anchor="_top" w:history="1">
        <w:r w:rsidR="004B57C0">
          <w:rPr>
            <w:rStyle w:val="Hyperlink"/>
          </w:rPr>
          <w:t>Table of Contents</w:t>
        </w:r>
      </w:hyperlink>
    </w:p>
    <w:p w14:paraId="6916B123" w14:textId="77777777" w:rsidR="004B57C0" w:rsidRDefault="004B57C0" w:rsidP="00EB292C">
      <w:pPr>
        <w:pStyle w:val="ManualHeading2"/>
        <w:keepNext w:val="0"/>
      </w:pPr>
      <w:bookmarkStart w:id="263" w:name="_Toc106776572"/>
      <w:bookmarkStart w:id="264" w:name="_Toc131371492"/>
      <w:bookmarkStart w:id="265" w:name="_Toc101850233"/>
      <w:bookmarkStart w:id="266" w:name="_Toc105555302"/>
      <w:bookmarkStart w:id="267" w:name="_Toc105572724"/>
      <w:r>
        <w:t>301.09.09-E</w:t>
      </w:r>
      <w:r>
        <w:tab/>
        <w:t>VA Clothing Allowance</w:t>
      </w:r>
      <w:bookmarkEnd w:id="263"/>
      <w:bookmarkEnd w:id="264"/>
    </w:p>
    <w:p w14:paraId="6916B124" w14:textId="77777777" w:rsidR="00EB292C" w:rsidRDefault="00EB292C" w:rsidP="00EB292C">
      <w:pPr>
        <w:pStyle w:val="BodyText"/>
        <w:widowControl w:val="0"/>
        <w:tabs>
          <w:tab w:val="clear" w:pos="9360"/>
        </w:tabs>
        <w:jc w:val="right"/>
        <w:rPr>
          <w:b/>
          <w:bCs/>
          <w:sz w:val="16"/>
        </w:rPr>
      </w:pPr>
      <w:r>
        <w:rPr>
          <w:b/>
          <w:bCs/>
          <w:sz w:val="16"/>
        </w:rPr>
        <w:t>(Eff. 02/01/06)</w:t>
      </w:r>
    </w:p>
    <w:p w14:paraId="6916B125" w14:textId="77777777" w:rsidR="004B57C0" w:rsidRDefault="00CF23E0" w:rsidP="00EB292C">
      <w:pPr>
        <w:pStyle w:val="BodyText"/>
        <w:widowControl w:val="0"/>
        <w:tabs>
          <w:tab w:val="clear" w:pos="9360"/>
        </w:tabs>
        <w:jc w:val="right"/>
        <w:rPr>
          <w:b/>
          <w:bCs/>
        </w:rPr>
      </w:pPr>
      <w:hyperlink r:id="rId79" w:history="1">
        <w:r w:rsidR="004B57C0">
          <w:rPr>
            <w:rStyle w:val="Hyperlink"/>
          </w:rPr>
          <w:t>POMS SI 00830.310</w:t>
        </w:r>
      </w:hyperlink>
      <w:bookmarkEnd w:id="265"/>
      <w:bookmarkEnd w:id="266"/>
      <w:bookmarkEnd w:id="267"/>
    </w:p>
    <w:p w14:paraId="6916B126" w14:textId="77777777" w:rsidR="004B57C0" w:rsidRDefault="004B57C0" w:rsidP="00EB292C">
      <w:pPr>
        <w:pStyle w:val="BodyText2"/>
        <w:widowControl w:val="0"/>
      </w:pPr>
      <w:r>
        <w:t>A lump sum clothing allowance is payable in August of each year to a veteran with a service-connected disability for which a prosthetic or orthopedic appliance (including a wheelchair) is used. The allowance is intended to help defray the increased cost of clothing due to wear and tear caused</w:t>
      </w:r>
      <w:r w:rsidR="0046396E">
        <w:t xml:space="preserve"> by the use of such appliances.</w:t>
      </w:r>
    </w:p>
    <w:p w14:paraId="6916B127" w14:textId="77777777" w:rsidR="004B57C0" w:rsidRDefault="004B57C0" w:rsidP="0046396E">
      <w:pPr>
        <w:pStyle w:val="BodyText2"/>
      </w:pPr>
    </w:p>
    <w:p w14:paraId="6916B128" w14:textId="77777777" w:rsidR="004B57C0" w:rsidRDefault="004B57C0">
      <w:pPr>
        <w:pStyle w:val="BodyText2"/>
      </w:pPr>
      <w:r>
        <w:t>A VA clothing allowance is not counted as income.</w:t>
      </w:r>
    </w:p>
    <w:p w14:paraId="6916B129" w14:textId="77777777" w:rsidR="004B57C0" w:rsidRDefault="004B57C0" w:rsidP="0046396E">
      <w:pPr>
        <w:pStyle w:val="BodyText2"/>
      </w:pPr>
    </w:p>
    <w:p w14:paraId="6916B12A" w14:textId="77777777" w:rsidR="004B57C0" w:rsidRDefault="004B57C0" w:rsidP="00316E16">
      <w:pPr>
        <w:pStyle w:val="ManualHeading2"/>
        <w:keepNext w:val="0"/>
      </w:pPr>
      <w:bookmarkStart w:id="268" w:name="_Toc106776573"/>
      <w:bookmarkStart w:id="269" w:name="_Toc131371493"/>
      <w:bookmarkStart w:id="270" w:name="_Toc101850234"/>
      <w:bookmarkStart w:id="271" w:name="_Toc105555303"/>
      <w:bookmarkStart w:id="272" w:name="_Toc105572725"/>
      <w:r>
        <w:t>301.09.09-F</w:t>
      </w:r>
      <w:r>
        <w:tab/>
        <w:t>VA Payment Adjustment for Unusual Medical Expenses</w:t>
      </w:r>
      <w:bookmarkEnd w:id="268"/>
      <w:bookmarkEnd w:id="269"/>
    </w:p>
    <w:p w14:paraId="6916B12B" w14:textId="77777777" w:rsidR="00EB292C" w:rsidRDefault="00EB292C" w:rsidP="00EB292C">
      <w:pPr>
        <w:pStyle w:val="BodyText"/>
        <w:jc w:val="right"/>
        <w:rPr>
          <w:b/>
          <w:bCs/>
          <w:sz w:val="16"/>
        </w:rPr>
      </w:pPr>
      <w:r>
        <w:rPr>
          <w:b/>
          <w:bCs/>
          <w:sz w:val="16"/>
        </w:rPr>
        <w:t>(Eff. 02/01/06)</w:t>
      </w:r>
    </w:p>
    <w:p w14:paraId="6916B12C" w14:textId="77777777" w:rsidR="004B57C0" w:rsidRDefault="00CF23E0" w:rsidP="00EB292C">
      <w:pPr>
        <w:pStyle w:val="BodyText"/>
        <w:widowControl w:val="0"/>
        <w:jc w:val="right"/>
      </w:pPr>
      <w:hyperlink r:id="rId80" w:history="1">
        <w:r w:rsidR="004B57C0">
          <w:rPr>
            <w:rStyle w:val="Hyperlink"/>
          </w:rPr>
          <w:t>POMS SI 00830.312</w:t>
        </w:r>
      </w:hyperlink>
      <w:bookmarkEnd w:id="270"/>
      <w:bookmarkEnd w:id="271"/>
      <w:bookmarkEnd w:id="272"/>
    </w:p>
    <w:p w14:paraId="6916B12D" w14:textId="77777777" w:rsidR="004B57C0" w:rsidRDefault="004B57C0" w:rsidP="00A20A45">
      <w:pPr>
        <w:pStyle w:val="BodyText2"/>
        <w:widowControl w:val="0"/>
      </w:pPr>
      <w:r>
        <w:t>VA considers unusual medical expenses when determining some needs-based pension and compensation payments. Expenses that exceed five percent (5%) of the maximum annual VA payment rate are considered unusual. The amount of the unusual medical expenses is deducted from countable income when computing the VA payment. As a result, the veteran, survivor, or dependent may receive a higher monthly VA payment, an extra payment, or a</w:t>
      </w:r>
      <w:r w:rsidR="0046396E">
        <w:t>n increase in an extra payment.</w:t>
      </w:r>
    </w:p>
    <w:p w14:paraId="6916B12E" w14:textId="77777777" w:rsidR="004B57C0" w:rsidRDefault="004B57C0" w:rsidP="0046396E">
      <w:pPr>
        <w:pStyle w:val="BodyText2"/>
      </w:pPr>
    </w:p>
    <w:p w14:paraId="6916B12F" w14:textId="77777777" w:rsidR="004B57C0" w:rsidRDefault="004B57C0">
      <w:pPr>
        <w:pStyle w:val="BodyText2"/>
      </w:pPr>
      <w:r>
        <w:t>VA payments resulting from unusual medical expe</w:t>
      </w:r>
      <w:r w:rsidR="0046396E">
        <w:t>nses are not counted as income.</w:t>
      </w:r>
    </w:p>
    <w:p w14:paraId="6916B130" w14:textId="77777777" w:rsidR="004B57C0" w:rsidRDefault="004B57C0" w:rsidP="0046396E">
      <w:pPr>
        <w:pStyle w:val="BodyText2"/>
      </w:pPr>
    </w:p>
    <w:p w14:paraId="6916B131" w14:textId="77777777" w:rsidR="004B57C0" w:rsidRDefault="004B57C0">
      <w:pPr>
        <w:pStyle w:val="BodyText2"/>
      </w:pPr>
      <w:r>
        <w:lastRenderedPageBreak/>
        <w:t>Any unspent VA payments resulting from unusual medical expenses are resources if retained into the calendar month following the month of receipt.</w:t>
      </w:r>
    </w:p>
    <w:p w14:paraId="6916B132" w14:textId="77777777" w:rsidR="004B57C0" w:rsidRDefault="004B57C0" w:rsidP="0046396E">
      <w:pPr>
        <w:pStyle w:val="BodyText2"/>
        <w:rPr>
          <w:b/>
          <w:bCs/>
        </w:rPr>
      </w:pPr>
    </w:p>
    <w:p w14:paraId="6916B133" w14:textId="77777777" w:rsidR="004B57C0" w:rsidRDefault="004B57C0" w:rsidP="00CF23E0">
      <w:pPr>
        <w:pStyle w:val="ManualHeading2"/>
        <w:keepNext w:val="0"/>
      </w:pPr>
      <w:bookmarkStart w:id="273" w:name="_Toc106776574"/>
      <w:bookmarkStart w:id="274" w:name="_Toc131371494"/>
      <w:bookmarkStart w:id="275" w:name="_Toc101850235"/>
      <w:bookmarkStart w:id="276" w:name="_Toc105555304"/>
      <w:bookmarkStart w:id="277" w:name="_Toc105572726"/>
      <w:r>
        <w:t>301.09.09-G</w:t>
      </w:r>
      <w:r>
        <w:tab/>
        <w:t>Payments to Vietnam Veterans' Children with Spina Bifida</w:t>
      </w:r>
      <w:bookmarkEnd w:id="273"/>
      <w:bookmarkEnd w:id="274"/>
    </w:p>
    <w:p w14:paraId="6916B134" w14:textId="77777777" w:rsidR="00EB292C" w:rsidRDefault="00EB292C" w:rsidP="00EB292C">
      <w:pPr>
        <w:pStyle w:val="BodyText"/>
        <w:jc w:val="right"/>
        <w:rPr>
          <w:b/>
          <w:bCs/>
          <w:sz w:val="16"/>
        </w:rPr>
      </w:pPr>
      <w:r>
        <w:rPr>
          <w:b/>
          <w:bCs/>
          <w:sz w:val="16"/>
        </w:rPr>
        <w:t>(Eff. 02/01/06)</w:t>
      </w:r>
    </w:p>
    <w:p w14:paraId="6916B135" w14:textId="77777777" w:rsidR="004B57C0" w:rsidRDefault="00CF23E0" w:rsidP="00EB292C">
      <w:pPr>
        <w:pStyle w:val="BodyText"/>
        <w:widowControl w:val="0"/>
        <w:jc w:val="right"/>
      </w:pPr>
      <w:hyperlink r:id="rId81" w:history="1">
        <w:r w:rsidR="004B57C0">
          <w:rPr>
            <w:rStyle w:val="Hyperlink"/>
          </w:rPr>
          <w:t>POMS SI 00830.318</w:t>
        </w:r>
      </w:hyperlink>
      <w:bookmarkEnd w:id="275"/>
      <w:bookmarkEnd w:id="276"/>
      <w:bookmarkEnd w:id="277"/>
    </w:p>
    <w:p w14:paraId="6916B136" w14:textId="77777777" w:rsidR="004B57C0" w:rsidRDefault="004B57C0" w:rsidP="00EB292C">
      <w:pPr>
        <w:pStyle w:val="BodyText2"/>
        <w:widowControl w:val="0"/>
      </w:pPr>
      <w:r>
        <w:t>Beginning October 1, 1997, VA makes monthly payments to eligible children with spina bifida at one of three payment levels ($200, $700, or $1,200 in 1997 and $205, $715, or $1,226 in 1998), based on the degree of disability suffered by the child, as determined by VA. The payment levels will be subject to future adjustment by V</w:t>
      </w:r>
      <w:r w:rsidR="0046396E">
        <w:t>A for cost-of-living increases.</w:t>
      </w:r>
    </w:p>
    <w:p w14:paraId="6916B137" w14:textId="77777777" w:rsidR="004B57C0" w:rsidRDefault="004B57C0" w:rsidP="0046396E">
      <w:pPr>
        <w:pStyle w:val="BodyText2"/>
      </w:pPr>
    </w:p>
    <w:p w14:paraId="6916B138" w14:textId="77777777" w:rsidR="004B57C0" w:rsidRDefault="004B57C0">
      <w:pPr>
        <w:pStyle w:val="BodyText2"/>
      </w:pPr>
      <w:r>
        <w:t xml:space="preserve">VA payments made to or on behalf of certain Vietnam veterans' natural children regardless of their age or marital status, for any disability resulting from spina bifida suffered by such children, are not counted as income or resources. Interest earned </w:t>
      </w:r>
      <w:r w:rsidR="0046396E">
        <w:t>on unspent payments is counted.</w:t>
      </w:r>
    </w:p>
    <w:p w14:paraId="6916B139" w14:textId="77777777" w:rsidR="004B57C0" w:rsidRDefault="004B57C0" w:rsidP="0046396E">
      <w:pPr>
        <w:pStyle w:val="BodyText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B57C0" w14:paraId="6916B13B" w14:textId="77777777">
        <w:tc>
          <w:tcPr>
            <w:tcW w:w="5000" w:type="pct"/>
          </w:tcPr>
          <w:p w14:paraId="6916B13A" w14:textId="77777777" w:rsidR="004B57C0" w:rsidRDefault="004B57C0">
            <w:pPr>
              <w:pStyle w:val="BodyText2"/>
              <w:rPr>
                <w:sz w:val="22"/>
              </w:rPr>
            </w:pPr>
            <w:r>
              <w:rPr>
                <w:b/>
                <w:bCs/>
                <w:sz w:val="22"/>
              </w:rPr>
              <w:t>Note:</w:t>
            </w:r>
            <w:r>
              <w:rPr>
                <w:b/>
                <w:bCs/>
                <w:sz w:val="22"/>
              </w:rPr>
              <w:tab/>
            </w:r>
            <w:r>
              <w:rPr>
                <w:sz w:val="22"/>
              </w:rPr>
              <w:t xml:space="preserve">While individuals receiving these payments are children of veterans, many would not meet the definition of "child" for SSI. They may be SSI applicants/beneficiaries and/or have spouses or children who are SSI applicants/beneficiaries. </w:t>
            </w:r>
          </w:p>
        </w:tc>
      </w:tr>
    </w:tbl>
    <w:p w14:paraId="6916B13C" w14:textId="77777777" w:rsidR="004B57C0" w:rsidRDefault="004B57C0" w:rsidP="000D3A97">
      <w:pPr>
        <w:ind w:left="1350" w:hanging="1350"/>
        <w:rPr>
          <w:b w:val="0"/>
          <w:bCs w:val="0"/>
        </w:rPr>
      </w:pPr>
    </w:p>
    <w:p w14:paraId="6916B13D" w14:textId="77777777" w:rsidR="000D3A97" w:rsidRDefault="000D3A97" w:rsidP="000D3A97">
      <w:pPr>
        <w:pStyle w:val="ManualHeading2"/>
        <w:keepNext w:val="0"/>
        <w:widowControl/>
      </w:pPr>
      <w:bookmarkStart w:id="278" w:name="_Toc131371495"/>
      <w:r>
        <w:t>301.09.09-H</w:t>
      </w:r>
      <w:r>
        <w:tab/>
      </w:r>
      <w:r w:rsidRPr="000D3A97">
        <w:t>Dependency and Indemnity Compensation (DIC)</w:t>
      </w:r>
      <w:bookmarkEnd w:id="278"/>
    </w:p>
    <w:p w14:paraId="6916B13E" w14:textId="77777777" w:rsidR="00091F8D" w:rsidRDefault="00091F8D" w:rsidP="00091F8D">
      <w:pPr>
        <w:pStyle w:val="BodyText"/>
        <w:jc w:val="right"/>
        <w:rPr>
          <w:b/>
          <w:bCs/>
          <w:sz w:val="16"/>
        </w:rPr>
      </w:pPr>
      <w:r>
        <w:rPr>
          <w:b/>
          <w:bCs/>
          <w:sz w:val="16"/>
        </w:rPr>
        <w:t>(Eff. 11/01/12)</w:t>
      </w:r>
    </w:p>
    <w:p w14:paraId="6916B13F" w14:textId="77777777" w:rsidR="000D3A97" w:rsidRDefault="00CF23E0" w:rsidP="00091F8D">
      <w:pPr>
        <w:pStyle w:val="BodyText"/>
        <w:widowControl w:val="0"/>
        <w:jc w:val="right"/>
      </w:pPr>
      <w:hyperlink r:id="rId82" w:history="1">
        <w:r w:rsidR="000D3A97">
          <w:rPr>
            <w:rStyle w:val="Hyperlink"/>
          </w:rPr>
          <w:t>POMS SI 00830.318</w:t>
        </w:r>
      </w:hyperlink>
    </w:p>
    <w:p w14:paraId="6916B140" w14:textId="77777777" w:rsidR="000D3A97" w:rsidRPr="000D3A97" w:rsidRDefault="000D3A97" w:rsidP="000D3A97">
      <w:pPr>
        <w:rPr>
          <w:b w:val="0"/>
          <w:bCs w:val="0"/>
        </w:rPr>
      </w:pPr>
      <w:r w:rsidRPr="000D3A97">
        <w:rPr>
          <w:b w:val="0"/>
          <w:bCs w:val="0"/>
        </w:rPr>
        <w:t>Dependency &amp; Indemnity Compensation (DIC) is a month benefit paid to eligible survivors of a:</w:t>
      </w:r>
    </w:p>
    <w:p w14:paraId="6916B141" w14:textId="77777777" w:rsidR="000D3A97" w:rsidRPr="000D3A97" w:rsidRDefault="000D3A97" w:rsidP="00F23C17">
      <w:pPr>
        <w:numPr>
          <w:ilvl w:val="0"/>
          <w:numId w:val="137"/>
        </w:numPr>
        <w:rPr>
          <w:b w:val="0"/>
          <w:bCs w:val="0"/>
        </w:rPr>
      </w:pPr>
      <w:r w:rsidRPr="000D3A97">
        <w:rPr>
          <w:b w:val="0"/>
          <w:bCs w:val="0"/>
        </w:rPr>
        <w:t>Military Service member who died while on active duty, active duty for training, or inactive duty for training OR</w:t>
      </w:r>
    </w:p>
    <w:p w14:paraId="6916B142" w14:textId="77777777" w:rsidR="000D3A97" w:rsidRPr="000D3A97" w:rsidRDefault="000D3A97" w:rsidP="00F23C17">
      <w:pPr>
        <w:numPr>
          <w:ilvl w:val="0"/>
          <w:numId w:val="137"/>
        </w:numPr>
        <w:rPr>
          <w:b w:val="0"/>
          <w:bCs w:val="0"/>
        </w:rPr>
      </w:pPr>
      <w:r w:rsidRPr="000D3A97">
        <w:rPr>
          <w:b w:val="0"/>
          <w:bCs w:val="0"/>
        </w:rPr>
        <w:t>Veteran whose death resulted from a service-related injury or disease, OR</w:t>
      </w:r>
    </w:p>
    <w:p w14:paraId="6916B143" w14:textId="77777777" w:rsidR="000D3A97" w:rsidRPr="000D3A97" w:rsidRDefault="000D3A97" w:rsidP="00F23C17">
      <w:pPr>
        <w:numPr>
          <w:ilvl w:val="0"/>
          <w:numId w:val="137"/>
        </w:numPr>
        <w:rPr>
          <w:b w:val="0"/>
          <w:bCs w:val="0"/>
        </w:rPr>
      </w:pPr>
      <w:r w:rsidRPr="000D3A97">
        <w:rPr>
          <w:b w:val="0"/>
          <w:bCs w:val="0"/>
        </w:rPr>
        <w:t>Veteran whose death resulted from a non-service-related injury or disease, and was receiving, or was entitled to received VA Compensation for service-connected disability that was rated as totally disabling</w:t>
      </w:r>
    </w:p>
    <w:p w14:paraId="6916B144" w14:textId="77777777" w:rsidR="000D3A97" w:rsidRPr="000D3A97" w:rsidRDefault="000D3A97" w:rsidP="00F23C17">
      <w:pPr>
        <w:numPr>
          <w:ilvl w:val="1"/>
          <w:numId w:val="137"/>
        </w:numPr>
        <w:ind w:left="1080"/>
        <w:rPr>
          <w:b w:val="0"/>
          <w:bCs w:val="0"/>
        </w:rPr>
      </w:pPr>
      <w:r w:rsidRPr="000D3A97">
        <w:rPr>
          <w:b w:val="0"/>
          <w:bCs w:val="0"/>
        </w:rPr>
        <w:t>For at least 10 years immediately before death OR</w:t>
      </w:r>
    </w:p>
    <w:p w14:paraId="6916B145" w14:textId="77777777" w:rsidR="000D3A97" w:rsidRPr="000D3A97" w:rsidRDefault="000D3A97" w:rsidP="00F23C17">
      <w:pPr>
        <w:numPr>
          <w:ilvl w:val="1"/>
          <w:numId w:val="137"/>
        </w:numPr>
        <w:ind w:left="1080"/>
        <w:rPr>
          <w:b w:val="0"/>
          <w:bCs w:val="0"/>
        </w:rPr>
      </w:pPr>
      <w:r w:rsidRPr="000D3A97">
        <w:rPr>
          <w:b w:val="0"/>
          <w:bCs w:val="0"/>
        </w:rPr>
        <w:t xml:space="preserve">Since the veteran’s release from active duty and for at least five years immediately preceding death, OR </w:t>
      </w:r>
    </w:p>
    <w:p w14:paraId="6916B146" w14:textId="77777777" w:rsidR="000D3A97" w:rsidRPr="000D3A97" w:rsidRDefault="000D3A97" w:rsidP="00F23C17">
      <w:pPr>
        <w:numPr>
          <w:ilvl w:val="1"/>
          <w:numId w:val="137"/>
        </w:numPr>
        <w:ind w:left="1080"/>
        <w:rPr>
          <w:b w:val="0"/>
          <w:bCs w:val="0"/>
        </w:rPr>
      </w:pPr>
      <w:r w:rsidRPr="000D3A97">
        <w:rPr>
          <w:b w:val="0"/>
          <w:bCs w:val="0"/>
        </w:rPr>
        <w:t xml:space="preserve">For at least one year before death if the veteran was a former prisoner of </w:t>
      </w:r>
      <w:proofErr w:type="spellStart"/>
      <w:r w:rsidRPr="000D3A97">
        <w:rPr>
          <w:b w:val="0"/>
          <w:bCs w:val="0"/>
        </w:rPr>
        <w:t>ward</w:t>
      </w:r>
      <w:proofErr w:type="spellEnd"/>
      <w:r w:rsidRPr="000D3A97">
        <w:rPr>
          <w:b w:val="0"/>
          <w:bCs w:val="0"/>
        </w:rPr>
        <w:t xml:space="preserve"> who died after September 30, 1999</w:t>
      </w:r>
    </w:p>
    <w:p w14:paraId="6916B147" w14:textId="77777777" w:rsidR="000D3A97" w:rsidRPr="000D3A97" w:rsidRDefault="000D3A97" w:rsidP="000D3A97">
      <w:pPr>
        <w:rPr>
          <w:b w:val="0"/>
          <w:bCs w:val="0"/>
        </w:rPr>
      </w:pPr>
    </w:p>
    <w:p w14:paraId="6916B148" w14:textId="77777777" w:rsidR="000D3A97" w:rsidRPr="000D3A97" w:rsidRDefault="000D3A97" w:rsidP="000D3A97">
      <w:pPr>
        <w:rPr>
          <w:b w:val="0"/>
          <w:bCs w:val="0"/>
        </w:rPr>
      </w:pPr>
      <w:r w:rsidRPr="000D3A97">
        <w:rPr>
          <w:b w:val="0"/>
          <w:bCs w:val="0"/>
        </w:rPr>
        <w:t>If the Military service member or veteran were living and receiving benefits, he/she would have been eligible for Aid and Attendance.</w:t>
      </w:r>
    </w:p>
    <w:p w14:paraId="6916B149" w14:textId="77777777" w:rsidR="000D3A97" w:rsidRPr="000D3A97" w:rsidRDefault="000D3A97" w:rsidP="000D3A97">
      <w:pPr>
        <w:rPr>
          <w:b w:val="0"/>
          <w:bCs w:val="0"/>
        </w:rPr>
      </w:pPr>
    </w:p>
    <w:p w14:paraId="6916B14A" w14:textId="71A77E8A" w:rsidR="000D3A97" w:rsidRPr="000D3A97" w:rsidRDefault="000D3A97" w:rsidP="000D3A97">
      <w:pPr>
        <w:rPr>
          <w:b w:val="0"/>
          <w:bCs w:val="0"/>
        </w:rPr>
      </w:pPr>
      <w:r w:rsidRPr="000D3A97">
        <w:rPr>
          <w:b w:val="0"/>
          <w:bCs w:val="0"/>
        </w:rPr>
        <w:t xml:space="preserve">An eligible surviving spouse may </w:t>
      </w:r>
      <w:r w:rsidR="00CD18D5" w:rsidRPr="000D3A97">
        <w:rPr>
          <w:b w:val="0"/>
          <w:bCs w:val="0"/>
        </w:rPr>
        <w:t>receive</w:t>
      </w:r>
      <w:r w:rsidRPr="000D3A97">
        <w:rPr>
          <w:b w:val="0"/>
          <w:bCs w:val="0"/>
        </w:rPr>
        <w:t xml:space="preserve"> an increased benefit if housebound or in need of Aid and Attendance.  </w:t>
      </w:r>
    </w:p>
    <w:p w14:paraId="6916B14B" w14:textId="77777777" w:rsidR="000D3A97" w:rsidRPr="000D3A97" w:rsidRDefault="000D3A97" w:rsidP="000D3A97">
      <w:pPr>
        <w:rPr>
          <w:b w:val="0"/>
          <w:bCs w:val="0"/>
        </w:rPr>
      </w:pPr>
    </w:p>
    <w:p w14:paraId="6916B14C" w14:textId="77777777" w:rsidR="000D3A97" w:rsidRPr="000D3A97" w:rsidRDefault="000D3A97" w:rsidP="000D3A97">
      <w:pPr>
        <w:rPr>
          <w:b w:val="0"/>
          <w:bCs w:val="0"/>
        </w:rPr>
      </w:pPr>
      <w:r w:rsidRPr="000D3A97">
        <w:rPr>
          <w:b w:val="0"/>
          <w:bCs w:val="0"/>
        </w:rPr>
        <w:lastRenderedPageBreak/>
        <w:t xml:space="preserve">DIC payments are not counted as income.  </w:t>
      </w:r>
    </w:p>
    <w:p w14:paraId="6916B14D" w14:textId="77777777" w:rsidR="000D3A97" w:rsidRDefault="000D3A97" w:rsidP="00211122">
      <w:pPr>
        <w:widowControl w:val="0"/>
        <w:rPr>
          <w:b w:val="0"/>
          <w:bCs w:val="0"/>
        </w:rPr>
      </w:pPr>
    </w:p>
    <w:p w14:paraId="6916B14E" w14:textId="77777777" w:rsidR="004B57C0" w:rsidRDefault="004B57C0" w:rsidP="00CF23E0">
      <w:pPr>
        <w:pStyle w:val="ManualHeading2"/>
        <w:keepNext w:val="0"/>
      </w:pPr>
      <w:bookmarkStart w:id="279" w:name="_Toc106776575"/>
      <w:bookmarkStart w:id="280" w:name="_Toc131371496"/>
      <w:bookmarkStart w:id="281" w:name="_Toc101850236"/>
      <w:bookmarkStart w:id="282" w:name="_Toc105555305"/>
      <w:bookmarkStart w:id="283" w:name="_Toc105572727"/>
      <w:r>
        <w:t>301.09.10</w:t>
      </w:r>
      <w:r>
        <w:tab/>
        <w:t>Temporary Assistance For Needy Families (TANF)</w:t>
      </w:r>
      <w:bookmarkEnd w:id="279"/>
      <w:bookmarkEnd w:id="280"/>
    </w:p>
    <w:p w14:paraId="6916B14F" w14:textId="77777777" w:rsidR="00091F8D" w:rsidRDefault="00091F8D" w:rsidP="00091F8D">
      <w:pPr>
        <w:pStyle w:val="BodyText"/>
        <w:jc w:val="right"/>
        <w:rPr>
          <w:b/>
          <w:bCs/>
          <w:sz w:val="16"/>
        </w:rPr>
      </w:pPr>
      <w:r>
        <w:rPr>
          <w:b/>
          <w:bCs/>
          <w:sz w:val="16"/>
        </w:rPr>
        <w:t>(Eff. 02/01/06)</w:t>
      </w:r>
    </w:p>
    <w:p w14:paraId="6916B150" w14:textId="77777777" w:rsidR="004B57C0" w:rsidRDefault="00CF23E0" w:rsidP="00091F8D">
      <w:pPr>
        <w:pStyle w:val="BodyText"/>
        <w:widowControl w:val="0"/>
        <w:jc w:val="right"/>
      </w:pPr>
      <w:hyperlink r:id="rId83" w:history="1">
        <w:r w:rsidR="004B57C0">
          <w:rPr>
            <w:rStyle w:val="Hyperlink"/>
          </w:rPr>
          <w:t>POMS SI 00830.403</w:t>
        </w:r>
      </w:hyperlink>
      <w:bookmarkEnd w:id="281"/>
      <w:bookmarkEnd w:id="282"/>
      <w:bookmarkEnd w:id="283"/>
    </w:p>
    <w:p w14:paraId="6916B151" w14:textId="77777777" w:rsidR="004B57C0" w:rsidRDefault="004B57C0" w:rsidP="000D3A97">
      <w:pPr>
        <w:pStyle w:val="BodyText2"/>
        <w:widowControl w:val="0"/>
      </w:pPr>
      <w:r>
        <w:t>The Personal Responsibility and Work Opportunity Reconciliation Act of 1996 replaced Title IV-A of the Social Security Act (SSACT), which provided for Aid to Families with Dependent Children (AFDC) with cash block grants to States for Temporary Assistance for Needy Families (TANF). This legislation ended the Federal entitlement of individuals to cash assistance under Title IV-A, giving states flexibility to determine eligibility cr</w:t>
      </w:r>
      <w:r w:rsidR="0046396E">
        <w:t>iteria and set benefit amounts.</w:t>
      </w:r>
    </w:p>
    <w:p w14:paraId="6916B152" w14:textId="77777777" w:rsidR="004B57C0" w:rsidRDefault="004B57C0">
      <w:pPr>
        <w:jc w:val="both"/>
        <w:rPr>
          <w:b w:val="0"/>
          <w:bCs w:val="0"/>
        </w:rPr>
      </w:pPr>
    </w:p>
    <w:p w14:paraId="6916B153" w14:textId="77777777" w:rsidR="004B57C0" w:rsidRDefault="004B57C0">
      <w:pPr>
        <w:jc w:val="both"/>
        <w:rPr>
          <w:b w:val="0"/>
          <w:bCs w:val="0"/>
        </w:rPr>
      </w:pPr>
      <w:r>
        <w:rPr>
          <w:b w:val="0"/>
          <w:bCs w:val="0"/>
        </w:rPr>
        <w:t xml:space="preserve">TANF is </w:t>
      </w:r>
      <w:r w:rsidR="0046396E">
        <w:rPr>
          <w:b w:val="0"/>
          <w:bCs w:val="0"/>
        </w:rPr>
        <w:t>provided under a program which:</w:t>
      </w:r>
    </w:p>
    <w:p w14:paraId="6916B154" w14:textId="77777777" w:rsidR="004B57C0" w:rsidRDefault="004B57C0">
      <w:pPr>
        <w:jc w:val="both"/>
        <w:rPr>
          <w:b w:val="0"/>
          <w:bCs w:val="0"/>
        </w:rPr>
      </w:pPr>
    </w:p>
    <w:p w14:paraId="6916B155" w14:textId="77777777" w:rsidR="004B57C0" w:rsidRDefault="004B57C0" w:rsidP="00F23C17">
      <w:pPr>
        <w:pStyle w:val="Style"/>
        <w:widowControl/>
        <w:numPr>
          <w:ilvl w:val="0"/>
          <w:numId w:val="91"/>
        </w:numPr>
        <w:tabs>
          <w:tab w:val="clear" w:pos="2700"/>
        </w:tabs>
        <w:ind w:left="720"/>
        <w:jc w:val="both"/>
        <w:rPr>
          <w:rFonts w:ascii="Arial" w:hAnsi="Arial" w:cs="Arial"/>
          <w:sz w:val="24"/>
        </w:rPr>
      </w:pPr>
      <w:r>
        <w:rPr>
          <w:rFonts w:ascii="Arial" w:hAnsi="Arial" w:cs="Arial"/>
          <w:sz w:val="24"/>
        </w:rPr>
        <w:t xml:space="preserve">Uses income </w:t>
      </w:r>
      <w:r w:rsidR="0046396E">
        <w:rPr>
          <w:rFonts w:ascii="Arial" w:hAnsi="Arial" w:cs="Arial"/>
          <w:sz w:val="24"/>
        </w:rPr>
        <w:t>as a factor of eligibility, and</w:t>
      </w:r>
    </w:p>
    <w:p w14:paraId="6916B156" w14:textId="77777777" w:rsidR="004B57C0" w:rsidRDefault="004B57C0" w:rsidP="00F23C17">
      <w:pPr>
        <w:pStyle w:val="Style"/>
        <w:widowControl/>
        <w:numPr>
          <w:ilvl w:val="0"/>
          <w:numId w:val="91"/>
        </w:numPr>
        <w:tabs>
          <w:tab w:val="clear" w:pos="2700"/>
        </w:tabs>
        <w:ind w:left="720"/>
        <w:jc w:val="both"/>
        <w:rPr>
          <w:rFonts w:ascii="Arial" w:hAnsi="Arial" w:cs="Arial"/>
          <w:sz w:val="24"/>
        </w:rPr>
      </w:pPr>
      <w:r>
        <w:rPr>
          <w:rFonts w:ascii="Arial" w:hAnsi="Arial" w:cs="Arial"/>
          <w:sz w:val="24"/>
        </w:rPr>
        <w:t>Is funded by both the St</w:t>
      </w:r>
      <w:r w:rsidR="0046396E">
        <w:rPr>
          <w:rFonts w:ascii="Arial" w:hAnsi="Arial" w:cs="Arial"/>
          <w:sz w:val="24"/>
        </w:rPr>
        <w:t>ate and the Federal Government.</w:t>
      </w:r>
    </w:p>
    <w:p w14:paraId="6916B157" w14:textId="77777777" w:rsidR="004B57C0" w:rsidRDefault="004B57C0" w:rsidP="0046396E">
      <w:pPr>
        <w:jc w:val="both"/>
        <w:rPr>
          <w:b w:val="0"/>
          <w:bCs w:val="0"/>
        </w:rPr>
      </w:pPr>
    </w:p>
    <w:p w14:paraId="6916B158" w14:textId="77777777" w:rsidR="004B57C0" w:rsidRDefault="004B57C0">
      <w:pPr>
        <w:jc w:val="both"/>
        <w:rPr>
          <w:b w:val="0"/>
          <w:bCs w:val="0"/>
        </w:rPr>
      </w:pPr>
      <w:r>
        <w:rPr>
          <w:b w:val="0"/>
          <w:bCs w:val="0"/>
        </w:rPr>
        <w:t>TANF payments are made to a family unit and are not counted as income.</w:t>
      </w:r>
    </w:p>
    <w:p w14:paraId="6916B159" w14:textId="77777777" w:rsidR="004B57C0" w:rsidRDefault="00CF23E0">
      <w:pPr>
        <w:jc w:val="right"/>
        <w:rPr>
          <w:b w:val="0"/>
          <w:bCs w:val="0"/>
        </w:rPr>
      </w:pPr>
      <w:hyperlink w:anchor="_top" w:history="1">
        <w:r w:rsidR="004B57C0">
          <w:rPr>
            <w:rStyle w:val="Hyperlink"/>
            <w:b w:val="0"/>
            <w:bCs w:val="0"/>
          </w:rPr>
          <w:t>Table of Contents</w:t>
        </w:r>
      </w:hyperlink>
    </w:p>
    <w:p w14:paraId="6916B15A" w14:textId="77777777" w:rsidR="004B57C0" w:rsidRDefault="004B57C0" w:rsidP="00FF336F">
      <w:pPr>
        <w:pStyle w:val="ManualHeading2"/>
        <w:keepNext w:val="0"/>
      </w:pPr>
      <w:bookmarkStart w:id="284" w:name="_Toc106776576"/>
      <w:bookmarkStart w:id="285" w:name="_Toc131371497"/>
      <w:bookmarkStart w:id="286" w:name="_Toc101850237"/>
      <w:bookmarkStart w:id="287" w:name="_Toc105555306"/>
      <w:bookmarkStart w:id="288" w:name="_Toc105572728"/>
      <w:r>
        <w:t>301.09.11</w:t>
      </w:r>
      <w:r>
        <w:tab/>
        <w:t>Support Payments - Spousal Support, Alimony</w:t>
      </w:r>
      <w:bookmarkEnd w:id="284"/>
      <w:bookmarkEnd w:id="285"/>
    </w:p>
    <w:p w14:paraId="6916B15B" w14:textId="77777777" w:rsidR="00091F8D" w:rsidRDefault="00091F8D" w:rsidP="00091F8D">
      <w:pPr>
        <w:pStyle w:val="BodyText"/>
        <w:widowControl w:val="0"/>
        <w:jc w:val="right"/>
        <w:rPr>
          <w:b/>
          <w:bCs/>
          <w:sz w:val="16"/>
        </w:rPr>
      </w:pPr>
      <w:r>
        <w:rPr>
          <w:b/>
          <w:bCs/>
          <w:sz w:val="16"/>
        </w:rPr>
        <w:t>(Eff. 02/01/06)</w:t>
      </w:r>
    </w:p>
    <w:p w14:paraId="6916B15C" w14:textId="77777777" w:rsidR="004B57C0" w:rsidRDefault="00CF23E0" w:rsidP="00091F8D">
      <w:pPr>
        <w:pStyle w:val="BodyText"/>
        <w:widowControl w:val="0"/>
        <w:jc w:val="right"/>
        <w:rPr>
          <w:b/>
          <w:bCs/>
        </w:rPr>
      </w:pPr>
      <w:hyperlink r:id="rId84" w:history="1">
        <w:r w:rsidR="004B57C0">
          <w:rPr>
            <w:rStyle w:val="Hyperlink"/>
          </w:rPr>
          <w:t>POMS SI 00830.418</w:t>
        </w:r>
      </w:hyperlink>
      <w:bookmarkEnd w:id="286"/>
      <w:bookmarkEnd w:id="287"/>
      <w:bookmarkEnd w:id="288"/>
    </w:p>
    <w:p w14:paraId="6916B15D" w14:textId="77777777" w:rsidR="004B57C0" w:rsidRDefault="004B57C0" w:rsidP="00091F8D">
      <w:pPr>
        <w:widowControl w:val="0"/>
        <w:jc w:val="both"/>
        <w:rPr>
          <w:b w:val="0"/>
          <w:bCs w:val="0"/>
        </w:rPr>
      </w:pPr>
      <w:r>
        <w:rPr>
          <w:b w:val="0"/>
          <w:bCs w:val="0"/>
        </w:rPr>
        <w:t xml:space="preserve">Alimony and support payments are cash contributions to meet some or all of a person's needs for food, clothing, or shelter. Support payments may be made voluntarily or because of a court order. Alimony (sometimes called "maintenance") is an allowance made by a court from the funds of one spouse to the other spouse in connection with a </w:t>
      </w:r>
      <w:r w:rsidR="0046396E">
        <w:rPr>
          <w:b w:val="0"/>
          <w:bCs w:val="0"/>
        </w:rPr>
        <w:t>suit for separation or divorce.</w:t>
      </w:r>
    </w:p>
    <w:p w14:paraId="6916B15E" w14:textId="77777777" w:rsidR="004B57C0" w:rsidRDefault="004B57C0">
      <w:pPr>
        <w:jc w:val="both"/>
        <w:rPr>
          <w:b w:val="0"/>
          <w:bCs w:val="0"/>
        </w:rPr>
      </w:pPr>
    </w:p>
    <w:p w14:paraId="6916B15F" w14:textId="77777777" w:rsidR="004B57C0" w:rsidRDefault="004B57C0">
      <w:pPr>
        <w:jc w:val="both"/>
        <w:rPr>
          <w:b w:val="0"/>
          <w:bCs w:val="0"/>
        </w:rPr>
      </w:pPr>
      <w:r>
        <w:rPr>
          <w:b w:val="0"/>
          <w:bCs w:val="0"/>
        </w:rPr>
        <w:t xml:space="preserve">Alimony, spousal, and other adult support payments are counted as unearned income. </w:t>
      </w:r>
    </w:p>
    <w:p w14:paraId="6916B160" w14:textId="77777777" w:rsidR="004B57C0" w:rsidRDefault="004B57C0">
      <w:pPr>
        <w:jc w:val="right"/>
        <w:rPr>
          <w:b w:val="0"/>
          <w:bCs w:val="0"/>
        </w:rPr>
      </w:pPr>
    </w:p>
    <w:p w14:paraId="6916B161" w14:textId="77777777" w:rsidR="004B57C0" w:rsidRDefault="004B57C0" w:rsidP="00091F8D">
      <w:pPr>
        <w:pStyle w:val="ManualHeading2"/>
        <w:keepNext w:val="0"/>
      </w:pPr>
      <w:bookmarkStart w:id="289" w:name="_Toc106776577"/>
      <w:bookmarkStart w:id="290" w:name="_Toc131371498"/>
      <w:bookmarkStart w:id="291" w:name="_Toc101850238"/>
      <w:bookmarkStart w:id="292" w:name="_Toc105555307"/>
      <w:bookmarkStart w:id="293" w:name="_Toc105572729"/>
      <w:r>
        <w:t>301.09.12</w:t>
      </w:r>
      <w:r>
        <w:tab/>
        <w:t>Support Payments - Child Support</w:t>
      </w:r>
      <w:bookmarkEnd w:id="289"/>
      <w:bookmarkEnd w:id="290"/>
    </w:p>
    <w:p w14:paraId="6916B162" w14:textId="77777777" w:rsidR="00091F8D" w:rsidRDefault="00091F8D" w:rsidP="00091F8D">
      <w:pPr>
        <w:pStyle w:val="BodyText"/>
        <w:widowControl w:val="0"/>
        <w:jc w:val="right"/>
        <w:rPr>
          <w:b/>
          <w:bCs/>
          <w:sz w:val="16"/>
        </w:rPr>
      </w:pPr>
      <w:r>
        <w:rPr>
          <w:b/>
          <w:bCs/>
          <w:sz w:val="16"/>
        </w:rPr>
        <w:t>(Eff. 02/01/06)</w:t>
      </w:r>
    </w:p>
    <w:p w14:paraId="6916B163" w14:textId="77777777" w:rsidR="004B57C0" w:rsidRDefault="00CF23E0" w:rsidP="00091F8D">
      <w:pPr>
        <w:pStyle w:val="BodyText"/>
        <w:widowControl w:val="0"/>
        <w:jc w:val="right"/>
        <w:rPr>
          <w:b/>
          <w:bCs/>
        </w:rPr>
      </w:pPr>
      <w:hyperlink r:id="rId85" w:history="1">
        <w:r w:rsidR="004B57C0">
          <w:rPr>
            <w:rStyle w:val="Hyperlink"/>
          </w:rPr>
          <w:t>POMS SI 00830.420</w:t>
        </w:r>
      </w:hyperlink>
      <w:bookmarkEnd w:id="291"/>
      <w:bookmarkEnd w:id="292"/>
      <w:bookmarkEnd w:id="293"/>
    </w:p>
    <w:p w14:paraId="6916B164" w14:textId="77777777" w:rsidR="004B57C0" w:rsidRDefault="004B57C0" w:rsidP="00091F8D">
      <w:pPr>
        <w:pStyle w:val="BodyText2"/>
        <w:widowControl w:val="0"/>
      </w:pPr>
      <w:r>
        <w:t>Child support payments are unearned income; exclude one-third of the amount (not the $50 child support disregard) of a payment made to or for an eligible child by an absent parent. This exclusion does not apply when determining the income of ineligible children in a deeming computation.</w:t>
      </w:r>
    </w:p>
    <w:p w14:paraId="6916B165" w14:textId="77777777" w:rsidR="004B57C0" w:rsidRDefault="004B57C0">
      <w:pPr>
        <w:jc w:val="both"/>
        <w:rPr>
          <w:b w:val="0"/>
          <w:bCs w:val="0"/>
          <w:sz w:val="16"/>
        </w:rPr>
      </w:pPr>
    </w:p>
    <w:p w14:paraId="6916B166" w14:textId="77777777" w:rsidR="004B57C0" w:rsidRDefault="004B57C0">
      <w:pPr>
        <w:jc w:val="both"/>
        <w:rPr>
          <w:b w:val="0"/>
          <w:bCs w:val="0"/>
        </w:rPr>
      </w:pPr>
      <w:r>
        <w:rPr>
          <w:b w:val="0"/>
          <w:bCs w:val="0"/>
        </w:rPr>
        <w:t>Child support payments (including arrearages) received by a parent after a child becomes an adult are income to the child regardless of whether or not the child lives with the parent or receives t</w:t>
      </w:r>
      <w:r w:rsidR="006B1EF6">
        <w:rPr>
          <w:b w:val="0"/>
          <w:bCs w:val="0"/>
        </w:rPr>
        <w:t>he money from the parent.</w:t>
      </w:r>
    </w:p>
    <w:p w14:paraId="6916B167" w14:textId="77777777" w:rsidR="004B57C0" w:rsidRDefault="00CF23E0">
      <w:pPr>
        <w:ind w:left="2340"/>
        <w:jc w:val="right"/>
        <w:rPr>
          <w:b w:val="0"/>
          <w:bCs w:val="0"/>
        </w:rPr>
      </w:pPr>
      <w:hyperlink w:anchor="_top" w:history="1">
        <w:r w:rsidR="004B57C0">
          <w:rPr>
            <w:rStyle w:val="Hyperlink"/>
            <w:b w:val="0"/>
            <w:bCs w:val="0"/>
          </w:rPr>
          <w:t>Table of Contents</w:t>
        </w:r>
      </w:hyperlink>
    </w:p>
    <w:p w14:paraId="6916B168" w14:textId="77777777" w:rsidR="004B57C0" w:rsidRDefault="004B57C0" w:rsidP="00CF23E0">
      <w:pPr>
        <w:pStyle w:val="ManualHeading2"/>
        <w:keepNext w:val="0"/>
        <w:pageBreakBefore/>
        <w:jc w:val="both"/>
      </w:pPr>
      <w:bookmarkStart w:id="294" w:name="_Toc106776578"/>
      <w:bookmarkStart w:id="295" w:name="_Toc131371499"/>
      <w:bookmarkStart w:id="296" w:name="_Toc101850239"/>
      <w:bookmarkStart w:id="297" w:name="_Toc105555308"/>
      <w:bookmarkStart w:id="298" w:name="_Toc105572730"/>
      <w:r>
        <w:lastRenderedPageBreak/>
        <w:t>301.09.13</w:t>
      </w:r>
      <w:r>
        <w:tab/>
        <w:t>Dividends and Interest</w:t>
      </w:r>
      <w:bookmarkEnd w:id="294"/>
      <w:bookmarkEnd w:id="295"/>
    </w:p>
    <w:p w14:paraId="6916B169" w14:textId="77777777" w:rsidR="00091F8D" w:rsidRDefault="00091F8D" w:rsidP="00091F8D">
      <w:pPr>
        <w:pStyle w:val="BodyText"/>
        <w:jc w:val="right"/>
        <w:rPr>
          <w:b/>
          <w:bCs/>
          <w:sz w:val="16"/>
        </w:rPr>
      </w:pPr>
      <w:r>
        <w:rPr>
          <w:b/>
          <w:bCs/>
          <w:sz w:val="16"/>
        </w:rPr>
        <w:t>(Eff. 12/01/05)</w:t>
      </w:r>
    </w:p>
    <w:p w14:paraId="6916B16A" w14:textId="77777777" w:rsidR="004B57C0" w:rsidRDefault="00CF23E0" w:rsidP="00091F8D">
      <w:pPr>
        <w:pStyle w:val="BodyText"/>
        <w:jc w:val="right"/>
        <w:rPr>
          <w:b/>
          <w:bCs/>
        </w:rPr>
      </w:pPr>
      <w:hyperlink r:id="rId86" w:history="1">
        <w:r w:rsidR="004B57C0">
          <w:rPr>
            <w:rStyle w:val="Hyperlink"/>
          </w:rPr>
          <w:t>POMS SI 00830.500</w:t>
        </w:r>
      </w:hyperlink>
      <w:bookmarkEnd w:id="296"/>
      <w:bookmarkEnd w:id="297"/>
      <w:bookmarkEnd w:id="298"/>
    </w:p>
    <w:p w14:paraId="6916B16B" w14:textId="77777777" w:rsidR="004B57C0" w:rsidRDefault="004B57C0">
      <w:pPr>
        <w:pStyle w:val="BodyText2"/>
        <w:keepNext/>
      </w:pPr>
      <w:r>
        <w:t>Dividends and interest are returns on capital investments such as stoc</w:t>
      </w:r>
      <w:r w:rsidR="00DC4E92">
        <w:t>ks, bonds, or savings accounts.</w:t>
      </w:r>
    </w:p>
    <w:p w14:paraId="6916B16C" w14:textId="77777777" w:rsidR="004B57C0" w:rsidRDefault="004B57C0">
      <w:pPr>
        <w:jc w:val="both"/>
        <w:rPr>
          <w:sz w:val="16"/>
        </w:rPr>
      </w:pPr>
    </w:p>
    <w:p w14:paraId="6916B16D" w14:textId="77777777" w:rsidR="004B57C0" w:rsidRDefault="004B57C0">
      <w:pPr>
        <w:pStyle w:val="BodyText2"/>
      </w:pPr>
      <w:r>
        <w:t xml:space="preserve">Dividends and interest are unearned income </w:t>
      </w:r>
      <w:r w:rsidR="00DC4E92">
        <w:t>in the earliest month they are:</w:t>
      </w:r>
    </w:p>
    <w:p w14:paraId="6916B16E" w14:textId="77777777" w:rsidR="004B57C0" w:rsidRDefault="004B57C0">
      <w:pPr>
        <w:jc w:val="both"/>
        <w:rPr>
          <w:sz w:val="16"/>
        </w:rPr>
      </w:pPr>
    </w:p>
    <w:p w14:paraId="6916B16F" w14:textId="77777777" w:rsidR="004B57C0" w:rsidRDefault="004B57C0" w:rsidP="004B57C0">
      <w:pPr>
        <w:pStyle w:val="Style"/>
        <w:widowControl/>
        <w:numPr>
          <w:ilvl w:val="0"/>
          <w:numId w:val="15"/>
        </w:numPr>
        <w:tabs>
          <w:tab w:val="clear" w:pos="3060"/>
        </w:tabs>
        <w:ind w:left="720"/>
        <w:jc w:val="both"/>
        <w:rPr>
          <w:rFonts w:ascii="Arial" w:hAnsi="Arial" w:cs="Arial"/>
          <w:sz w:val="24"/>
        </w:rPr>
      </w:pPr>
      <w:r>
        <w:rPr>
          <w:rFonts w:ascii="Arial" w:hAnsi="Arial" w:cs="Arial"/>
          <w:sz w:val="24"/>
        </w:rPr>
        <w:t>Credited to an individual's acc</w:t>
      </w:r>
      <w:r w:rsidR="00DC4E92">
        <w:rPr>
          <w:rFonts w:ascii="Arial" w:hAnsi="Arial" w:cs="Arial"/>
          <w:sz w:val="24"/>
        </w:rPr>
        <w:t>ount and are available for use;</w:t>
      </w:r>
    </w:p>
    <w:p w14:paraId="6916B170" w14:textId="77777777" w:rsidR="004B57C0" w:rsidRDefault="004B57C0" w:rsidP="004B57C0">
      <w:pPr>
        <w:pStyle w:val="Style"/>
        <w:widowControl/>
        <w:numPr>
          <w:ilvl w:val="0"/>
          <w:numId w:val="15"/>
        </w:numPr>
        <w:tabs>
          <w:tab w:val="clear" w:pos="3060"/>
        </w:tabs>
        <w:ind w:left="720"/>
        <w:jc w:val="both"/>
        <w:rPr>
          <w:rFonts w:ascii="Arial" w:hAnsi="Arial" w:cs="Arial"/>
          <w:sz w:val="24"/>
        </w:rPr>
      </w:pPr>
      <w:r>
        <w:rPr>
          <w:rFonts w:ascii="Arial" w:hAnsi="Arial" w:cs="Arial"/>
          <w:sz w:val="24"/>
        </w:rPr>
        <w:t>Set asi</w:t>
      </w:r>
      <w:r w:rsidR="00DC4E92">
        <w:rPr>
          <w:rFonts w:ascii="Arial" w:hAnsi="Arial" w:cs="Arial"/>
          <w:sz w:val="24"/>
        </w:rPr>
        <w:t>de for the individual's use; or</w:t>
      </w:r>
    </w:p>
    <w:p w14:paraId="6916B171" w14:textId="77777777" w:rsidR="004B57C0" w:rsidRDefault="004B57C0" w:rsidP="004B57C0">
      <w:pPr>
        <w:pStyle w:val="Style"/>
        <w:widowControl/>
        <w:numPr>
          <w:ilvl w:val="0"/>
          <w:numId w:val="15"/>
        </w:numPr>
        <w:tabs>
          <w:tab w:val="clear" w:pos="3060"/>
        </w:tabs>
        <w:ind w:left="720"/>
        <w:jc w:val="both"/>
        <w:rPr>
          <w:rFonts w:ascii="Arial" w:hAnsi="Arial" w:cs="Arial"/>
          <w:sz w:val="24"/>
        </w:rPr>
      </w:pPr>
      <w:r>
        <w:rPr>
          <w:rFonts w:ascii="Arial" w:hAnsi="Arial" w:cs="Arial"/>
          <w:sz w:val="24"/>
        </w:rPr>
        <w:t xml:space="preserve">Received by </w:t>
      </w:r>
      <w:r w:rsidR="00DC4E92">
        <w:rPr>
          <w:rFonts w:ascii="Arial" w:hAnsi="Arial" w:cs="Arial"/>
          <w:sz w:val="24"/>
        </w:rPr>
        <w:t>the individual.</w:t>
      </w:r>
    </w:p>
    <w:p w14:paraId="6916B172" w14:textId="77777777" w:rsidR="004B57C0" w:rsidRDefault="004B57C0">
      <w:pPr>
        <w:jc w:val="both"/>
        <w:rPr>
          <w:sz w:val="16"/>
        </w:rPr>
      </w:pPr>
    </w:p>
    <w:p w14:paraId="6916B173" w14:textId="77777777" w:rsidR="004B57C0" w:rsidRDefault="004B57C0">
      <w:pPr>
        <w:pStyle w:val="BodyText2"/>
      </w:pPr>
      <w:r>
        <w:t>Account service fees or penalties for early withdrawal do not reduce the amount of interest or dividend income.</w:t>
      </w:r>
    </w:p>
    <w:p w14:paraId="6916B174" w14:textId="77777777" w:rsidR="004B57C0" w:rsidRDefault="004B57C0">
      <w:pPr>
        <w:jc w:val="both"/>
        <w:rPr>
          <w:sz w:val="16"/>
        </w:rPr>
      </w:pPr>
    </w:p>
    <w:p w14:paraId="6916B175" w14:textId="77777777" w:rsidR="004B57C0" w:rsidRDefault="004B57C0">
      <w:pPr>
        <w:pStyle w:val="NormalWeb"/>
        <w:jc w:val="both"/>
        <w:rPr>
          <w:rFonts w:ascii="Arial" w:eastAsia="Arial Unicode MS" w:hAnsi="Arial" w:cs="Arial"/>
        </w:rPr>
      </w:pPr>
      <w:r>
        <w:rPr>
          <w:rFonts w:ascii="Arial" w:hAnsi="Arial" w:cs="Arial"/>
        </w:rPr>
        <w:t>The following chart indicates when dividends or interest are considered income or excluded income.</w:t>
      </w:r>
    </w:p>
    <w:tbl>
      <w:tblPr>
        <w:tblW w:w="5000" w:type="pct"/>
        <w:tblBorders>
          <w:top w:val="outset" w:sz="6" w:space="0" w:color="000000"/>
          <w:left w:val="outset" w:sz="6" w:space="0" w:color="000000"/>
          <w:bottom w:val="outset" w:sz="6" w:space="0" w:color="000000"/>
          <w:right w:val="outset" w:sz="6" w:space="0" w:color="000000"/>
        </w:tblBorders>
        <w:tblCellMar>
          <w:top w:w="120" w:type="dxa"/>
          <w:left w:w="15" w:type="dxa"/>
          <w:bottom w:w="120" w:type="dxa"/>
          <w:right w:w="15" w:type="dxa"/>
        </w:tblCellMar>
        <w:tblLook w:val="0000" w:firstRow="0" w:lastRow="0" w:firstColumn="0" w:lastColumn="0" w:noHBand="0" w:noVBand="0"/>
      </w:tblPr>
      <w:tblGrid>
        <w:gridCol w:w="2112"/>
        <w:gridCol w:w="3616"/>
        <w:gridCol w:w="3616"/>
      </w:tblGrid>
      <w:tr w:rsidR="004B57C0" w14:paraId="6916B179" w14:textId="77777777">
        <w:trPr>
          <w:tblHeader/>
        </w:trPr>
        <w:tc>
          <w:tcPr>
            <w:tcW w:w="1130" w:type="pct"/>
            <w:tcBorders>
              <w:top w:val="outset" w:sz="6" w:space="0" w:color="000000"/>
              <w:left w:val="outset" w:sz="6" w:space="0" w:color="000000"/>
              <w:bottom w:val="outset" w:sz="6" w:space="0" w:color="000000"/>
              <w:right w:val="outset" w:sz="6" w:space="0" w:color="000000"/>
            </w:tcBorders>
            <w:shd w:val="clear" w:color="auto" w:fill="D9D9D9"/>
            <w:tcMar>
              <w:top w:w="120" w:type="dxa"/>
              <w:left w:w="120" w:type="dxa"/>
              <w:bottom w:w="120" w:type="dxa"/>
              <w:right w:w="120" w:type="dxa"/>
            </w:tcMar>
            <w:vAlign w:val="center"/>
          </w:tcPr>
          <w:p w14:paraId="6916B176" w14:textId="77777777" w:rsidR="004B57C0" w:rsidRDefault="004B57C0" w:rsidP="006E4C20">
            <w:pPr>
              <w:pStyle w:val="NormalWeb"/>
              <w:keepNext/>
              <w:spacing w:before="0" w:after="0"/>
              <w:jc w:val="center"/>
              <w:rPr>
                <w:rFonts w:ascii="Arial" w:eastAsia="Arial Unicode MS" w:hAnsi="Arial" w:cs="Arial"/>
                <w:b/>
                <w:bCs/>
                <w:sz w:val="22"/>
              </w:rPr>
            </w:pPr>
            <w:r>
              <w:rPr>
                <w:rFonts w:ascii="Arial" w:hAnsi="Arial" w:cs="Arial"/>
                <w:b/>
                <w:bCs/>
                <w:sz w:val="22"/>
              </w:rPr>
              <w:t>When the source of the dividend or interest is...</w:t>
            </w:r>
          </w:p>
        </w:tc>
        <w:tc>
          <w:tcPr>
            <w:tcW w:w="1935" w:type="pct"/>
            <w:tcBorders>
              <w:top w:val="outset" w:sz="6" w:space="0" w:color="000000"/>
              <w:left w:val="outset" w:sz="6" w:space="0" w:color="000000"/>
              <w:bottom w:val="outset" w:sz="6" w:space="0" w:color="000000"/>
              <w:right w:val="outset" w:sz="6" w:space="0" w:color="000000"/>
            </w:tcBorders>
            <w:shd w:val="clear" w:color="auto" w:fill="D9D9D9"/>
            <w:vAlign w:val="center"/>
          </w:tcPr>
          <w:p w14:paraId="6916B177" w14:textId="77777777" w:rsidR="004B57C0" w:rsidRDefault="004B57C0">
            <w:pPr>
              <w:pStyle w:val="NormalWeb"/>
              <w:jc w:val="center"/>
              <w:rPr>
                <w:rFonts w:ascii="Arial" w:eastAsia="Arial Unicode MS" w:hAnsi="Arial" w:cs="Arial"/>
                <w:b/>
                <w:bCs/>
                <w:sz w:val="22"/>
              </w:rPr>
            </w:pPr>
            <w:r>
              <w:rPr>
                <w:rFonts w:ascii="Arial" w:hAnsi="Arial" w:cs="Arial"/>
                <w:b/>
                <w:bCs/>
                <w:sz w:val="22"/>
              </w:rPr>
              <w:t>Under</w:t>
            </w:r>
          </w:p>
        </w:tc>
        <w:tc>
          <w:tcPr>
            <w:tcW w:w="1935" w:type="pct"/>
            <w:tcBorders>
              <w:top w:val="outset" w:sz="6" w:space="0" w:color="000000"/>
              <w:left w:val="outset" w:sz="6" w:space="0" w:color="000000"/>
              <w:bottom w:val="outset" w:sz="6" w:space="0" w:color="000000"/>
              <w:right w:val="outset" w:sz="6" w:space="0" w:color="000000"/>
            </w:tcBorders>
            <w:shd w:val="clear" w:color="auto" w:fill="D9D9D9"/>
            <w:tcMar>
              <w:top w:w="120" w:type="dxa"/>
              <w:left w:w="120" w:type="dxa"/>
              <w:bottom w:w="120" w:type="dxa"/>
              <w:right w:w="120" w:type="dxa"/>
            </w:tcMar>
            <w:vAlign w:val="center"/>
          </w:tcPr>
          <w:p w14:paraId="6916B178" w14:textId="77777777" w:rsidR="004B57C0" w:rsidRDefault="004B57C0">
            <w:pPr>
              <w:pStyle w:val="NormalWeb"/>
              <w:keepNext/>
              <w:jc w:val="center"/>
              <w:rPr>
                <w:rFonts w:ascii="Arial" w:eastAsia="Arial Unicode MS" w:hAnsi="Arial" w:cs="Arial"/>
                <w:b/>
                <w:bCs/>
                <w:sz w:val="22"/>
              </w:rPr>
            </w:pPr>
            <w:r>
              <w:rPr>
                <w:rFonts w:ascii="Arial" w:hAnsi="Arial" w:cs="Arial"/>
                <w:b/>
                <w:bCs/>
                <w:sz w:val="22"/>
              </w:rPr>
              <w:t>Then...</w:t>
            </w:r>
          </w:p>
        </w:tc>
      </w:tr>
      <w:tr w:rsidR="004B57C0" w14:paraId="6916B17D" w14:textId="77777777">
        <w:tc>
          <w:tcPr>
            <w:tcW w:w="1130"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7A" w14:textId="77777777" w:rsidR="004B57C0" w:rsidRDefault="004B57C0">
            <w:pPr>
              <w:pStyle w:val="NormalWeb"/>
              <w:rPr>
                <w:rFonts w:ascii="Arial" w:eastAsia="Arial Unicode MS" w:hAnsi="Arial" w:cs="Arial"/>
                <w:sz w:val="22"/>
              </w:rPr>
            </w:pPr>
            <w:r>
              <w:rPr>
                <w:rFonts w:ascii="Arial" w:hAnsi="Arial" w:cs="Arial"/>
                <w:sz w:val="22"/>
              </w:rPr>
              <w:t xml:space="preserve">A countable resource </w:t>
            </w:r>
          </w:p>
        </w:tc>
        <w:tc>
          <w:tcPr>
            <w:tcW w:w="1935" w:type="pct"/>
            <w:tcBorders>
              <w:top w:val="outset" w:sz="6" w:space="0" w:color="000000"/>
              <w:left w:val="outset" w:sz="6" w:space="0" w:color="000000"/>
              <w:bottom w:val="outset" w:sz="6" w:space="0" w:color="000000"/>
              <w:right w:val="outset" w:sz="6" w:space="0" w:color="000000"/>
            </w:tcBorders>
          </w:tcPr>
          <w:p w14:paraId="6916B17B" w14:textId="77777777" w:rsidR="004B57C0" w:rsidRDefault="004B57C0">
            <w:pPr>
              <w:pStyle w:val="NormalWeb"/>
              <w:rPr>
                <w:rFonts w:ascii="Arial" w:eastAsia="Arial Unicode MS" w:hAnsi="Arial" w:cs="Arial"/>
                <w:sz w:val="22"/>
              </w:rPr>
            </w:pPr>
            <w:r>
              <w:rPr>
                <w:rFonts w:ascii="Arial" w:hAnsi="Arial" w:cs="Arial"/>
                <w:sz w:val="22"/>
              </w:rPr>
              <w:t>MPPM 302.26</w:t>
            </w:r>
          </w:p>
        </w:tc>
        <w:tc>
          <w:tcPr>
            <w:tcW w:w="1935"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7C" w14:textId="77777777" w:rsidR="004B57C0" w:rsidRDefault="004B57C0">
            <w:pPr>
              <w:pStyle w:val="NormalWeb"/>
              <w:rPr>
                <w:rFonts w:ascii="Arial" w:eastAsia="Arial Unicode MS" w:hAnsi="Arial" w:cs="Arial"/>
                <w:sz w:val="22"/>
              </w:rPr>
            </w:pPr>
            <w:r>
              <w:rPr>
                <w:rFonts w:ascii="Arial" w:hAnsi="Arial" w:cs="Arial"/>
                <w:sz w:val="22"/>
              </w:rPr>
              <w:t>The dividends or interest are excluded income.</w:t>
            </w:r>
          </w:p>
        </w:tc>
      </w:tr>
      <w:tr w:rsidR="004B57C0" w14:paraId="6916B181" w14:textId="77777777">
        <w:tc>
          <w:tcPr>
            <w:tcW w:w="1130"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7E" w14:textId="77777777" w:rsidR="004B57C0" w:rsidRDefault="004B57C0">
            <w:pPr>
              <w:pStyle w:val="NormalWeb"/>
              <w:rPr>
                <w:rFonts w:ascii="Arial" w:eastAsia="Arial Unicode MS" w:hAnsi="Arial" w:cs="Arial"/>
                <w:sz w:val="22"/>
              </w:rPr>
            </w:pPr>
            <w:r>
              <w:rPr>
                <w:rFonts w:ascii="Arial" w:hAnsi="Arial" w:cs="Arial"/>
                <w:sz w:val="22"/>
              </w:rPr>
              <w:t>An excluded resource</w:t>
            </w:r>
          </w:p>
        </w:tc>
        <w:tc>
          <w:tcPr>
            <w:tcW w:w="1935" w:type="pct"/>
            <w:tcBorders>
              <w:top w:val="outset" w:sz="6" w:space="0" w:color="000000"/>
              <w:left w:val="outset" w:sz="6" w:space="0" w:color="000000"/>
              <w:bottom w:val="outset" w:sz="6" w:space="0" w:color="000000"/>
              <w:right w:val="outset" w:sz="6" w:space="0" w:color="000000"/>
            </w:tcBorders>
          </w:tcPr>
          <w:p w14:paraId="6916B17F" w14:textId="77777777" w:rsidR="004B57C0" w:rsidRDefault="004B57C0">
            <w:pPr>
              <w:pStyle w:val="NormalWeb"/>
              <w:rPr>
                <w:rFonts w:ascii="Arial" w:eastAsia="Arial Unicode MS" w:hAnsi="Arial" w:cs="Arial"/>
                <w:sz w:val="22"/>
              </w:rPr>
            </w:pPr>
            <w:r>
              <w:rPr>
                <w:rFonts w:ascii="Arial" w:hAnsi="Arial" w:cs="Arial"/>
                <w:sz w:val="22"/>
              </w:rPr>
              <w:t>A Federal statute other than §1613(a) of the Social Security Act (</w:t>
            </w:r>
            <w:hyperlink r:id="rId87" w:history="1">
              <w:r>
                <w:rPr>
                  <w:rStyle w:val="Hyperlink"/>
                  <w:rFonts w:ascii="Arial" w:hAnsi="Arial" w:cs="Arial"/>
                  <w:sz w:val="22"/>
                </w:rPr>
                <w:t>SI 01130.050</w:t>
              </w:r>
            </w:hyperlink>
            <w:r>
              <w:rPr>
                <w:rFonts w:ascii="Arial" w:hAnsi="Arial" w:cs="Arial"/>
                <w:sz w:val="22"/>
              </w:rPr>
              <w:t>)</w:t>
            </w:r>
          </w:p>
        </w:tc>
        <w:tc>
          <w:tcPr>
            <w:tcW w:w="1935"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80" w14:textId="77777777" w:rsidR="004B57C0" w:rsidRDefault="004B57C0">
            <w:pPr>
              <w:pStyle w:val="NormalWeb"/>
              <w:rPr>
                <w:rFonts w:ascii="Arial" w:eastAsia="Arial Unicode MS" w:hAnsi="Arial" w:cs="Arial"/>
                <w:sz w:val="22"/>
              </w:rPr>
            </w:pPr>
            <w:r>
              <w:rPr>
                <w:rFonts w:ascii="Arial" w:hAnsi="Arial" w:cs="Arial"/>
                <w:sz w:val="22"/>
              </w:rPr>
              <w:t>The dividends or interest are excluded income.</w:t>
            </w:r>
          </w:p>
        </w:tc>
      </w:tr>
      <w:tr w:rsidR="004B57C0" w14:paraId="6916B185" w14:textId="77777777">
        <w:tc>
          <w:tcPr>
            <w:tcW w:w="1130"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82" w14:textId="77777777" w:rsidR="004B57C0" w:rsidRDefault="004B57C0">
            <w:pPr>
              <w:pStyle w:val="NormalWeb"/>
              <w:rPr>
                <w:rFonts w:ascii="Arial" w:eastAsia="Arial Unicode MS" w:hAnsi="Arial" w:cs="Arial"/>
                <w:sz w:val="22"/>
              </w:rPr>
            </w:pPr>
            <w:r>
              <w:rPr>
                <w:rFonts w:ascii="Arial" w:hAnsi="Arial" w:cs="Arial"/>
                <w:sz w:val="22"/>
              </w:rPr>
              <w:t>An excluded resource</w:t>
            </w:r>
          </w:p>
        </w:tc>
        <w:tc>
          <w:tcPr>
            <w:tcW w:w="1935" w:type="pct"/>
            <w:tcBorders>
              <w:top w:val="outset" w:sz="6" w:space="0" w:color="000000"/>
              <w:left w:val="outset" w:sz="6" w:space="0" w:color="000000"/>
              <w:bottom w:val="outset" w:sz="6" w:space="0" w:color="000000"/>
              <w:right w:val="outset" w:sz="6" w:space="0" w:color="000000"/>
            </w:tcBorders>
          </w:tcPr>
          <w:p w14:paraId="6916B183" w14:textId="77777777" w:rsidR="004B57C0" w:rsidRDefault="004B57C0">
            <w:pPr>
              <w:pStyle w:val="NormalWeb"/>
              <w:rPr>
                <w:rFonts w:ascii="Arial" w:eastAsia="Arial Unicode MS" w:hAnsi="Arial" w:cs="Arial"/>
                <w:sz w:val="22"/>
              </w:rPr>
            </w:pPr>
            <w:r>
              <w:rPr>
                <w:rFonts w:ascii="Arial" w:hAnsi="Arial" w:cs="Arial"/>
                <w:sz w:val="22"/>
              </w:rPr>
              <w:t>§1613(a) of the Social Security Act (</w:t>
            </w:r>
            <w:hyperlink r:id="rId88" w:history="1">
              <w:r>
                <w:rPr>
                  <w:rStyle w:val="Hyperlink"/>
                  <w:rFonts w:ascii="Arial" w:hAnsi="Arial" w:cs="Arial"/>
                  <w:sz w:val="22"/>
                </w:rPr>
                <w:t>SI 01130.050</w:t>
              </w:r>
            </w:hyperlink>
            <w:r>
              <w:rPr>
                <w:rFonts w:ascii="Arial" w:hAnsi="Arial" w:cs="Arial"/>
                <w:sz w:val="22"/>
              </w:rPr>
              <w:t>)</w:t>
            </w:r>
          </w:p>
        </w:tc>
        <w:tc>
          <w:tcPr>
            <w:tcW w:w="1935"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84" w14:textId="77777777" w:rsidR="004B57C0" w:rsidRDefault="004B57C0">
            <w:pPr>
              <w:pStyle w:val="NormalWeb"/>
              <w:rPr>
                <w:rFonts w:ascii="Arial" w:eastAsia="Arial Unicode MS" w:hAnsi="Arial" w:cs="Arial"/>
                <w:sz w:val="22"/>
              </w:rPr>
            </w:pPr>
            <w:r>
              <w:rPr>
                <w:rFonts w:ascii="Arial" w:hAnsi="Arial" w:cs="Arial"/>
                <w:sz w:val="22"/>
              </w:rPr>
              <w:t>Refer to the MPPM section related to the resource exclusion for treatment of interest or dividends. Refer to the table below</w:t>
            </w:r>
          </w:p>
        </w:tc>
      </w:tr>
    </w:tbl>
    <w:p w14:paraId="6916B186" w14:textId="77777777" w:rsidR="004B57C0" w:rsidRDefault="004B57C0">
      <w:pPr>
        <w:pStyle w:val="BodyText"/>
      </w:pPr>
    </w:p>
    <w:tbl>
      <w:tblPr>
        <w:tblW w:w="5000" w:type="pct"/>
        <w:tblBorders>
          <w:top w:val="outset" w:sz="6" w:space="0" w:color="000000"/>
          <w:left w:val="outset" w:sz="6" w:space="0" w:color="000000"/>
          <w:bottom w:val="outset" w:sz="6" w:space="0" w:color="000000"/>
          <w:right w:val="outset" w:sz="6" w:space="0" w:color="000000"/>
        </w:tblBorders>
        <w:tblCellMar>
          <w:top w:w="120" w:type="dxa"/>
          <w:left w:w="15" w:type="dxa"/>
          <w:bottom w:w="120" w:type="dxa"/>
          <w:right w:w="15" w:type="dxa"/>
        </w:tblCellMar>
        <w:tblLook w:val="0000" w:firstRow="0" w:lastRow="0" w:firstColumn="0" w:lastColumn="0" w:noHBand="0" w:noVBand="0"/>
      </w:tblPr>
      <w:tblGrid>
        <w:gridCol w:w="7042"/>
        <w:gridCol w:w="2302"/>
      </w:tblGrid>
      <w:tr w:rsidR="004B57C0" w14:paraId="6916B189" w14:textId="77777777">
        <w:trPr>
          <w:tblHeader/>
        </w:trPr>
        <w:tc>
          <w:tcPr>
            <w:tcW w:w="3768" w:type="pct"/>
            <w:tcBorders>
              <w:top w:val="outset" w:sz="6" w:space="0" w:color="000000"/>
              <w:left w:val="outset" w:sz="6" w:space="0" w:color="000000"/>
              <w:bottom w:val="outset" w:sz="6" w:space="0" w:color="000000"/>
              <w:right w:val="outset" w:sz="6" w:space="0" w:color="000000"/>
            </w:tcBorders>
            <w:shd w:val="clear" w:color="auto" w:fill="D9D9D9"/>
            <w:tcMar>
              <w:top w:w="120" w:type="dxa"/>
              <w:left w:w="120" w:type="dxa"/>
              <w:bottom w:w="120" w:type="dxa"/>
              <w:right w:w="120" w:type="dxa"/>
            </w:tcMar>
            <w:vAlign w:val="bottom"/>
          </w:tcPr>
          <w:p w14:paraId="6916B187" w14:textId="77777777" w:rsidR="004B57C0" w:rsidRDefault="004B57C0">
            <w:pPr>
              <w:pStyle w:val="BodyText"/>
              <w:jc w:val="center"/>
              <w:rPr>
                <w:rFonts w:eastAsia="Arial Unicode MS"/>
                <w:b/>
                <w:bCs/>
                <w:sz w:val="22"/>
              </w:rPr>
            </w:pPr>
            <w:r>
              <w:rPr>
                <w:b/>
                <w:bCs/>
                <w:sz w:val="22"/>
              </w:rPr>
              <w:t>Excluded resources under §1613(a) of the Social Security Act</w:t>
            </w:r>
          </w:p>
        </w:tc>
        <w:tc>
          <w:tcPr>
            <w:tcW w:w="1232" w:type="pct"/>
            <w:tcBorders>
              <w:top w:val="outset" w:sz="6" w:space="0" w:color="000000"/>
              <w:left w:val="outset" w:sz="6" w:space="0" w:color="000000"/>
              <w:bottom w:val="outset" w:sz="6" w:space="0" w:color="000000"/>
              <w:right w:val="outset" w:sz="6" w:space="0" w:color="000000"/>
            </w:tcBorders>
            <w:shd w:val="clear" w:color="auto" w:fill="D9D9D9"/>
            <w:tcMar>
              <w:top w:w="120" w:type="dxa"/>
              <w:left w:w="120" w:type="dxa"/>
              <w:bottom w:w="120" w:type="dxa"/>
              <w:right w:w="120" w:type="dxa"/>
            </w:tcMar>
            <w:vAlign w:val="bottom"/>
          </w:tcPr>
          <w:p w14:paraId="6916B188" w14:textId="77777777" w:rsidR="004B57C0" w:rsidRDefault="004B57C0">
            <w:pPr>
              <w:pStyle w:val="BodyText"/>
              <w:jc w:val="center"/>
              <w:rPr>
                <w:rFonts w:eastAsia="Arial Unicode MS"/>
                <w:b/>
                <w:bCs/>
                <w:sz w:val="22"/>
              </w:rPr>
            </w:pPr>
            <w:r>
              <w:rPr>
                <w:b/>
                <w:bCs/>
                <w:sz w:val="22"/>
              </w:rPr>
              <w:t>MPPM SECTION</w:t>
            </w:r>
          </w:p>
        </w:tc>
      </w:tr>
      <w:tr w:rsidR="004B57C0" w14:paraId="6916B18C"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8A" w14:textId="77777777" w:rsidR="004B57C0" w:rsidRDefault="004B57C0">
            <w:pPr>
              <w:pStyle w:val="BodyText"/>
              <w:rPr>
                <w:rFonts w:eastAsia="Arial Unicode MS"/>
                <w:sz w:val="22"/>
              </w:rPr>
            </w:pPr>
            <w:r>
              <w:rPr>
                <w:sz w:val="22"/>
              </w:rPr>
              <w:t xml:space="preserve">Advance Earned Income Tax Credit Payments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8B" w14:textId="77777777" w:rsidR="004B57C0" w:rsidRDefault="004B57C0">
            <w:pPr>
              <w:pStyle w:val="BodyText"/>
              <w:rPr>
                <w:rFonts w:eastAsia="Arial Unicode MS"/>
                <w:sz w:val="22"/>
              </w:rPr>
            </w:pPr>
            <w:r>
              <w:rPr>
                <w:sz w:val="22"/>
              </w:rPr>
              <w:t>302.23.09D</w:t>
            </w:r>
          </w:p>
        </w:tc>
      </w:tr>
      <w:tr w:rsidR="004B57C0" w14:paraId="6916B18F"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8D" w14:textId="77777777" w:rsidR="004B57C0" w:rsidRDefault="004B57C0">
            <w:pPr>
              <w:pStyle w:val="BodyText"/>
              <w:rPr>
                <w:rFonts w:eastAsia="Arial Unicode MS"/>
                <w:sz w:val="22"/>
              </w:rPr>
            </w:pPr>
            <w:r>
              <w:rPr>
                <w:sz w:val="22"/>
              </w:rPr>
              <w:t xml:space="preserve">Automobile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8E" w14:textId="77777777" w:rsidR="004B57C0" w:rsidRDefault="004B57C0">
            <w:pPr>
              <w:pStyle w:val="BodyText"/>
              <w:rPr>
                <w:rFonts w:eastAsia="Arial Unicode MS"/>
                <w:sz w:val="22"/>
              </w:rPr>
            </w:pPr>
            <w:r>
              <w:rPr>
                <w:sz w:val="22"/>
              </w:rPr>
              <w:t>302.16</w:t>
            </w:r>
          </w:p>
        </w:tc>
      </w:tr>
      <w:tr w:rsidR="004B57C0" w14:paraId="6916B192"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90" w14:textId="77777777" w:rsidR="004B57C0" w:rsidRDefault="004B57C0">
            <w:pPr>
              <w:pStyle w:val="BodyText"/>
              <w:rPr>
                <w:rFonts w:eastAsia="Arial Unicode MS"/>
                <w:sz w:val="22"/>
              </w:rPr>
            </w:pPr>
            <w:r>
              <w:rPr>
                <w:sz w:val="22"/>
              </w:rPr>
              <w:t xml:space="preserve">Burial Funds/Burial Spaces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91" w14:textId="77777777" w:rsidR="004B57C0" w:rsidRDefault="004B57C0">
            <w:pPr>
              <w:pStyle w:val="BodyText"/>
              <w:rPr>
                <w:rFonts w:eastAsia="Arial Unicode MS"/>
                <w:sz w:val="22"/>
              </w:rPr>
            </w:pPr>
            <w:r>
              <w:rPr>
                <w:sz w:val="22"/>
              </w:rPr>
              <w:t>302.19</w:t>
            </w:r>
          </w:p>
        </w:tc>
      </w:tr>
      <w:tr w:rsidR="004B57C0" w14:paraId="6916B195"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93" w14:textId="77777777" w:rsidR="004B57C0" w:rsidRDefault="004B57C0">
            <w:pPr>
              <w:pStyle w:val="BodyText"/>
              <w:rPr>
                <w:rFonts w:eastAsia="Arial Unicode MS"/>
                <w:sz w:val="22"/>
              </w:rPr>
            </w:pPr>
            <w:r>
              <w:rPr>
                <w:sz w:val="22"/>
              </w:rPr>
              <w:t xml:space="preserve">Child Tax Credits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94" w14:textId="77777777" w:rsidR="004B57C0" w:rsidRDefault="004B57C0">
            <w:pPr>
              <w:pStyle w:val="BodyText"/>
              <w:rPr>
                <w:rFonts w:eastAsia="Arial Unicode MS"/>
                <w:sz w:val="22"/>
              </w:rPr>
            </w:pPr>
            <w:r>
              <w:rPr>
                <w:sz w:val="22"/>
              </w:rPr>
              <w:t>302.23.09D</w:t>
            </w:r>
          </w:p>
        </w:tc>
      </w:tr>
      <w:tr w:rsidR="004B57C0" w14:paraId="6916B198"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96" w14:textId="77777777" w:rsidR="004B57C0" w:rsidRDefault="004B57C0">
            <w:pPr>
              <w:pStyle w:val="BodyText"/>
              <w:rPr>
                <w:rFonts w:eastAsia="Arial Unicode MS"/>
                <w:sz w:val="22"/>
              </w:rPr>
            </w:pPr>
            <w:r>
              <w:rPr>
                <w:sz w:val="22"/>
              </w:rPr>
              <w:lastRenderedPageBreak/>
              <w:t xml:space="preserve">Commingled Funds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97" w14:textId="77777777" w:rsidR="004B57C0" w:rsidRDefault="004B57C0">
            <w:pPr>
              <w:pStyle w:val="BodyText"/>
              <w:rPr>
                <w:rFonts w:eastAsia="Arial Unicode MS"/>
                <w:sz w:val="22"/>
              </w:rPr>
            </w:pPr>
            <w:r>
              <w:rPr>
                <w:sz w:val="22"/>
              </w:rPr>
              <w:t>302.25</w:t>
            </w:r>
          </w:p>
        </w:tc>
      </w:tr>
      <w:tr w:rsidR="004B57C0" w14:paraId="6916B19B"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99" w14:textId="77777777" w:rsidR="004B57C0" w:rsidRDefault="004B57C0">
            <w:pPr>
              <w:pStyle w:val="BodyText"/>
              <w:rPr>
                <w:rFonts w:eastAsia="Arial Unicode MS"/>
                <w:sz w:val="22"/>
              </w:rPr>
            </w:pPr>
            <w:r>
              <w:rPr>
                <w:sz w:val="22"/>
              </w:rPr>
              <w:t xml:space="preserve">Dedicated Financial Institution Accounts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9A" w14:textId="77777777" w:rsidR="004B57C0" w:rsidRDefault="004B57C0">
            <w:pPr>
              <w:pStyle w:val="BodyText"/>
              <w:rPr>
                <w:rFonts w:eastAsia="Arial Unicode MS"/>
                <w:sz w:val="22"/>
              </w:rPr>
            </w:pPr>
            <w:r>
              <w:rPr>
                <w:sz w:val="22"/>
              </w:rPr>
              <w:t>302.23.02</w:t>
            </w:r>
          </w:p>
        </w:tc>
      </w:tr>
      <w:tr w:rsidR="004B57C0" w14:paraId="6916B19E"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9C" w14:textId="77777777" w:rsidR="004B57C0" w:rsidRDefault="004B57C0">
            <w:pPr>
              <w:pStyle w:val="BodyText"/>
              <w:rPr>
                <w:rFonts w:eastAsia="Arial Unicode MS"/>
                <w:sz w:val="22"/>
              </w:rPr>
            </w:pPr>
            <w:r>
              <w:rPr>
                <w:sz w:val="22"/>
              </w:rPr>
              <w:t xml:space="preserve">Disaster Assistance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9D" w14:textId="77777777" w:rsidR="004B57C0" w:rsidRDefault="004B57C0">
            <w:pPr>
              <w:pStyle w:val="BodyText"/>
              <w:rPr>
                <w:rFonts w:eastAsia="Arial Unicode MS"/>
                <w:sz w:val="22"/>
              </w:rPr>
            </w:pPr>
            <w:r>
              <w:rPr>
                <w:sz w:val="22"/>
              </w:rPr>
              <w:t>302.23.04</w:t>
            </w:r>
          </w:p>
        </w:tc>
      </w:tr>
      <w:tr w:rsidR="004B57C0" w14:paraId="6916B1A1"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9F" w14:textId="77777777" w:rsidR="004B57C0" w:rsidRDefault="004B57C0">
            <w:pPr>
              <w:pStyle w:val="BodyText"/>
              <w:rPr>
                <w:rFonts w:eastAsia="Arial Unicode MS"/>
                <w:sz w:val="22"/>
              </w:rPr>
            </w:pPr>
            <w:r>
              <w:rPr>
                <w:sz w:val="22"/>
              </w:rPr>
              <w:t xml:space="preserve">Earned Income Tax Credits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A0" w14:textId="77777777" w:rsidR="004B57C0" w:rsidRDefault="004B57C0">
            <w:pPr>
              <w:pStyle w:val="BodyText"/>
              <w:rPr>
                <w:rFonts w:eastAsia="Arial Unicode MS"/>
                <w:sz w:val="22"/>
              </w:rPr>
            </w:pPr>
            <w:r>
              <w:rPr>
                <w:sz w:val="22"/>
              </w:rPr>
              <w:t>302.23.09D</w:t>
            </w:r>
          </w:p>
        </w:tc>
      </w:tr>
      <w:tr w:rsidR="004B57C0" w14:paraId="6916B1A4"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A2" w14:textId="77777777" w:rsidR="004B57C0" w:rsidRDefault="004B57C0">
            <w:pPr>
              <w:pStyle w:val="BodyText"/>
              <w:rPr>
                <w:rFonts w:eastAsia="Arial Unicode MS"/>
                <w:sz w:val="22"/>
              </w:rPr>
            </w:pPr>
            <w:r>
              <w:rPr>
                <w:sz w:val="22"/>
              </w:rPr>
              <w:t xml:space="preserve">Grants, Scholarships, Fellowships, and Gifts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A3" w14:textId="77777777" w:rsidR="004B57C0" w:rsidRDefault="004B57C0">
            <w:pPr>
              <w:pStyle w:val="BodyText"/>
              <w:rPr>
                <w:rFonts w:eastAsia="Arial Unicode MS"/>
                <w:sz w:val="22"/>
              </w:rPr>
            </w:pPr>
            <w:r>
              <w:rPr>
                <w:sz w:val="22"/>
              </w:rPr>
              <w:t>301.09.40</w:t>
            </w:r>
          </w:p>
        </w:tc>
      </w:tr>
      <w:tr w:rsidR="004B57C0" w14:paraId="6916B1A7"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A5" w14:textId="77777777" w:rsidR="004B57C0" w:rsidRDefault="004B57C0">
            <w:pPr>
              <w:pStyle w:val="BodyText"/>
              <w:rPr>
                <w:rFonts w:eastAsia="Arial Unicode MS"/>
                <w:sz w:val="22"/>
              </w:rPr>
            </w:pPr>
            <w:r>
              <w:rPr>
                <w:sz w:val="22"/>
              </w:rPr>
              <w:t xml:space="preserve">Home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A6" w14:textId="77777777" w:rsidR="004B57C0" w:rsidRDefault="004B57C0">
            <w:pPr>
              <w:pStyle w:val="BodyText"/>
              <w:rPr>
                <w:rFonts w:eastAsia="Arial Unicode MS"/>
                <w:sz w:val="22"/>
              </w:rPr>
            </w:pPr>
            <w:r>
              <w:rPr>
                <w:sz w:val="22"/>
              </w:rPr>
              <w:t>302.14.01</w:t>
            </w:r>
          </w:p>
        </w:tc>
      </w:tr>
      <w:tr w:rsidR="004B57C0" w14:paraId="6916B1AA"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A8" w14:textId="77777777" w:rsidR="004B57C0" w:rsidRDefault="004B57C0">
            <w:pPr>
              <w:pStyle w:val="BodyText"/>
              <w:rPr>
                <w:rFonts w:eastAsia="Arial Unicode MS"/>
                <w:sz w:val="22"/>
              </w:rPr>
            </w:pPr>
            <w:r>
              <w:rPr>
                <w:sz w:val="22"/>
              </w:rPr>
              <w:t xml:space="preserve">Home Replacement Funds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A9" w14:textId="77777777" w:rsidR="004B57C0" w:rsidRDefault="004B57C0">
            <w:pPr>
              <w:pStyle w:val="BodyText"/>
              <w:rPr>
                <w:rFonts w:eastAsia="Arial Unicode MS"/>
                <w:sz w:val="22"/>
              </w:rPr>
            </w:pPr>
            <w:r>
              <w:rPr>
                <w:sz w:val="22"/>
              </w:rPr>
              <w:t>302.14.02</w:t>
            </w:r>
          </w:p>
        </w:tc>
      </w:tr>
      <w:tr w:rsidR="004B57C0" w14:paraId="6916B1AD"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AB" w14:textId="77777777" w:rsidR="004B57C0" w:rsidRDefault="004B57C0">
            <w:pPr>
              <w:pStyle w:val="BodyText"/>
              <w:rPr>
                <w:rFonts w:eastAsia="Arial Unicode MS"/>
                <w:sz w:val="22"/>
              </w:rPr>
            </w:pPr>
            <w:r>
              <w:rPr>
                <w:sz w:val="22"/>
              </w:rPr>
              <w:t xml:space="preserve">Life Insurance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AC" w14:textId="77777777" w:rsidR="004B57C0" w:rsidRDefault="004B57C0">
            <w:pPr>
              <w:pStyle w:val="BodyText"/>
              <w:rPr>
                <w:rFonts w:eastAsia="Arial Unicode MS"/>
                <w:sz w:val="22"/>
              </w:rPr>
            </w:pPr>
            <w:r>
              <w:rPr>
                <w:sz w:val="22"/>
              </w:rPr>
              <w:t>302.17</w:t>
            </w:r>
          </w:p>
        </w:tc>
      </w:tr>
      <w:tr w:rsidR="004B57C0" w14:paraId="6916B1B0"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AE" w14:textId="77777777" w:rsidR="004B57C0" w:rsidRDefault="004B57C0">
            <w:pPr>
              <w:pStyle w:val="BodyText"/>
              <w:rPr>
                <w:rFonts w:eastAsia="Arial Unicode MS"/>
                <w:sz w:val="22"/>
              </w:rPr>
            </w:pPr>
            <w:r>
              <w:rPr>
                <w:sz w:val="22"/>
              </w:rPr>
              <w:t xml:space="preserve">Prepaid Burial Contracts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AF" w14:textId="77777777" w:rsidR="004B57C0" w:rsidRDefault="004B57C0">
            <w:pPr>
              <w:pStyle w:val="BodyText"/>
              <w:rPr>
                <w:rFonts w:eastAsia="Arial Unicode MS"/>
                <w:sz w:val="22"/>
              </w:rPr>
            </w:pPr>
            <w:r>
              <w:rPr>
                <w:sz w:val="22"/>
              </w:rPr>
              <w:t>302.20</w:t>
            </w:r>
          </w:p>
        </w:tc>
      </w:tr>
      <w:tr w:rsidR="004B57C0" w14:paraId="6916B1B3"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B1" w14:textId="77777777" w:rsidR="004B57C0" w:rsidRDefault="004B57C0">
            <w:pPr>
              <w:pStyle w:val="BodyText"/>
              <w:rPr>
                <w:rFonts w:eastAsia="Arial Unicode MS"/>
                <w:sz w:val="22"/>
              </w:rPr>
            </w:pPr>
            <w:r>
              <w:rPr>
                <w:sz w:val="22"/>
              </w:rPr>
              <w:t xml:space="preserve">Property Essential to Self-Support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B2" w14:textId="77777777" w:rsidR="004B57C0" w:rsidRDefault="004B57C0">
            <w:pPr>
              <w:pStyle w:val="BodyText"/>
              <w:rPr>
                <w:rFonts w:eastAsia="Arial Unicode MS"/>
                <w:sz w:val="22"/>
              </w:rPr>
            </w:pPr>
            <w:r>
              <w:rPr>
                <w:sz w:val="22"/>
              </w:rPr>
              <w:t>302.21</w:t>
            </w:r>
          </w:p>
        </w:tc>
      </w:tr>
      <w:tr w:rsidR="004B57C0" w14:paraId="6916B1B6"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B4" w14:textId="77777777" w:rsidR="004B57C0" w:rsidRDefault="004B57C0">
            <w:pPr>
              <w:pStyle w:val="BodyText"/>
              <w:rPr>
                <w:rFonts w:eastAsia="Arial Unicode MS"/>
                <w:sz w:val="22"/>
              </w:rPr>
            </w:pPr>
            <w:r>
              <w:rPr>
                <w:sz w:val="22"/>
              </w:rPr>
              <w:t xml:space="preserve">Real Property, Undue Hardship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B5" w14:textId="77777777" w:rsidR="004B57C0" w:rsidRDefault="004B57C0">
            <w:pPr>
              <w:pStyle w:val="BodyText"/>
              <w:rPr>
                <w:rFonts w:eastAsia="Arial Unicode MS"/>
                <w:sz w:val="22"/>
              </w:rPr>
            </w:pPr>
            <w:r>
              <w:rPr>
                <w:sz w:val="22"/>
              </w:rPr>
              <w:t>302.14.04</w:t>
            </w:r>
          </w:p>
        </w:tc>
      </w:tr>
      <w:tr w:rsidR="004B57C0" w14:paraId="6916B1B9"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B7" w14:textId="77777777" w:rsidR="004B57C0" w:rsidRDefault="004B57C0">
            <w:pPr>
              <w:pStyle w:val="BodyText"/>
              <w:rPr>
                <w:rFonts w:eastAsia="Arial Unicode MS"/>
                <w:sz w:val="22"/>
              </w:rPr>
            </w:pPr>
            <w:r>
              <w:rPr>
                <w:sz w:val="22"/>
              </w:rPr>
              <w:t xml:space="preserve">Relocation Assistance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B8" w14:textId="77777777" w:rsidR="004B57C0" w:rsidRDefault="004B57C0">
            <w:pPr>
              <w:pStyle w:val="BodyText"/>
              <w:rPr>
                <w:rFonts w:eastAsia="Arial Unicode MS"/>
                <w:sz w:val="22"/>
              </w:rPr>
            </w:pPr>
            <w:r>
              <w:rPr>
                <w:sz w:val="22"/>
              </w:rPr>
              <w:t>302.23.09C</w:t>
            </w:r>
          </w:p>
        </w:tc>
      </w:tr>
      <w:tr w:rsidR="004B57C0" w14:paraId="6916B1BC"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BA" w14:textId="77777777" w:rsidR="004B57C0" w:rsidRDefault="004B57C0">
            <w:pPr>
              <w:pStyle w:val="BodyText"/>
              <w:rPr>
                <w:rFonts w:eastAsia="Arial Unicode MS"/>
                <w:sz w:val="22"/>
              </w:rPr>
            </w:pPr>
            <w:r>
              <w:rPr>
                <w:sz w:val="22"/>
              </w:rPr>
              <w:t xml:space="preserve">Repair/Replacement of Lost, Damaged or Stolen Resources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BB" w14:textId="77777777" w:rsidR="004B57C0" w:rsidRDefault="004B57C0">
            <w:pPr>
              <w:pStyle w:val="BodyText"/>
              <w:rPr>
                <w:rFonts w:eastAsia="Arial Unicode MS"/>
                <w:sz w:val="22"/>
              </w:rPr>
            </w:pPr>
            <w:r>
              <w:rPr>
                <w:sz w:val="22"/>
              </w:rPr>
              <w:t>302.23.03</w:t>
            </w:r>
          </w:p>
        </w:tc>
      </w:tr>
      <w:tr w:rsidR="004B57C0" w14:paraId="6916B1BF"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BD" w14:textId="77777777" w:rsidR="004B57C0" w:rsidRDefault="004B57C0">
            <w:pPr>
              <w:pStyle w:val="BodyText"/>
              <w:rPr>
                <w:rFonts w:eastAsia="Arial Unicode MS"/>
                <w:sz w:val="22"/>
              </w:rPr>
            </w:pPr>
            <w:r>
              <w:rPr>
                <w:sz w:val="22"/>
              </w:rPr>
              <w:t xml:space="preserve">Replacement of Excluded Resources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BE" w14:textId="77777777" w:rsidR="004B57C0" w:rsidRDefault="004B57C0">
            <w:pPr>
              <w:pStyle w:val="BodyText"/>
              <w:rPr>
                <w:rFonts w:eastAsia="Arial Unicode MS"/>
                <w:sz w:val="22"/>
              </w:rPr>
            </w:pPr>
            <w:r>
              <w:rPr>
                <w:sz w:val="22"/>
              </w:rPr>
              <w:t>302.23.03</w:t>
            </w:r>
          </w:p>
        </w:tc>
      </w:tr>
      <w:tr w:rsidR="004B57C0" w14:paraId="6916B1C2"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C0" w14:textId="77777777" w:rsidR="004B57C0" w:rsidRDefault="004B57C0">
            <w:pPr>
              <w:pStyle w:val="BodyText"/>
              <w:rPr>
                <w:rFonts w:eastAsia="Arial Unicode MS"/>
                <w:sz w:val="22"/>
              </w:rPr>
            </w:pPr>
            <w:r>
              <w:rPr>
                <w:sz w:val="22"/>
              </w:rPr>
              <w:t xml:space="preserve">Retroactive Payments (Title II and Title XVI)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C1" w14:textId="77777777" w:rsidR="004B57C0" w:rsidRDefault="004B57C0">
            <w:pPr>
              <w:pStyle w:val="BodyText"/>
              <w:rPr>
                <w:rFonts w:eastAsia="Arial Unicode MS"/>
                <w:sz w:val="22"/>
              </w:rPr>
            </w:pPr>
            <w:r>
              <w:rPr>
                <w:sz w:val="22"/>
              </w:rPr>
              <w:t>302.23.01</w:t>
            </w:r>
          </w:p>
        </w:tc>
      </w:tr>
      <w:tr w:rsidR="004B57C0" w14:paraId="6916B1C5" w14:textId="77777777">
        <w:tc>
          <w:tcPr>
            <w:tcW w:w="3768"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C3" w14:textId="77777777" w:rsidR="004B57C0" w:rsidRDefault="004B57C0">
            <w:pPr>
              <w:pStyle w:val="BodyText"/>
              <w:rPr>
                <w:rFonts w:eastAsia="Arial Unicode MS"/>
                <w:sz w:val="22"/>
              </w:rPr>
            </w:pPr>
            <w:r>
              <w:rPr>
                <w:sz w:val="22"/>
              </w:rPr>
              <w:t xml:space="preserve">Victims' Compensation </w:t>
            </w:r>
          </w:p>
        </w:tc>
        <w:tc>
          <w:tcPr>
            <w:tcW w:w="1232" w:type="pct"/>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tcPr>
          <w:p w14:paraId="6916B1C4" w14:textId="77777777" w:rsidR="004B57C0" w:rsidRDefault="004B57C0">
            <w:pPr>
              <w:pStyle w:val="BodyText"/>
              <w:rPr>
                <w:rFonts w:eastAsia="Arial Unicode MS"/>
                <w:sz w:val="22"/>
              </w:rPr>
            </w:pPr>
            <w:r>
              <w:rPr>
                <w:sz w:val="22"/>
              </w:rPr>
              <w:t>302.23.09B</w:t>
            </w:r>
          </w:p>
        </w:tc>
      </w:tr>
    </w:tbl>
    <w:p w14:paraId="6916B1C6" w14:textId="77777777" w:rsidR="004B57C0" w:rsidRDefault="00CF23E0">
      <w:pPr>
        <w:jc w:val="right"/>
        <w:rPr>
          <w:b w:val="0"/>
          <w:bCs w:val="0"/>
        </w:rPr>
      </w:pPr>
      <w:hyperlink w:anchor="_top" w:history="1">
        <w:r w:rsidR="004B57C0">
          <w:rPr>
            <w:rStyle w:val="Hyperlink"/>
            <w:b w:val="0"/>
            <w:bCs w:val="0"/>
          </w:rPr>
          <w:t>Table of Contents</w:t>
        </w:r>
      </w:hyperlink>
    </w:p>
    <w:p w14:paraId="6916B1C7" w14:textId="77777777" w:rsidR="004B57C0" w:rsidRDefault="004B57C0">
      <w:pPr>
        <w:pStyle w:val="ManualHeading2"/>
        <w:keepLines/>
      </w:pPr>
      <w:bookmarkStart w:id="299" w:name="_Toc106776579"/>
      <w:bookmarkStart w:id="300" w:name="_Toc131371500"/>
      <w:bookmarkStart w:id="301" w:name="_Toc101850240"/>
      <w:bookmarkStart w:id="302" w:name="_Toc105555309"/>
      <w:bookmarkStart w:id="303" w:name="_Toc105572731"/>
      <w:r>
        <w:t>301.09.14</w:t>
      </w:r>
      <w:r>
        <w:tab/>
        <w:t>Interest and Appreciation in Value of Excluded Burial Funds and Burial Space Purchase Agreements</w:t>
      </w:r>
      <w:bookmarkEnd w:id="299"/>
      <w:bookmarkEnd w:id="300"/>
    </w:p>
    <w:p w14:paraId="6916B1C8" w14:textId="77777777" w:rsidR="00091F8D" w:rsidRDefault="00091F8D" w:rsidP="00091F8D">
      <w:pPr>
        <w:pStyle w:val="BodyText"/>
        <w:jc w:val="right"/>
        <w:rPr>
          <w:b/>
          <w:bCs/>
          <w:sz w:val="16"/>
        </w:rPr>
      </w:pPr>
      <w:r>
        <w:rPr>
          <w:b/>
          <w:bCs/>
          <w:sz w:val="16"/>
        </w:rPr>
        <w:t>(Eff. 02/01/06)</w:t>
      </w:r>
    </w:p>
    <w:p w14:paraId="6916B1C9" w14:textId="77777777" w:rsidR="004B57C0" w:rsidRDefault="00CF23E0" w:rsidP="00091F8D">
      <w:pPr>
        <w:pStyle w:val="BodyText"/>
        <w:jc w:val="right"/>
      </w:pPr>
      <w:hyperlink r:id="rId89" w:history="1">
        <w:r w:rsidR="004B57C0">
          <w:rPr>
            <w:rStyle w:val="Hyperlink"/>
          </w:rPr>
          <w:t>POMS SI 00830.501</w:t>
        </w:r>
      </w:hyperlink>
      <w:bookmarkEnd w:id="301"/>
      <w:bookmarkEnd w:id="302"/>
      <w:bookmarkEnd w:id="303"/>
    </w:p>
    <w:p w14:paraId="6916B1CA" w14:textId="77777777" w:rsidR="004B57C0" w:rsidRDefault="004B57C0">
      <w:pPr>
        <w:pStyle w:val="BodyText2"/>
      </w:pPr>
      <w:r>
        <w:t>Interest earned on agreements representing the purchase of an excluded burial space as well as any appreciation in value is not counted as income (and res</w:t>
      </w:r>
      <w:r w:rsidR="00DC4E92">
        <w:t>ources), if left to accumulate.</w:t>
      </w:r>
    </w:p>
    <w:p w14:paraId="6916B1CB" w14:textId="77777777" w:rsidR="004B57C0" w:rsidRDefault="004B57C0" w:rsidP="00DC4E92">
      <w:pPr>
        <w:rPr>
          <w:b w:val="0"/>
          <w:bCs w:val="0"/>
        </w:rPr>
      </w:pPr>
    </w:p>
    <w:p w14:paraId="6916B1CC" w14:textId="77777777" w:rsidR="004B57C0" w:rsidRDefault="004B57C0" w:rsidP="00A21CE5">
      <w:pPr>
        <w:pStyle w:val="ManualHeading2"/>
        <w:keepNext w:val="0"/>
      </w:pPr>
      <w:bookmarkStart w:id="304" w:name="Rental_Income"/>
      <w:bookmarkStart w:id="305" w:name="_Toc106776580"/>
      <w:bookmarkStart w:id="306" w:name="_Toc131371501"/>
      <w:bookmarkStart w:id="307" w:name="_Toc101850241"/>
      <w:bookmarkStart w:id="308" w:name="_Toc105555310"/>
      <w:bookmarkStart w:id="309" w:name="_Toc105572732"/>
      <w:r>
        <w:t>301.09.</w:t>
      </w:r>
      <w:bookmarkEnd w:id="304"/>
      <w:r>
        <w:t>15</w:t>
      </w:r>
      <w:r>
        <w:tab/>
        <w:t>Rental Income</w:t>
      </w:r>
      <w:bookmarkEnd w:id="305"/>
      <w:bookmarkEnd w:id="306"/>
    </w:p>
    <w:p w14:paraId="6916B1CD" w14:textId="77777777" w:rsidR="00091F8D" w:rsidRDefault="00091F8D" w:rsidP="00091F8D">
      <w:pPr>
        <w:pStyle w:val="BodyText"/>
        <w:jc w:val="right"/>
        <w:rPr>
          <w:b/>
          <w:bCs/>
          <w:sz w:val="16"/>
        </w:rPr>
      </w:pPr>
      <w:r>
        <w:rPr>
          <w:b/>
          <w:bCs/>
          <w:sz w:val="16"/>
        </w:rPr>
        <w:t>(Eff. 02/01/06)</w:t>
      </w:r>
    </w:p>
    <w:p w14:paraId="6916B1CE" w14:textId="77777777" w:rsidR="004B57C0" w:rsidRDefault="00CF23E0" w:rsidP="00211122">
      <w:pPr>
        <w:pStyle w:val="BodyText"/>
        <w:widowControl w:val="0"/>
        <w:jc w:val="right"/>
        <w:rPr>
          <w:b/>
          <w:bCs/>
        </w:rPr>
      </w:pPr>
      <w:hyperlink r:id="rId90" w:history="1">
        <w:r w:rsidR="004B57C0">
          <w:rPr>
            <w:rStyle w:val="Hyperlink"/>
          </w:rPr>
          <w:t>POMS SI 00830.505</w:t>
        </w:r>
      </w:hyperlink>
      <w:bookmarkEnd w:id="307"/>
      <w:bookmarkEnd w:id="308"/>
      <w:bookmarkEnd w:id="309"/>
    </w:p>
    <w:p w14:paraId="6916B1CF" w14:textId="77777777" w:rsidR="004B57C0" w:rsidRDefault="004B57C0" w:rsidP="00211122">
      <w:pPr>
        <w:pStyle w:val="BodyText2"/>
        <w:widowControl w:val="0"/>
      </w:pPr>
      <w:r>
        <w:lastRenderedPageBreak/>
        <w:t>Rent is a payment that an individual receives for the use of real or personal property, such as land, housing, or machinery. Rent is income for the holder of a Life Estate, not for the Remainderman.</w:t>
      </w:r>
    </w:p>
    <w:p w14:paraId="6916B1D0" w14:textId="77777777" w:rsidR="004B57C0" w:rsidRDefault="004B57C0">
      <w:pPr>
        <w:jc w:val="both"/>
        <w:rPr>
          <w:b w:val="0"/>
          <w:bCs w:val="0"/>
        </w:rPr>
      </w:pPr>
    </w:p>
    <w:p w14:paraId="6916B1D1" w14:textId="77777777" w:rsidR="004B57C0" w:rsidRDefault="004B57C0">
      <w:pPr>
        <w:jc w:val="both"/>
        <w:rPr>
          <w:b w:val="0"/>
          <w:bCs w:val="0"/>
        </w:rPr>
      </w:pPr>
      <w:r>
        <w:rPr>
          <w:b w:val="0"/>
          <w:bCs w:val="0"/>
        </w:rPr>
        <w:t>Net rental income is gross rent less the ordinary and necessary expenses paid in the same taxa</w:t>
      </w:r>
      <w:r w:rsidR="00DC4E92">
        <w:rPr>
          <w:b w:val="0"/>
          <w:bCs w:val="0"/>
        </w:rPr>
        <w:t>ble year.</w:t>
      </w:r>
    </w:p>
    <w:p w14:paraId="6916B1D2" w14:textId="77777777" w:rsidR="004B57C0" w:rsidRDefault="004B57C0">
      <w:pPr>
        <w:jc w:val="both"/>
        <w:rPr>
          <w:b w:val="0"/>
          <w:bCs w:val="0"/>
        </w:rPr>
      </w:pPr>
    </w:p>
    <w:p w14:paraId="6916B1D3" w14:textId="77777777" w:rsidR="004B57C0" w:rsidRDefault="004B57C0">
      <w:pPr>
        <w:jc w:val="both"/>
        <w:rPr>
          <w:b w:val="0"/>
          <w:bCs w:val="0"/>
        </w:rPr>
      </w:pPr>
      <w:r>
        <w:rPr>
          <w:b w:val="0"/>
          <w:bCs w:val="0"/>
        </w:rPr>
        <w:t>Ordinary and necessary expenses are those necessary for the production or collection of rental income. In g</w:t>
      </w:r>
      <w:r w:rsidR="00DC4E92">
        <w:rPr>
          <w:b w:val="0"/>
          <w:bCs w:val="0"/>
        </w:rPr>
        <w:t>eneral, these expenses include:</w:t>
      </w:r>
    </w:p>
    <w:p w14:paraId="6916B1D4" w14:textId="77777777" w:rsidR="004B57C0" w:rsidRDefault="004B57C0">
      <w:pPr>
        <w:jc w:val="both"/>
        <w:rPr>
          <w:b w:val="0"/>
          <w:bCs w:val="0"/>
        </w:rPr>
      </w:pPr>
    </w:p>
    <w:p w14:paraId="6916B1D5" w14:textId="77777777" w:rsidR="004B57C0" w:rsidRDefault="004B57C0" w:rsidP="00F23C17">
      <w:pPr>
        <w:pStyle w:val="Style"/>
        <w:widowControl/>
        <w:numPr>
          <w:ilvl w:val="0"/>
          <w:numId w:val="92"/>
        </w:numPr>
        <w:jc w:val="both"/>
        <w:rPr>
          <w:rFonts w:ascii="Arial" w:hAnsi="Arial" w:cs="Arial"/>
          <w:sz w:val="24"/>
        </w:rPr>
      </w:pPr>
      <w:r>
        <w:rPr>
          <w:rFonts w:ascii="Arial" w:hAnsi="Arial" w:cs="Arial"/>
          <w:sz w:val="24"/>
        </w:rPr>
        <w:t>Interest on debts</w:t>
      </w:r>
    </w:p>
    <w:p w14:paraId="6916B1D6" w14:textId="77777777" w:rsidR="004B57C0" w:rsidRDefault="004B57C0" w:rsidP="00F23C17">
      <w:pPr>
        <w:pStyle w:val="Style"/>
        <w:widowControl/>
        <w:numPr>
          <w:ilvl w:val="0"/>
          <w:numId w:val="92"/>
        </w:numPr>
        <w:jc w:val="both"/>
        <w:rPr>
          <w:rFonts w:ascii="Arial" w:hAnsi="Arial" w:cs="Arial"/>
          <w:sz w:val="24"/>
        </w:rPr>
      </w:pPr>
      <w:r>
        <w:rPr>
          <w:rFonts w:ascii="Arial" w:hAnsi="Arial" w:cs="Arial"/>
          <w:sz w:val="24"/>
        </w:rPr>
        <w:t>State and local taxes on real and personal property and on motor fuel</w:t>
      </w:r>
    </w:p>
    <w:p w14:paraId="6916B1D7" w14:textId="77777777" w:rsidR="004B57C0" w:rsidRDefault="004B57C0" w:rsidP="00F23C17">
      <w:pPr>
        <w:pStyle w:val="Style"/>
        <w:widowControl/>
        <w:numPr>
          <w:ilvl w:val="0"/>
          <w:numId w:val="92"/>
        </w:numPr>
        <w:jc w:val="both"/>
        <w:rPr>
          <w:rFonts w:ascii="Arial" w:hAnsi="Arial" w:cs="Arial"/>
          <w:sz w:val="24"/>
        </w:rPr>
      </w:pPr>
      <w:r>
        <w:rPr>
          <w:rFonts w:ascii="Arial" w:hAnsi="Arial" w:cs="Arial"/>
          <w:sz w:val="24"/>
        </w:rPr>
        <w:t>General sales taxes</w:t>
      </w:r>
    </w:p>
    <w:p w14:paraId="6916B1D8" w14:textId="77777777" w:rsidR="004B57C0" w:rsidRDefault="004B57C0" w:rsidP="00F23C17">
      <w:pPr>
        <w:pStyle w:val="Style"/>
        <w:widowControl/>
        <w:numPr>
          <w:ilvl w:val="0"/>
          <w:numId w:val="92"/>
        </w:numPr>
        <w:jc w:val="both"/>
        <w:rPr>
          <w:rFonts w:ascii="Arial" w:hAnsi="Arial" w:cs="Arial"/>
          <w:sz w:val="24"/>
        </w:rPr>
      </w:pPr>
      <w:r>
        <w:rPr>
          <w:rFonts w:ascii="Arial" w:hAnsi="Arial" w:cs="Arial"/>
          <w:sz w:val="24"/>
        </w:rPr>
        <w:t>Expenses of managing or maintaining property</w:t>
      </w:r>
    </w:p>
    <w:p w14:paraId="6916B1D9" w14:textId="77777777" w:rsidR="004B57C0" w:rsidRDefault="004B57C0">
      <w:pPr>
        <w:ind w:left="2790" w:hanging="450"/>
        <w:jc w:val="both"/>
        <w:rPr>
          <w:b w:val="0"/>
          <w:bCs w:val="0"/>
        </w:rPr>
      </w:pPr>
    </w:p>
    <w:p w14:paraId="6916B1DA" w14:textId="77777777" w:rsidR="004B57C0" w:rsidRDefault="004B57C0">
      <w:pPr>
        <w:pStyle w:val="BodyText2"/>
      </w:pPr>
      <w:r>
        <w:t>However, the following expenses are not allowed as deductible:</w:t>
      </w:r>
    </w:p>
    <w:p w14:paraId="6916B1DB" w14:textId="77777777" w:rsidR="004B57C0" w:rsidRDefault="004B57C0">
      <w:pPr>
        <w:pStyle w:val="BodyText2"/>
      </w:pPr>
    </w:p>
    <w:p w14:paraId="6916B1DC" w14:textId="6C82C69C" w:rsidR="004B57C0" w:rsidRDefault="00723214" w:rsidP="00F23C17">
      <w:pPr>
        <w:pStyle w:val="Style"/>
        <w:widowControl/>
        <w:numPr>
          <w:ilvl w:val="0"/>
          <w:numId w:val="93"/>
        </w:numPr>
        <w:tabs>
          <w:tab w:val="clear" w:pos="2700"/>
        </w:tabs>
        <w:ind w:left="720"/>
        <w:jc w:val="both"/>
        <w:rPr>
          <w:rFonts w:ascii="Arial" w:hAnsi="Arial" w:cs="Arial"/>
          <w:sz w:val="24"/>
        </w:rPr>
      </w:pPr>
      <w:r>
        <w:rPr>
          <w:rFonts w:ascii="Arial" w:hAnsi="Arial" w:cs="Arial"/>
          <w:sz w:val="24"/>
        </w:rPr>
        <w:t>Principal</w:t>
      </w:r>
      <w:r w:rsidR="00DC4E92">
        <w:rPr>
          <w:rFonts w:ascii="Arial" w:hAnsi="Arial" w:cs="Arial"/>
          <w:sz w:val="24"/>
        </w:rPr>
        <w:t xml:space="preserve"> portion of a mortgage payment</w:t>
      </w:r>
    </w:p>
    <w:p w14:paraId="6916B1DD" w14:textId="77777777" w:rsidR="004B57C0" w:rsidRDefault="004B57C0" w:rsidP="00F23C17">
      <w:pPr>
        <w:pStyle w:val="Style"/>
        <w:widowControl/>
        <w:numPr>
          <w:ilvl w:val="0"/>
          <w:numId w:val="93"/>
        </w:numPr>
        <w:tabs>
          <w:tab w:val="clear" w:pos="2700"/>
        </w:tabs>
        <w:ind w:left="720"/>
        <w:jc w:val="both"/>
        <w:rPr>
          <w:rFonts w:ascii="Arial" w:hAnsi="Arial" w:cs="Arial"/>
          <w:sz w:val="24"/>
        </w:rPr>
      </w:pPr>
      <w:r>
        <w:rPr>
          <w:rFonts w:ascii="Arial" w:hAnsi="Arial" w:cs="Arial"/>
          <w:sz w:val="24"/>
        </w:rPr>
        <w:t xml:space="preserve">Capital expenditures </w:t>
      </w:r>
      <w:r w:rsidR="00DC4E92">
        <w:rPr>
          <w:rFonts w:ascii="Arial" w:hAnsi="Arial" w:cs="Arial"/>
          <w:sz w:val="24"/>
        </w:rPr>
        <w:t>–</w:t>
      </w:r>
      <w:r>
        <w:rPr>
          <w:rFonts w:ascii="Arial" w:hAnsi="Arial" w:cs="Arial"/>
          <w:sz w:val="24"/>
        </w:rPr>
        <w:t xml:space="preserve"> an expense for an addition or increase in the value of property which is subject to depreciation for income tax purposes (</w:t>
      </w:r>
      <w:r w:rsidR="00760594">
        <w:rPr>
          <w:rFonts w:ascii="Arial" w:hAnsi="Arial" w:cs="Arial"/>
          <w:sz w:val="24"/>
        </w:rPr>
        <w:t>such as</w:t>
      </w:r>
      <w:r>
        <w:rPr>
          <w:rFonts w:ascii="Arial" w:hAnsi="Arial" w:cs="Arial"/>
          <w:sz w:val="24"/>
        </w:rPr>
        <w:t xml:space="preserve"> new roof, replace central heating and air unit)</w:t>
      </w:r>
    </w:p>
    <w:p w14:paraId="6916B1DE" w14:textId="77777777" w:rsidR="004B57C0" w:rsidRDefault="004B57C0" w:rsidP="00F23C17">
      <w:pPr>
        <w:pStyle w:val="Style"/>
        <w:widowControl/>
        <w:numPr>
          <w:ilvl w:val="0"/>
          <w:numId w:val="93"/>
        </w:numPr>
        <w:tabs>
          <w:tab w:val="clear" w:pos="2700"/>
        </w:tabs>
        <w:ind w:left="720"/>
        <w:jc w:val="both"/>
        <w:rPr>
          <w:rFonts w:ascii="Arial" w:hAnsi="Arial" w:cs="Arial"/>
          <w:sz w:val="24"/>
        </w:rPr>
      </w:pPr>
      <w:r>
        <w:rPr>
          <w:rFonts w:ascii="Arial" w:hAnsi="Arial" w:cs="Arial"/>
          <w:sz w:val="24"/>
        </w:rPr>
        <w:t>Depreciation or depletion of property</w:t>
      </w:r>
    </w:p>
    <w:p w14:paraId="6916B1DF" w14:textId="77777777" w:rsidR="004B57C0" w:rsidRDefault="004B57C0">
      <w:pPr>
        <w:pStyle w:val="Style"/>
        <w:widowControl/>
        <w:ind w:left="0" w:firstLine="0"/>
        <w:jc w:val="both"/>
        <w:rPr>
          <w:rFonts w:ascii="Arial" w:hAnsi="Arial" w:cs="Arial"/>
          <w:sz w:val="24"/>
        </w:rPr>
      </w:pPr>
    </w:p>
    <w:p w14:paraId="6916B1E0" w14:textId="77777777" w:rsidR="004B57C0" w:rsidRDefault="004B57C0">
      <w:pPr>
        <w:pStyle w:val="Style"/>
        <w:widowControl/>
        <w:ind w:left="0" w:firstLine="0"/>
        <w:jc w:val="both"/>
        <w:rPr>
          <w:rFonts w:ascii="Arial" w:hAnsi="Arial" w:cs="Arial"/>
          <w:sz w:val="24"/>
        </w:rPr>
      </w:pPr>
      <w:r>
        <w:rPr>
          <w:rFonts w:ascii="Arial" w:hAnsi="Arial" w:cs="Arial"/>
          <w:sz w:val="24"/>
        </w:rPr>
        <w:t xml:space="preserve">Expenses are deducted when paid, not </w:t>
      </w:r>
      <w:r w:rsidR="00DC4E92">
        <w:rPr>
          <w:rFonts w:ascii="Arial" w:hAnsi="Arial" w:cs="Arial"/>
          <w:sz w:val="24"/>
        </w:rPr>
        <w:t>when incurred.</w:t>
      </w:r>
    </w:p>
    <w:p w14:paraId="6916B1E1" w14:textId="77777777" w:rsidR="004B57C0" w:rsidRDefault="004B57C0" w:rsidP="00DC4E92">
      <w:pPr>
        <w:pStyle w:val="Style"/>
        <w:widowControl/>
        <w:ind w:left="0" w:firstLine="0"/>
        <w:jc w:val="both"/>
        <w:rPr>
          <w:rFonts w:ascii="Arial" w:hAnsi="Arial" w:cs="Arial"/>
          <w:sz w:val="24"/>
        </w:rPr>
      </w:pPr>
    </w:p>
    <w:p w14:paraId="6916B1E2" w14:textId="77777777" w:rsidR="004B57C0" w:rsidRDefault="004B57C0">
      <w:pPr>
        <w:pStyle w:val="BodyText2"/>
      </w:pPr>
      <w:r>
        <w:t>Net rental income is counted as unearned income unless it is earned income from self-employment (</w:t>
      </w:r>
      <w:r w:rsidR="00760594">
        <w:t>that is</w:t>
      </w:r>
      <w:r>
        <w:t>, someone who is in the b</w:t>
      </w:r>
      <w:r w:rsidR="00DC4E92">
        <w:t>usiness of renting properties).</w:t>
      </w:r>
    </w:p>
    <w:p w14:paraId="6916B1E3" w14:textId="77777777" w:rsidR="004B57C0" w:rsidRDefault="004B57C0">
      <w:pPr>
        <w:jc w:val="both"/>
        <w:rPr>
          <w:b w:val="0"/>
          <w:bCs w:val="0"/>
        </w:rPr>
      </w:pPr>
    </w:p>
    <w:p w14:paraId="6916B1E4" w14:textId="77777777" w:rsidR="004B57C0" w:rsidRDefault="004B57C0">
      <w:pPr>
        <w:pStyle w:val="BodyTextIndent3"/>
        <w:widowControl/>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autoSpaceDE/>
        <w:autoSpaceDN/>
        <w:adjustRightInd/>
        <w:ind w:left="0"/>
        <w:rPr>
          <w:rFonts w:ascii="Arial" w:hAnsi="Arial" w:cs="Arial"/>
        </w:rPr>
      </w:pPr>
      <w:r>
        <w:rPr>
          <w:rFonts w:ascii="Arial" w:hAnsi="Arial" w:cs="Arial"/>
        </w:rPr>
        <w:t>Rental deposits are not counted as income to the landlord while subject to return to the tenant. Rental deposits used to pay rental expenses become income to th</w:t>
      </w:r>
      <w:r w:rsidR="00DC4E92">
        <w:rPr>
          <w:rFonts w:ascii="Arial" w:hAnsi="Arial" w:cs="Arial"/>
        </w:rPr>
        <w:t>e landlord at the point of use.</w:t>
      </w:r>
    </w:p>
    <w:p w14:paraId="6916B1E5" w14:textId="77777777" w:rsidR="004B57C0" w:rsidRDefault="004B57C0">
      <w:pPr>
        <w:jc w:val="both"/>
        <w:rPr>
          <w:b w:val="0"/>
          <w:bCs w:val="0"/>
        </w:rPr>
      </w:pPr>
    </w:p>
    <w:p w14:paraId="6916B1E6" w14:textId="77777777" w:rsidR="004B57C0" w:rsidRDefault="004B57C0">
      <w:pPr>
        <w:pStyle w:val="BodyText2"/>
      </w:pPr>
      <w:r>
        <w:t>If the property is jointly owned, apportion the income equally among the owners.</w:t>
      </w:r>
    </w:p>
    <w:p w14:paraId="6916B1E7" w14:textId="77777777" w:rsidR="004B57C0" w:rsidRDefault="004B57C0">
      <w:pPr>
        <w:ind w:left="1350" w:hanging="1350"/>
        <w:jc w:val="right"/>
      </w:pPr>
    </w:p>
    <w:p w14:paraId="6916B1E8" w14:textId="77777777" w:rsidR="004B57C0" w:rsidRDefault="004B57C0" w:rsidP="0048700C">
      <w:pPr>
        <w:pStyle w:val="ManualHeading2"/>
        <w:keepNext w:val="0"/>
      </w:pPr>
      <w:bookmarkStart w:id="310" w:name="_Toc106776581"/>
      <w:bookmarkStart w:id="311" w:name="_Toc131371502"/>
      <w:bookmarkStart w:id="312" w:name="_Toc101850242"/>
      <w:bookmarkStart w:id="313" w:name="_Toc105555311"/>
      <w:bookmarkStart w:id="314" w:name="_Toc105572733"/>
      <w:r>
        <w:t>301.09.16</w:t>
      </w:r>
      <w:r>
        <w:tab/>
        <w:t>Awards</w:t>
      </w:r>
      <w:bookmarkEnd w:id="310"/>
      <w:bookmarkEnd w:id="311"/>
    </w:p>
    <w:p w14:paraId="6916B1E9" w14:textId="77777777" w:rsidR="00091F8D" w:rsidRDefault="00091F8D" w:rsidP="00091F8D">
      <w:pPr>
        <w:pStyle w:val="BodyText"/>
        <w:jc w:val="right"/>
        <w:rPr>
          <w:b/>
          <w:bCs/>
          <w:sz w:val="16"/>
        </w:rPr>
      </w:pPr>
      <w:r>
        <w:rPr>
          <w:b/>
          <w:bCs/>
          <w:sz w:val="16"/>
        </w:rPr>
        <w:t>(Eff. 02/01/06)</w:t>
      </w:r>
    </w:p>
    <w:p w14:paraId="6916B1EA" w14:textId="77777777" w:rsidR="004B57C0" w:rsidRDefault="00CF23E0" w:rsidP="00091F8D">
      <w:pPr>
        <w:pStyle w:val="BodyText"/>
        <w:jc w:val="right"/>
      </w:pPr>
      <w:hyperlink r:id="rId91" w:history="1">
        <w:r w:rsidR="004B57C0">
          <w:rPr>
            <w:rStyle w:val="Hyperlink"/>
          </w:rPr>
          <w:t>POMS SI 00830.515</w:t>
        </w:r>
      </w:hyperlink>
      <w:bookmarkEnd w:id="312"/>
      <w:bookmarkEnd w:id="313"/>
      <w:bookmarkEnd w:id="314"/>
    </w:p>
    <w:p w14:paraId="6916B1EB" w14:textId="77777777" w:rsidR="004B57C0" w:rsidRDefault="004B57C0">
      <w:pPr>
        <w:pStyle w:val="BodyText2"/>
      </w:pPr>
      <w:r>
        <w:t>An award is something received as the result of a decision by a court, board of arbitration, or the like. It is counted as unearned income subject to the general rules pertaining to incom</w:t>
      </w:r>
      <w:r w:rsidR="00DC4E92">
        <w:t>e and income exclusions.</w:t>
      </w:r>
    </w:p>
    <w:p w14:paraId="6916B1EC" w14:textId="77777777" w:rsidR="004B57C0" w:rsidRDefault="004B57C0">
      <w:pPr>
        <w:jc w:val="right"/>
        <w:rPr>
          <w:b w:val="0"/>
          <w:bCs w:val="0"/>
        </w:rPr>
      </w:pPr>
    </w:p>
    <w:p w14:paraId="6916B1ED" w14:textId="77777777" w:rsidR="004B57C0" w:rsidRDefault="004B57C0">
      <w:pPr>
        <w:pStyle w:val="ManualHeading2"/>
      </w:pPr>
      <w:bookmarkStart w:id="315" w:name="_Toc106776582"/>
      <w:bookmarkStart w:id="316" w:name="_Toc131371503"/>
      <w:bookmarkStart w:id="317" w:name="_Toc101850243"/>
      <w:bookmarkStart w:id="318" w:name="_Toc105555312"/>
      <w:bookmarkStart w:id="319" w:name="_Toc105572734"/>
      <w:r>
        <w:t>301.09.17</w:t>
      </w:r>
      <w:r>
        <w:tab/>
        <w:t>Gifts</w:t>
      </w:r>
      <w:bookmarkEnd w:id="315"/>
      <w:bookmarkEnd w:id="316"/>
    </w:p>
    <w:p w14:paraId="6916B1EE" w14:textId="77777777" w:rsidR="00091F8D" w:rsidRDefault="00091F8D" w:rsidP="00091F8D">
      <w:pPr>
        <w:pStyle w:val="BodyText"/>
        <w:jc w:val="right"/>
        <w:rPr>
          <w:b/>
          <w:bCs/>
          <w:sz w:val="16"/>
        </w:rPr>
      </w:pPr>
      <w:r>
        <w:rPr>
          <w:b/>
          <w:bCs/>
          <w:sz w:val="16"/>
        </w:rPr>
        <w:t>(Eff. 02/01/06)</w:t>
      </w:r>
    </w:p>
    <w:p w14:paraId="6916B1EF" w14:textId="77777777" w:rsidR="004B57C0" w:rsidRDefault="00CF23E0" w:rsidP="00091F8D">
      <w:pPr>
        <w:pStyle w:val="BodyText"/>
        <w:jc w:val="right"/>
      </w:pPr>
      <w:hyperlink r:id="rId92" w:history="1">
        <w:r w:rsidR="004B57C0">
          <w:rPr>
            <w:rStyle w:val="Hyperlink"/>
          </w:rPr>
          <w:t>POMS SI 00830.520</w:t>
        </w:r>
      </w:hyperlink>
      <w:bookmarkEnd w:id="317"/>
      <w:bookmarkEnd w:id="318"/>
      <w:bookmarkEnd w:id="319"/>
    </w:p>
    <w:p w14:paraId="6916B1F0" w14:textId="77777777" w:rsidR="004B57C0" w:rsidRDefault="004B57C0">
      <w:pPr>
        <w:pStyle w:val="BodyText2"/>
      </w:pPr>
      <w:r>
        <w:t xml:space="preserve">A gift is something a person receives that is not repayment for goods or </w:t>
      </w:r>
      <w:r w:rsidR="00FA4A04">
        <w:t>a service provided, and is</w:t>
      </w:r>
      <w:r>
        <w:t xml:space="preserve"> not given because of a legal obligation on the givers' part. To be a gift, something must be given irrevocably (</w:t>
      </w:r>
      <w:r w:rsidR="00FA4A04">
        <w:t>that is</w:t>
      </w:r>
      <w:r>
        <w:t>, the donor relinquishes all control</w:t>
      </w:r>
      <w:r w:rsidR="00FA4A04">
        <w:t>.</w:t>
      </w:r>
      <w:r>
        <w:t>) “Donations" and “contributions" may meet the definition of a gift,</w:t>
      </w:r>
      <w:r w:rsidR="00DC4E92">
        <w:t xml:space="preserve"> if they are given irrevocably.</w:t>
      </w:r>
    </w:p>
    <w:p w14:paraId="6916B1F1" w14:textId="77777777" w:rsidR="004B57C0" w:rsidRDefault="004B57C0">
      <w:pPr>
        <w:ind w:left="2340"/>
        <w:jc w:val="both"/>
        <w:rPr>
          <w:b w:val="0"/>
          <w:bCs w:val="0"/>
        </w:rPr>
      </w:pPr>
    </w:p>
    <w:p w14:paraId="6916B1F2" w14:textId="77777777" w:rsidR="004B57C0" w:rsidRDefault="004B57C0">
      <w:pPr>
        <w:pStyle w:val="BodyText2"/>
      </w:pPr>
      <w:r>
        <w:t>A gift is counted as unearned income subject to the general rules pertaining t</w:t>
      </w:r>
      <w:r w:rsidR="00DC4E92">
        <w:t>o income and income exclusions.</w:t>
      </w:r>
    </w:p>
    <w:p w14:paraId="6916B1F3" w14:textId="77777777" w:rsidR="004B57C0" w:rsidRDefault="00CF23E0">
      <w:pPr>
        <w:jc w:val="right"/>
        <w:rPr>
          <w:b w:val="0"/>
          <w:bCs w:val="0"/>
        </w:rPr>
      </w:pPr>
      <w:hyperlink w:anchor="_top" w:history="1">
        <w:r w:rsidR="004B57C0">
          <w:rPr>
            <w:rStyle w:val="Hyperlink"/>
            <w:b w:val="0"/>
            <w:bCs w:val="0"/>
          </w:rPr>
          <w:t>Table of Contents</w:t>
        </w:r>
      </w:hyperlink>
    </w:p>
    <w:p w14:paraId="6916B1F4" w14:textId="77777777" w:rsidR="004B57C0" w:rsidRDefault="004B57C0" w:rsidP="005B5780">
      <w:pPr>
        <w:pStyle w:val="ManualHeading2"/>
        <w:keepNext w:val="0"/>
      </w:pPr>
      <w:bookmarkStart w:id="320" w:name="_Toc106776583"/>
      <w:bookmarkStart w:id="321" w:name="_Toc131371504"/>
      <w:bookmarkStart w:id="322" w:name="_Toc101850244"/>
      <w:bookmarkStart w:id="323" w:name="_Toc105555313"/>
      <w:bookmarkStart w:id="324" w:name="_Toc105572735"/>
      <w:r>
        <w:t>301.09.18</w:t>
      </w:r>
      <w:r>
        <w:tab/>
        <w:t>Gifts of Domestic Travel Tickets</w:t>
      </w:r>
      <w:bookmarkEnd w:id="320"/>
      <w:bookmarkEnd w:id="321"/>
    </w:p>
    <w:p w14:paraId="6916B1F5" w14:textId="77777777" w:rsidR="00091F8D" w:rsidRDefault="00091F8D" w:rsidP="00091F8D">
      <w:pPr>
        <w:pStyle w:val="BodyText"/>
        <w:jc w:val="right"/>
        <w:rPr>
          <w:b/>
          <w:bCs/>
          <w:sz w:val="16"/>
        </w:rPr>
      </w:pPr>
      <w:r>
        <w:rPr>
          <w:b/>
          <w:bCs/>
          <w:sz w:val="16"/>
        </w:rPr>
        <w:t>(Eff. 02/01/06)</w:t>
      </w:r>
    </w:p>
    <w:p w14:paraId="6916B1F6" w14:textId="77777777" w:rsidR="004B57C0" w:rsidRDefault="00CF23E0" w:rsidP="00E64A7E">
      <w:pPr>
        <w:pStyle w:val="BodyText"/>
        <w:jc w:val="right"/>
        <w:rPr>
          <w:b/>
          <w:bCs/>
        </w:rPr>
      </w:pPr>
      <w:hyperlink r:id="rId93" w:history="1">
        <w:r w:rsidR="004B57C0">
          <w:rPr>
            <w:rStyle w:val="Hyperlink"/>
          </w:rPr>
          <w:t>POMS SI 00830.521</w:t>
        </w:r>
      </w:hyperlink>
      <w:bookmarkEnd w:id="322"/>
      <w:bookmarkEnd w:id="323"/>
      <w:bookmarkEnd w:id="324"/>
    </w:p>
    <w:p w14:paraId="6916B1F7" w14:textId="77777777" w:rsidR="004B57C0" w:rsidRDefault="004B57C0" w:rsidP="00E64A7E">
      <w:pPr>
        <w:pStyle w:val="BodyText2"/>
        <w:widowControl w:val="0"/>
      </w:pPr>
      <w:r>
        <w:t xml:space="preserve">Domestic travel is travel in or between the 50 States, the </w:t>
      </w:r>
      <w:smartTag w:uri="urn:schemas-microsoft-com:office:smarttags" w:element="State">
        <w:r>
          <w:t>District of Columbia</w:t>
        </w:r>
      </w:smartTag>
      <w:r>
        <w:t xml:space="preserve">, Puerto Rico, the Virgin Islands, </w:t>
      </w:r>
      <w:smartTag w:uri="urn:schemas-microsoft-com:office:smarttags" w:element="City">
        <w:r>
          <w:t>Guam</w:t>
        </w:r>
      </w:smartTag>
      <w:r>
        <w:t xml:space="preserve">, </w:t>
      </w:r>
      <w:smartTag w:uri="urn:schemas-microsoft-com:office:smarttags" w:element="State">
        <w:r>
          <w:t>American Samoa</w:t>
        </w:r>
      </w:smartTag>
      <w:r>
        <w:t xml:space="preserve">, and the </w:t>
      </w:r>
      <w:smartTag w:uri="urn:schemas-microsoft-com:office:smarttags" w:element="place">
        <w:r>
          <w:t>Northern Mariana Islands</w:t>
        </w:r>
      </w:smartTag>
      <w:r w:rsidR="00DC4E92">
        <w:t>.</w:t>
      </w:r>
    </w:p>
    <w:p w14:paraId="6916B1F8" w14:textId="77777777" w:rsidR="004B57C0" w:rsidRDefault="004B57C0">
      <w:pPr>
        <w:jc w:val="both"/>
        <w:rPr>
          <w:b w:val="0"/>
          <w:bCs w:val="0"/>
        </w:rPr>
      </w:pPr>
    </w:p>
    <w:p w14:paraId="6916B1F9" w14:textId="77777777" w:rsidR="004B57C0" w:rsidRDefault="004B57C0">
      <w:pPr>
        <w:jc w:val="both"/>
        <w:rPr>
          <w:b w:val="0"/>
          <w:bCs w:val="0"/>
        </w:rPr>
      </w:pPr>
      <w:r>
        <w:rPr>
          <w:b w:val="0"/>
          <w:bCs w:val="0"/>
        </w:rPr>
        <w:t>The value of a ticket for domestic travel received by an individual, or his or her spouse, or parent whose income is subject to deemi</w:t>
      </w:r>
      <w:r w:rsidR="00DC4E92">
        <w:rPr>
          <w:b w:val="0"/>
          <w:bCs w:val="0"/>
        </w:rPr>
        <w:t>ng is not counted as income if:</w:t>
      </w:r>
    </w:p>
    <w:p w14:paraId="6916B1FA" w14:textId="77777777" w:rsidR="004B57C0" w:rsidRDefault="004B57C0">
      <w:pPr>
        <w:jc w:val="both"/>
        <w:rPr>
          <w:b w:val="0"/>
          <w:bCs w:val="0"/>
        </w:rPr>
      </w:pPr>
    </w:p>
    <w:p w14:paraId="6916B1FB" w14:textId="77777777" w:rsidR="004B57C0" w:rsidRDefault="004B57C0" w:rsidP="00F23C17">
      <w:pPr>
        <w:pStyle w:val="Style"/>
        <w:widowControl/>
        <w:numPr>
          <w:ilvl w:val="0"/>
          <w:numId w:val="94"/>
        </w:numPr>
        <w:jc w:val="both"/>
        <w:rPr>
          <w:rFonts w:ascii="Arial" w:hAnsi="Arial" w:cs="Arial"/>
          <w:sz w:val="24"/>
        </w:rPr>
      </w:pPr>
      <w:r>
        <w:rPr>
          <w:rFonts w:ascii="Arial" w:hAnsi="Arial" w:cs="Arial"/>
          <w:sz w:val="24"/>
        </w:rPr>
        <w:t>The ti</w:t>
      </w:r>
      <w:r w:rsidR="00DC4E92">
        <w:rPr>
          <w:rFonts w:ascii="Arial" w:hAnsi="Arial" w:cs="Arial"/>
          <w:sz w:val="24"/>
        </w:rPr>
        <w:t>cket is received as a gift; and</w:t>
      </w:r>
    </w:p>
    <w:p w14:paraId="6916B1FC" w14:textId="77777777" w:rsidR="004B57C0" w:rsidRDefault="004B57C0" w:rsidP="00F23C17">
      <w:pPr>
        <w:pStyle w:val="Style"/>
        <w:widowControl/>
        <w:numPr>
          <w:ilvl w:val="0"/>
          <w:numId w:val="94"/>
        </w:numPr>
        <w:jc w:val="both"/>
        <w:rPr>
          <w:rFonts w:ascii="Arial" w:hAnsi="Arial" w:cs="Arial"/>
          <w:sz w:val="24"/>
        </w:rPr>
      </w:pPr>
      <w:r>
        <w:rPr>
          <w:rFonts w:ascii="Arial" w:hAnsi="Arial" w:cs="Arial"/>
          <w:sz w:val="24"/>
        </w:rPr>
        <w:t>The ticket is not converted to cash (</w:t>
      </w:r>
      <w:r w:rsidR="00A90B99">
        <w:rPr>
          <w:rFonts w:ascii="Arial" w:hAnsi="Arial" w:cs="Arial"/>
          <w:sz w:val="24"/>
        </w:rPr>
        <w:t>that is, cashed in or sold</w:t>
      </w:r>
      <w:r>
        <w:rPr>
          <w:rFonts w:ascii="Arial" w:hAnsi="Arial" w:cs="Arial"/>
          <w:sz w:val="24"/>
        </w:rPr>
        <w:t>)</w:t>
      </w:r>
    </w:p>
    <w:p w14:paraId="6916B1FD" w14:textId="77777777" w:rsidR="004B57C0" w:rsidRDefault="004B57C0">
      <w:pPr>
        <w:ind w:left="450" w:hanging="450"/>
        <w:jc w:val="both"/>
        <w:rPr>
          <w:b w:val="0"/>
          <w:bCs w:val="0"/>
        </w:rPr>
      </w:pPr>
    </w:p>
    <w:p w14:paraId="6916B1FE" w14:textId="77777777" w:rsidR="004B57C0" w:rsidRDefault="004B57C0">
      <w:pPr>
        <w:jc w:val="both"/>
        <w:rPr>
          <w:b w:val="0"/>
          <w:bCs w:val="0"/>
        </w:rPr>
      </w:pPr>
      <w:r>
        <w:rPr>
          <w:b w:val="0"/>
          <w:bCs w:val="0"/>
        </w:rPr>
        <w:t>A ticket received as a gift is treated as unearned income in the month th</w:t>
      </w:r>
      <w:r w:rsidR="00DC4E92">
        <w:rPr>
          <w:b w:val="0"/>
          <w:bCs w:val="0"/>
        </w:rPr>
        <w:t>e ticket was converted to cash.</w:t>
      </w:r>
    </w:p>
    <w:p w14:paraId="6916B1FF" w14:textId="77777777" w:rsidR="004B57C0" w:rsidRDefault="004B57C0">
      <w:pPr>
        <w:jc w:val="right"/>
        <w:rPr>
          <w:b w:val="0"/>
          <w:bCs w:val="0"/>
        </w:rPr>
      </w:pPr>
    </w:p>
    <w:p w14:paraId="6916B200" w14:textId="77777777" w:rsidR="004B57C0" w:rsidRDefault="004B57C0">
      <w:pPr>
        <w:pStyle w:val="ManualHeading2"/>
      </w:pPr>
      <w:bookmarkStart w:id="325" w:name="_Toc106776584"/>
      <w:bookmarkStart w:id="326" w:name="_Toc131371505"/>
      <w:bookmarkStart w:id="327" w:name="_Toc101850245"/>
      <w:bookmarkStart w:id="328" w:name="_Toc105555314"/>
      <w:bookmarkStart w:id="329" w:name="_Toc105572736"/>
      <w:r>
        <w:t>301.09.19</w:t>
      </w:r>
      <w:r>
        <w:tab/>
        <w:t>Prizes</w:t>
      </w:r>
      <w:bookmarkEnd w:id="325"/>
      <w:bookmarkEnd w:id="326"/>
    </w:p>
    <w:p w14:paraId="6916B201" w14:textId="77777777" w:rsidR="00E64A7E" w:rsidRDefault="00E64A7E" w:rsidP="00E64A7E">
      <w:pPr>
        <w:pStyle w:val="BodyText"/>
        <w:jc w:val="right"/>
        <w:rPr>
          <w:b/>
          <w:bCs/>
          <w:sz w:val="16"/>
        </w:rPr>
      </w:pPr>
      <w:r>
        <w:rPr>
          <w:b/>
          <w:bCs/>
          <w:sz w:val="16"/>
        </w:rPr>
        <w:t>(Eff. 02/01/06)</w:t>
      </w:r>
    </w:p>
    <w:p w14:paraId="6916B202" w14:textId="77777777" w:rsidR="004B57C0" w:rsidRDefault="00CF23E0" w:rsidP="00E64A7E">
      <w:pPr>
        <w:pStyle w:val="BodyText"/>
        <w:jc w:val="right"/>
        <w:rPr>
          <w:b/>
          <w:bCs/>
        </w:rPr>
      </w:pPr>
      <w:hyperlink r:id="rId94" w:history="1">
        <w:r w:rsidR="004B57C0">
          <w:rPr>
            <w:rStyle w:val="Hyperlink"/>
          </w:rPr>
          <w:t>POMS SI 00830.525</w:t>
        </w:r>
        <w:bookmarkEnd w:id="327"/>
        <w:bookmarkEnd w:id="328"/>
        <w:bookmarkEnd w:id="329"/>
      </w:hyperlink>
    </w:p>
    <w:p w14:paraId="6916B203" w14:textId="77777777" w:rsidR="004B57C0" w:rsidRDefault="004B57C0">
      <w:pPr>
        <w:pStyle w:val="BodyText2"/>
        <w:keepNext/>
      </w:pPr>
      <w:r>
        <w:t>A prize is generally something won in a contest, lottery, or game of chance. A prize is counted as unearned income subject to the general rules pertaining t</w:t>
      </w:r>
      <w:r w:rsidR="00DC4E92">
        <w:t>o income and income exclusions.</w:t>
      </w:r>
    </w:p>
    <w:p w14:paraId="6916B204" w14:textId="77777777" w:rsidR="004B57C0" w:rsidRDefault="004B57C0">
      <w:pPr>
        <w:jc w:val="both"/>
        <w:rPr>
          <w:b w:val="0"/>
          <w:bCs w:val="0"/>
        </w:rPr>
      </w:pPr>
    </w:p>
    <w:p w14:paraId="6916B205" w14:textId="77777777" w:rsidR="004B57C0" w:rsidRDefault="004B57C0">
      <w:pPr>
        <w:jc w:val="both"/>
        <w:rPr>
          <w:b w:val="0"/>
          <w:bCs w:val="0"/>
        </w:rPr>
      </w:pPr>
      <w:r>
        <w:rPr>
          <w:b w:val="0"/>
          <w:bCs w:val="0"/>
        </w:rPr>
        <w:t>Do not subtract gambling losses from gambling winnings in determining an</w:t>
      </w:r>
      <w:r w:rsidR="00DC4E92">
        <w:rPr>
          <w:b w:val="0"/>
          <w:bCs w:val="0"/>
        </w:rPr>
        <w:t xml:space="preserve"> individual's countable income.</w:t>
      </w:r>
    </w:p>
    <w:p w14:paraId="6916B206" w14:textId="77777777" w:rsidR="004B57C0" w:rsidRDefault="004B57C0">
      <w:pPr>
        <w:jc w:val="both"/>
        <w:rPr>
          <w:b w:val="0"/>
          <w:bCs w:val="0"/>
        </w:rPr>
      </w:pPr>
    </w:p>
    <w:p w14:paraId="6916B207" w14:textId="77777777" w:rsidR="004B57C0" w:rsidRDefault="004B57C0">
      <w:pPr>
        <w:pStyle w:val="BodyText2"/>
      </w:pPr>
      <w:r>
        <w:t>If an individual is offered a choice between an in-kind prize and cash, the cash offered is counted as unearned income. This is true even if the individual chooses the in-kind item and regardless of the valu</w:t>
      </w:r>
      <w:r w:rsidR="00DC4E92">
        <w:t>e, if any, of the in-kind item.</w:t>
      </w:r>
    </w:p>
    <w:p w14:paraId="6916B208" w14:textId="77777777" w:rsidR="004B57C0" w:rsidRDefault="004B57C0" w:rsidP="00DC4E92">
      <w:pPr>
        <w:rPr>
          <w:b w:val="0"/>
          <w:bCs w:val="0"/>
        </w:rPr>
      </w:pPr>
    </w:p>
    <w:p w14:paraId="6916B209" w14:textId="77777777" w:rsidR="004B57C0" w:rsidRDefault="004B57C0">
      <w:pPr>
        <w:pStyle w:val="ManualHeading2"/>
      </w:pPr>
      <w:bookmarkStart w:id="330" w:name="_Toc106776585"/>
      <w:bookmarkStart w:id="331" w:name="_Toc131371506"/>
      <w:bookmarkStart w:id="332" w:name="_Toc101850246"/>
      <w:bookmarkStart w:id="333" w:name="_Toc105555315"/>
      <w:bookmarkStart w:id="334" w:name="_Toc105572737"/>
      <w:r>
        <w:t>301.09.20</w:t>
      </w:r>
      <w:r>
        <w:tab/>
        <w:t>Work-Related Unearned Income</w:t>
      </w:r>
      <w:bookmarkEnd w:id="330"/>
      <w:bookmarkEnd w:id="331"/>
    </w:p>
    <w:p w14:paraId="6916B20A" w14:textId="77777777" w:rsidR="00E64A7E" w:rsidRDefault="00E64A7E" w:rsidP="00E64A7E">
      <w:pPr>
        <w:pStyle w:val="BodyText"/>
        <w:jc w:val="right"/>
        <w:rPr>
          <w:b/>
          <w:bCs/>
          <w:sz w:val="16"/>
        </w:rPr>
      </w:pPr>
      <w:r>
        <w:rPr>
          <w:b/>
          <w:bCs/>
          <w:sz w:val="16"/>
        </w:rPr>
        <w:t>(Eff. 02/01/06)</w:t>
      </w:r>
    </w:p>
    <w:p w14:paraId="6916B20B" w14:textId="77777777" w:rsidR="004B57C0" w:rsidRDefault="00CF23E0" w:rsidP="00E64A7E">
      <w:pPr>
        <w:pStyle w:val="BodyText"/>
        <w:jc w:val="right"/>
      </w:pPr>
      <w:hyperlink r:id="rId95" w:history="1">
        <w:r w:rsidR="004B57C0">
          <w:rPr>
            <w:rStyle w:val="Hyperlink"/>
          </w:rPr>
          <w:t>POMS SI 00830.530</w:t>
        </w:r>
        <w:bookmarkEnd w:id="332"/>
        <w:bookmarkEnd w:id="333"/>
        <w:bookmarkEnd w:id="334"/>
      </w:hyperlink>
    </w:p>
    <w:p w14:paraId="6916B20C" w14:textId="77777777" w:rsidR="004B57C0" w:rsidRDefault="004B57C0">
      <w:pPr>
        <w:pStyle w:val="BodyText2"/>
      </w:pPr>
      <w:r>
        <w:t xml:space="preserve">The following work-related payments </w:t>
      </w:r>
      <w:r w:rsidR="00DC4E92">
        <w:t>are counted as unearned income:</w:t>
      </w:r>
    </w:p>
    <w:p w14:paraId="6916B20D" w14:textId="77777777" w:rsidR="004B57C0" w:rsidRDefault="004B57C0">
      <w:pPr>
        <w:jc w:val="both"/>
        <w:rPr>
          <w:b w:val="0"/>
          <w:bCs w:val="0"/>
        </w:rPr>
      </w:pPr>
    </w:p>
    <w:p w14:paraId="6916B20E" w14:textId="77777777" w:rsidR="004B57C0" w:rsidRDefault="004B57C0" w:rsidP="00F23C17">
      <w:pPr>
        <w:pStyle w:val="Style"/>
        <w:widowControl/>
        <w:numPr>
          <w:ilvl w:val="0"/>
          <w:numId w:val="68"/>
        </w:numPr>
        <w:jc w:val="both"/>
        <w:rPr>
          <w:rFonts w:ascii="Arial" w:hAnsi="Arial" w:cs="Arial"/>
          <w:sz w:val="24"/>
        </w:rPr>
      </w:pPr>
      <w:r>
        <w:rPr>
          <w:rFonts w:ascii="Arial" w:hAnsi="Arial" w:cs="Arial"/>
          <w:sz w:val="24"/>
        </w:rPr>
        <w:lastRenderedPageBreak/>
        <w:t>Certain in-kind items provided as remuneration for employment</w:t>
      </w:r>
    </w:p>
    <w:p w14:paraId="6916B20F" w14:textId="77777777" w:rsidR="004B57C0" w:rsidRDefault="004B57C0" w:rsidP="00F23C17">
      <w:pPr>
        <w:pStyle w:val="Style"/>
        <w:widowControl/>
        <w:numPr>
          <w:ilvl w:val="0"/>
          <w:numId w:val="68"/>
        </w:numPr>
        <w:jc w:val="both"/>
        <w:rPr>
          <w:rFonts w:ascii="Arial" w:hAnsi="Arial" w:cs="Arial"/>
          <w:sz w:val="24"/>
        </w:rPr>
      </w:pPr>
      <w:r>
        <w:rPr>
          <w:rFonts w:ascii="Arial" w:hAnsi="Arial" w:cs="Arial"/>
          <w:sz w:val="24"/>
        </w:rPr>
        <w:t>Money paid to a resident of a public institution when no employer/employee relationship exists</w:t>
      </w:r>
    </w:p>
    <w:p w14:paraId="6916B210" w14:textId="77777777" w:rsidR="004B57C0" w:rsidRDefault="004B57C0" w:rsidP="00F23C17">
      <w:pPr>
        <w:pStyle w:val="Style"/>
        <w:widowControl/>
        <w:numPr>
          <w:ilvl w:val="0"/>
          <w:numId w:val="68"/>
        </w:numPr>
        <w:jc w:val="both"/>
        <w:rPr>
          <w:rFonts w:ascii="Arial" w:hAnsi="Arial" w:cs="Arial"/>
          <w:sz w:val="24"/>
        </w:rPr>
      </w:pPr>
      <w:r>
        <w:rPr>
          <w:rFonts w:ascii="Arial" w:hAnsi="Arial" w:cs="Arial"/>
          <w:sz w:val="24"/>
        </w:rPr>
        <w:t>Tips under $20 per month</w:t>
      </w:r>
    </w:p>
    <w:p w14:paraId="6916B211" w14:textId="77777777" w:rsidR="004B57C0" w:rsidRDefault="004B57C0" w:rsidP="00F23C17">
      <w:pPr>
        <w:pStyle w:val="Style"/>
        <w:widowControl/>
        <w:numPr>
          <w:ilvl w:val="0"/>
          <w:numId w:val="68"/>
        </w:numPr>
        <w:jc w:val="both"/>
        <w:rPr>
          <w:rFonts w:ascii="Arial" w:hAnsi="Arial" w:cs="Arial"/>
          <w:sz w:val="24"/>
        </w:rPr>
      </w:pPr>
      <w:r>
        <w:rPr>
          <w:rFonts w:ascii="Arial" w:hAnsi="Arial" w:cs="Arial"/>
          <w:sz w:val="24"/>
        </w:rPr>
        <w:t>Jury fees (</w:t>
      </w:r>
      <w:r w:rsidR="00FA4A04">
        <w:rPr>
          <w:rFonts w:ascii="Arial" w:hAnsi="Arial" w:cs="Arial"/>
          <w:sz w:val="24"/>
        </w:rPr>
        <w:t>that is</w:t>
      </w:r>
      <w:r>
        <w:rPr>
          <w:rFonts w:ascii="Arial" w:hAnsi="Arial" w:cs="Arial"/>
          <w:sz w:val="24"/>
        </w:rPr>
        <w:t>, fees paid for services, not expense money)</w:t>
      </w:r>
    </w:p>
    <w:p w14:paraId="6916B212" w14:textId="77777777" w:rsidR="004B57C0" w:rsidRDefault="004B57C0" w:rsidP="00F23C17">
      <w:pPr>
        <w:pStyle w:val="Style"/>
        <w:widowControl/>
        <w:numPr>
          <w:ilvl w:val="0"/>
          <w:numId w:val="68"/>
        </w:numPr>
        <w:jc w:val="both"/>
        <w:rPr>
          <w:rFonts w:ascii="Arial" w:hAnsi="Arial" w:cs="Arial"/>
          <w:sz w:val="24"/>
        </w:rPr>
      </w:pPr>
      <w:r>
        <w:rPr>
          <w:rFonts w:ascii="Arial" w:hAnsi="Arial" w:cs="Arial"/>
          <w:sz w:val="24"/>
        </w:rPr>
        <w:t>Food, clothing, and shelter provided to members of the Uniformed Services and their families, cash allowances for these items, and most types of special and incentive pay</w:t>
      </w:r>
    </w:p>
    <w:p w14:paraId="6916B213" w14:textId="77777777" w:rsidR="006A4396" w:rsidRDefault="006A4396" w:rsidP="006A4396">
      <w:pPr>
        <w:pStyle w:val="Style"/>
        <w:widowControl/>
        <w:ind w:left="0" w:firstLine="0"/>
        <w:jc w:val="both"/>
        <w:rPr>
          <w:rFonts w:ascii="Arial" w:hAnsi="Arial" w:cs="Arial"/>
          <w:sz w:val="24"/>
        </w:rPr>
      </w:pPr>
    </w:p>
    <w:p w14:paraId="6916B214" w14:textId="77777777" w:rsidR="004B57C0" w:rsidRDefault="004B57C0" w:rsidP="00E64A7E">
      <w:pPr>
        <w:pStyle w:val="ManualHeading2"/>
        <w:keepNext w:val="0"/>
      </w:pPr>
      <w:bookmarkStart w:id="335" w:name="_Toc106776586"/>
      <w:bookmarkStart w:id="336" w:name="_Toc131371507"/>
      <w:bookmarkStart w:id="337" w:name="_Toc101850247"/>
      <w:bookmarkStart w:id="338" w:name="_Toc105555316"/>
      <w:bookmarkStart w:id="339" w:name="_Toc105572738"/>
      <w:r>
        <w:t>301.09.21</w:t>
      </w:r>
      <w:r>
        <w:tab/>
        <w:t>Uniformed Services - Pay and Allowances</w:t>
      </w:r>
      <w:bookmarkEnd w:id="335"/>
      <w:bookmarkEnd w:id="336"/>
    </w:p>
    <w:p w14:paraId="6916B215" w14:textId="77777777" w:rsidR="00E64A7E" w:rsidRDefault="00E64A7E" w:rsidP="00E64A7E">
      <w:pPr>
        <w:pStyle w:val="BodyText"/>
        <w:widowControl w:val="0"/>
        <w:jc w:val="right"/>
        <w:rPr>
          <w:b/>
          <w:bCs/>
          <w:sz w:val="16"/>
        </w:rPr>
      </w:pPr>
      <w:r>
        <w:rPr>
          <w:b/>
          <w:bCs/>
          <w:sz w:val="16"/>
        </w:rPr>
        <w:t>(Eff. 02/01/06)</w:t>
      </w:r>
    </w:p>
    <w:p w14:paraId="6916B216" w14:textId="77777777" w:rsidR="004B57C0" w:rsidRDefault="00CF23E0" w:rsidP="00E64A7E">
      <w:pPr>
        <w:pStyle w:val="BodyText"/>
        <w:widowControl w:val="0"/>
        <w:jc w:val="right"/>
        <w:rPr>
          <w:b/>
          <w:bCs/>
        </w:rPr>
      </w:pPr>
      <w:hyperlink r:id="rId96" w:history="1">
        <w:r w:rsidR="004B57C0">
          <w:rPr>
            <w:rStyle w:val="Hyperlink"/>
          </w:rPr>
          <w:t>POMS SI 00830.540ff</w:t>
        </w:r>
        <w:bookmarkEnd w:id="337"/>
        <w:bookmarkEnd w:id="338"/>
        <w:bookmarkEnd w:id="339"/>
      </w:hyperlink>
    </w:p>
    <w:p w14:paraId="6916B217" w14:textId="77777777" w:rsidR="004B57C0" w:rsidRDefault="004B57C0" w:rsidP="00E64A7E">
      <w:pPr>
        <w:pStyle w:val="BodyText2"/>
        <w:widowControl w:val="0"/>
      </w:pPr>
      <w:r>
        <w:t>Compensation to most members of the Uniformed Services takes the form of both earned and unearned income, and often o</w:t>
      </w:r>
      <w:r w:rsidR="00DC4E92">
        <w:t>f both cash and in-kind income.</w:t>
      </w:r>
    </w:p>
    <w:p w14:paraId="6916B218" w14:textId="77777777" w:rsidR="004B57C0" w:rsidRDefault="004B57C0">
      <w:pPr>
        <w:jc w:val="both"/>
        <w:rPr>
          <w:b w:val="0"/>
          <w:bCs w:val="0"/>
        </w:rPr>
      </w:pPr>
    </w:p>
    <w:p w14:paraId="6916B219" w14:textId="77777777" w:rsidR="004B57C0" w:rsidRDefault="004B57C0">
      <w:pPr>
        <w:jc w:val="both"/>
        <w:rPr>
          <w:b w:val="0"/>
          <w:bCs w:val="0"/>
        </w:rPr>
      </w:pPr>
      <w:r>
        <w:rPr>
          <w:b w:val="0"/>
          <w:bCs w:val="0"/>
        </w:rPr>
        <w:t xml:space="preserve">The Uniformed Services are </w:t>
      </w:r>
      <w:r w:rsidR="00DC4E92">
        <w:rPr>
          <w:b w:val="0"/>
          <w:bCs w:val="0"/>
        </w:rPr>
        <w:t>defined by law and include the:</w:t>
      </w:r>
    </w:p>
    <w:p w14:paraId="6916B21A" w14:textId="77777777" w:rsidR="004B57C0" w:rsidRDefault="004B57C0">
      <w:pPr>
        <w:pStyle w:val="POMS"/>
        <w:widowControl/>
        <w:tabs>
          <w:tab w:val="clear" w:pos="9360"/>
        </w:tabs>
        <w:autoSpaceDE/>
        <w:autoSpaceDN/>
        <w:adjustRightInd/>
        <w:rPr>
          <w:rFonts w:cs="Arial"/>
          <w:bCs w:val="0"/>
        </w:rPr>
      </w:pPr>
    </w:p>
    <w:p w14:paraId="6916B21B" w14:textId="77777777" w:rsidR="004B57C0" w:rsidRDefault="004B57C0" w:rsidP="004B57C0">
      <w:pPr>
        <w:pStyle w:val="Style"/>
        <w:widowControl/>
        <w:numPr>
          <w:ilvl w:val="0"/>
          <w:numId w:val="16"/>
        </w:numPr>
        <w:tabs>
          <w:tab w:val="clear" w:pos="3060"/>
        </w:tabs>
        <w:ind w:left="720"/>
        <w:jc w:val="both"/>
        <w:rPr>
          <w:rFonts w:ascii="Arial" w:hAnsi="Arial" w:cs="Arial"/>
          <w:sz w:val="24"/>
        </w:rPr>
      </w:pPr>
      <w:r>
        <w:rPr>
          <w:rFonts w:ascii="Arial" w:hAnsi="Arial" w:cs="Arial"/>
          <w:sz w:val="24"/>
        </w:rPr>
        <w:t>Army</w:t>
      </w:r>
    </w:p>
    <w:p w14:paraId="6916B21C" w14:textId="77777777" w:rsidR="004B57C0" w:rsidRDefault="004B57C0" w:rsidP="004B57C0">
      <w:pPr>
        <w:pStyle w:val="Style"/>
        <w:widowControl/>
        <w:numPr>
          <w:ilvl w:val="0"/>
          <w:numId w:val="16"/>
        </w:numPr>
        <w:tabs>
          <w:tab w:val="clear" w:pos="3060"/>
        </w:tabs>
        <w:ind w:left="720"/>
        <w:jc w:val="both"/>
        <w:rPr>
          <w:rFonts w:ascii="Arial" w:hAnsi="Arial" w:cs="Arial"/>
          <w:sz w:val="24"/>
        </w:rPr>
      </w:pPr>
      <w:r>
        <w:rPr>
          <w:rFonts w:ascii="Arial" w:hAnsi="Arial" w:cs="Arial"/>
          <w:sz w:val="24"/>
        </w:rPr>
        <w:t>Navy</w:t>
      </w:r>
    </w:p>
    <w:p w14:paraId="6916B21D" w14:textId="77777777" w:rsidR="004B57C0" w:rsidRDefault="004B57C0" w:rsidP="004B57C0">
      <w:pPr>
        <w:pStyle w:val="Style"/>
        <w:widowControl/>
        <w:numPr>
          <w:ilvl w:val="0"/>
          <w:numId w:val="16"/>
        </w:numPr>
        <w:tabs>
          <w:tab w:val="clear" w:pos="3060"/>
        </w:tabs>
        <w:ind w:left="720"/>
        <w:jc w:val="both"/>
        <w:rPr>
          <w:rFonts w:ascii="Arial" w:hAnsi="Arial" w:cs="Arial"/>
          <w:sz w:val="24"/>
        </w:rPr>
      </w:pPr>
      <w:r>
        <w:rPr>
          <w:rFonts w:ascii="Arial" w:hAnsi="Arial" w:cs="Arial"/>
          <w:sz w:val="24"/>
        </w:rPr>
        <w:t>Air Force</w:t>
      </w:r>
    </w:p>
    <w:p w14:paraId="6916B21E" w14:textId="77777777" w:rsidR="004B57C0" w:rsidRDefault="004B57C0" w:rsidP="004B57C0">
      <w:pPr>
        <w:pStyle w:val="Style"/>
        <w:widowControl/>
        <w:numPr>
          <w:ilvl w:val="0"/>
          <w:numId w:val="16"/>
        </w:numPr>
        <w:tabs>
          <w:tab w:val="clear" w:pos="3060"/>
        </w:tabs>
        <w:ind w:left="720"/>
        <w:jc w:val="both"/>
        <w:rPr>
          <w:rFonts w:ascii="Arial" w:hAnsi="Arial" w:cs="Arial"/>
          <w:sz w:val="24"/>
        </w:rPr>
      </w:pPr>
      <w:r>
        <w:rPr>
          <w:rFonts w:ascii="Arial" w:hAnsi="Arial" w:cs="Arial"/>
          <w:sz w:val="24"/>
        </w:rPr>
        <w:t>Marine Corps</w:t>
      </w:r>
    </w:p>
    <w:p w14:paraId="6916B21F" w14:textId="77777777" w:rsidR="004B57C0" w:rsidRDefault="004B57C0" w:rsidP="004B57C0">
      <w:pPr>
        <w:pStyle w:val="Style"/>
        <w:widowControl/>
        <w:numPr>
          <w:ilvl w:val="0"/>
          <w:numId w:val="16"/>
        </w:numPr>
        <w:tabs>
          <w:tab w:val="clear" w:pos="3060"/>
        </w:tabs>
        <w:ind w:left="720"/>
        <w:jc w:val="both"/>
        <w:rPr>
          <w:rFonts w:ascii="Arial" w:hAnsi="Arial" w:cs="Arial"/>
          <w:sz w:val="24"/>
        </w:rPr>
      </w:pPr>
      <w:r>
        <w:rPr>
          <w:rFonts w:ascii="Arial" w:hAnsi="Arial" w:cs="Arial"/>
          <w:sz w:val="24"/>
        </w:rPr>
        <w:t>Coast Guard</w:t>
      </w:r>
    </w:p>
    <w:p w14:paraId="6916B220" w14:textId="77777777" w:rsidR="004B57C0" w:rsidRDefault="004B57C0" w:rsidP="004B57C0">
      <w:pPr>
        <w:pStyle w:val="Style"/>
        <w:widowControl/>
        <w:numPr>
          <w:ilvl w:val="0"/>
          <w:numId w:val="16"/>
        </w:numPr>
        <w:tabs>
          <w:tab w:val="clear" w:pos="3060"/>
        </w:tabs>
        <w:ind w:left="720"/>
        <w:jc w:val="both"/>
        <w:rPr>
          <w:rFonts w:ascii="Arial" w:hAnsi="Arial" w:cs="Arial"/>
          <w:sz w:val="24"/>
        </w:rPr>
      </w:pPr>
      <w:r>
        <w:rPr>
          <w:rFonts w:ascii="Arial" w:hAnsi="Arial" w:cs="Arial"/>
          <w:sz w:val="24"/>
        </w:rPr>
        <w:t>Reserve and National Guard components of the above</w:t>
      </w:r>
    </w:p>
    <w:p w14:paraId="6916B221" w14:textId="77777777" w:rsidR="004B57C0" w:rsidRDefault="004B57C0" w:rsidP="004B57C0">
      <w:pPr>
        <w:pStyle w:val="Style"/>
        <w:widowControl/>
        <w:numPr>
          <w:ilvl w:val="0"/>
          <w:numId w:val="16"/>
        </w:numPr>
        <w:tabs>
          <w:tab w:val="clear" w:pos="3060"/>
        </w:tabs>
        <w:ind w:left="720"/>
        <w:jc w:val="both"/>
        <w:rPr>
          <w:rFonts w:ascii="Arial" w:hAnsi="Arial" w:cs="Arial"/>
          <w:sz w:val="24"/>
        </w:rPr>
      </w:pPr>
      <w:r>
        <w:rPr>
          <w:rFonts w:ascii="Arial" w:hAnsi="Arial" w:cs="Arial"/>
          <w:sz w:val="24"/>
        </w:rPr>
        <w:t>Public Health Service Commissioned Officer Corps</w:t>
      </w:r>
    </w:p>
    <w:p w14:paraId="6916B222" w14:textId="77777777" w:rsidR="004B57C0" w:rsidRDefault="004B57C0" w:rsidP="004B57C0">
      <w:pPr>
        <w:pStyle w:val="Style"/>
        <w:widowControl/>
        <w:numPr>
          <w:ilvl w:val="0"/>
          <w:numId w:val="16"/>
        </w:numPr>
        <w:tabs>
          <w:tab w:val="clear" w:pos="3060"/>
        </w:tabs>
        <w:ind w:left="720"/>
        <w:jc w:val="both"/>
        <w:rPr>
          <w:rFonts w:ascii="Arial" w:hAnsi="Arial" w:cs="Arial"/>
          <w:sz w:val="24"/>
        </w:rPr>
      </w:pPr>
      <w:r>
        <w:rPr>
          <w:rFonts w:ascii="Arial" w:hAnsi="Arial" w:cs="Arial"/>
          <w:sz w:val="24"/>
        </w:rPr>
        <w:t>National Oceanic and Atmospheric Administration Commissioned Officer Corps</w:t>
      </w:r>
    </w:p>
    <w:p w14:paraId="6916B223" w14:textId="77777777" w:rsidR="004B57C0" w:rsidRDefault="004B57C0" w:rsidP="00DC4E92">
      <w:pPr>
        <w:jc w:val="both"/>
        <w:rPr>
          <w:b w:val="0"/>
          <w:bCs w:val="0"/>
        </w:rPr>
      </w:pPr>
    </w:p>
    <w:p w14:paraId="6916B224" w14:textId="77777777" w:rsidR="004B57C0" w:rsidRDefault="004B57C0">
      <w:pPr>
        <w:jc w:val="both"/>
        <w:rPr>
          <w:b w:val="0"/>
          <w:bCs w:val="0"/>
        </w:rPr>
      </w:pPr>
      <w:r>
        <w:rPr>
          <w:b w:val="0"/>
          <w:bCs w:val="0"/>
        </w:rPr>
        <w:t>Entitlements are pay, allowances, and other cash benefits due a service member. Entitlements can include basic pay, special and incentive pay, allowances, advance pay, and reimbursements for certain work-related expenses. In-kind benefits a</w:t>
      </w:r>
      <w:r w:rsidR="00DC4E92">
        <w:rPr>
          <w:b w:val="0"/>
          <w:bCs w:val="0"/>
        </w:rPr>
        <w:t>re not considered entitlements.</w:t>
      </w:r>
    </w:p>
    <w:p w14:paraId="6916B225" w14:textId="77777777" w:rsidR="004B57C0" w:rsidRDefault="004B57C0">
      <w:pPr>
        <w:jc w:val="both"/>
        <w:rPr>
          <w:b w:val="0"/>
          <w:bCs w:val="0"/>
        </w:rPr>
      </w:pPr>
    </w:p>
    <w:p w14:paraId="6916B226" w14:textId="77777777" w:rsidR="004B57C0" w:rsidRDefault="004B57C0">
      <w:pPr>
        <w:jc w:val="both"/>
        <w:rPr>
          <w:b w:val="0"/>
          <w:bCs w:val="0"/>
        </w:rPr>
      </w:pPr>
      <w:r>
        <w:rPr>
          <w:b w:val="0"/>
          <w:bCs w:val="0"/>
        </w:rPr>
        <w:t xml:space="preserve">Basic (or base) pay is the service member's wage. It is based solely on the member's pay grade and length of service. Basic pay is subject to </w:t>
      </w:r>
      <w:r w:rsidR="00DC4E92">
        <w:rPr>
          <w:b w:val="0"/>
          <w:bCs w:val="0"/>
        </w:rPr>
        <w:t>FICA tax as well as income tax.</w:t>
      </w:r>
    </w:p>
    <w:p w14:paraId="6916B227" w14:textId="77777777" w:rsidR="004B57C0" w:rsidRDefault="004B57C0">
      <w:pPr>
        <w:jc w:val="both"/>
        <w:rPr>
          <w:b w:val="0"/>
          <w:bCs w:val="0"/>
        </w:rPr>
      </w:pPr>
    </w:p>
    <w:p w14:paraId="6916B228" w14:textId="77777777" w:rsidR="004B57C0" w:rsidRDefault="004B57C0">
      <w:pPr>
        <w:jc w:val="both"/>
        <w:rPr>
          <w:b w:val="0"/>
          <w:bCs w:val="0"/>
        </w:rPr>
      </w:pPr>
      <w:r>
        <w:rPr>
          <w:b w:val="0"/>
          <w:bCs w:val="0"/>
        </w:rPr>
        <w:t>Allowances are cash benefits that compensate the service member, at least in part, for the expenses of housing, food, clothing, and special situations during periods of active duty service. Allowances are not paid for weekend drills of Reserve</w:t>
      </w:r>
      <w:r w:rsidR="00DC4E92">
        <w:rPr>
          <w:b w:val="0"/>
          <w:bCs w:val="0"/>
        </w:rPr>
        <w:t xml:space="preserve"> and National Guard components.</w:t>
      </w:r>
    </w:p>
    <w:p w14:paraId="6916B229" w14:textId="77777777" w:rsidR="004B57C0" w:rsidRDefault="004B57C0">
      <w:pPr>
        <w:jc w:val="both"/>
        <w:rPr>
          <w:b w:val="0"/>
          <w:bCs w:val="0"/>
        </w:rPr>
      </w:pPr>
    </w:p>
    <w:p w14:paraId="6916B22A" w14:textId="77777777" w:rsidR="004B57C0" w:rsidRDefault="004B57C0">
      <w:pPr>
        <w:jc w:val="both"/>
        <w:rPr>
          <w:b w:val="0"/>
          <w:bCs w:val="0"/>
        </w:rPr>
      </w:pPr>
      <w:r>
        <w:rPr>
          <w:b w:val="0"/>
          <w:bCs w:val="0"/>
        </w:rPr>
        <w:t>Only basic pay constitutes wages (earned income). All special pay and allowances, except hostile fire pay, are chargeable unearne</w:t>
      </w:r>
      <w:r w:rsidR="00DC4E92">
        <w:rPr>
          <w:b w:val="0"/>
          <w:bCs w:val="0"/>
        </w:rPr>
        <w:t>d income to the service member.</w:t>
      </w:r>
    </w:p>
    <w:p w14:paraId="6916B22B" w14:textId="77777777" w:rsidR="004B57C0" w:rsidRDefault="004B57C0">
      <w:pPr>
        <w:jc w:val="both"/>
        <w:rPr>
          <w:b w:val="0"/>
          <w:bCs w:val="0"/>
        </w:rPr>
      </w:pPr>
    </w:p>
    <w:p w14:paraId="6916B22C" w14:textId="77777777" w:rsidR="004B57C0" w:rsidRDefault="004B57C0">
      <w:pPr>
        <w:jc w:val="both"/>
        <w:rPr>
          <w:b w:val="0"/>
          <w:bCs w:val="0"/>
        </w:rPr>
      </w:pPr>
      <w:r>
        <w:rPr>
          <w:b w:val="0"/>
          <w:bCs w:val="0"/>
        </w:rPr>
        <w:lastRenderedPageBreak/>
        <w:t>Hostile fire pay is not counted as income. Any unspent hostile fire pay becomes a resource if retained into the following month and not otherwise excluded.</w:t>
      </w:r>
    </w:p>
    <w:p w14:paraId="6916B22D" w14:textId="77777777" w:rsidR="004B57C0" w:rsidRDefault="004B57C0" w:rsidP="00DC4E92">
      <w:pPr>
        <w:rPr>
          <w:b w:val="0"/>
          <w:bCs w:val="0"/>
        </w:rPr>
      </w:pPr>
    </w:p>
    <w:p w14:paraId="6916B22E" w14:textId="77777777" w:rsidR="004B57C0" w:rsidRDefault="004B57C0">
      <w:pPr>
        <w:jc w:val="both"/>
        <w:rPr>
          <w:b w:val="0"/>
          <w:bCs w:val="0"/>
        </w:rPr>
      </w:pPr>
      <w:r>
        <w:rPr>
          <w:b w:val="0"/>
          <w:bCs w:val="0"/>
        </w:rPr>
        <w:t>A quarters (housing) allowance is not in</w:t>
      </w:r>
      <w:r w:rsidR="00DC4E92">
        <w:rPr>
          <w:b w:val="0"/>
          <w:bCs w:val="0"/>
        </w:rPr>
        <w:t>come if:</w:t>
      </w:r>
    </w:p>
    <w:p w14:paraId="6916B22F" w14:textId="77777777" w:rsidR="004B57C0" w:rsidRDefault="004B57C0" w:rsidP="004B57C0">
      <w:pPr>
        <w:pStyle w:val="Style"/>
        <w:widowControl/>
        <w:numPr>
          <w:ilvl w:val="0"/>
          <w:numId w:val="17"/>
        </w:numPr>
        <w:tabs>
          <w:tab w:val="clear" w:pos="3060"/>
        </w:tabs>
        <w:ind w:left="720"/>
        <w:jc w:val="both"/>
        <w:rPr>
          <w:rFonts w:ascii="Arial" w:hAnsi="Arial" w:cs="Arial"/>
          <w:b/>
          <w:bCs/>
          <w:sz w:val="24"/>
        </w:rPr>
      </w:pPr>
      <w:r>
        <w:rPr>
          <w:rFonts w:ascii="Arial" w:hAnsi="Arial" w:cs="Arial"/>
          <w:sz w:val="24"/>
        </w:rPr>
        <w:t>The service member lives in free on-base housing, and</w:t>
      </w:r>
    </w:p>
    <w:p w14:paraId="6916B230" w14:textId="77777777" w:rsidR="004B57C0" w:rsidRDefault="004B57C0" w:rsidP="004B57C0">
      <w:pPr>
        <w:pStyle w:val="Style"/>
        <w:widowControl/>
        <w:numPr>
          <w:ilvl w:val="0"/>
          <w:numId w:val="17"/>
        </w:numPr>
        <w:tabs>
          <w:tab w:val="clear" w:pos="3060"/>
        </w:tabs>
        <w:ind w:left="720"/>
        <w:jc w:val="both"/>
        <w:rPr>
          <w:rFonts w:ascii="Arial" w:hAnsi="Arial" w:cs="Arial"/>
          <w:b/>
          <w:bCs/>
          <w:sz w:val="24"/>
        </w:rPr>
      </w:pPr>
      <w:r>
        <w:rPr>
          <w:rFonts w:ascii="Arial" w:hAnsi="Arial" w:cs="Arial"/>
          <w:sz w:val="24"/>
        </w:rPr>
        <w:t>The allowance is paid and deducted in the same pay period.</w:t>
      </w:r>
    </w:p>
    <w:p w14:paraId="6916B231" w14:textId="77777777" w:rsidR="004B57C0" w:rsidRDefault="004B57C0" w:rsidP="00DC4E92">
      <w:pPr>
        <w:pStyle w:val="Style"/>
        <w:widowControl/>
        <w:ind w:left="0" w:firstLine="0"/>
        <w:jc w:val="both"/>
        <w:rPr>
          <w:rFonts w:ascii="Arial" w:hAnsi="Arial" w:cs="Arial"/>
          <w:b/>
          <w:bCs/>
          <w:sz w:val="24"/>
        </w:rPr>
      </w:pPr>
    </w:p>
    <w:p w14:paraId="6916B232" w14:textId="77777777" w:rsidR="004B57C0" w:rsidRDefault="004B57C0">
      <w:pPr>
        <w:pStyle w:val="QuickA"/>
        <w:widowControl/>
        <w:numPr>
          <w:ilvl w:val="0"/>
          <w:numId w:val="0"/>
        </w:numPr>
        <w:autoSpaceDE/>
        <w:autoSpaceDN/>
        <w:adjustRightInd/>
        <w:rPr>
          <w:rFonts w:ascii="Arial" w:hAnsi="Arial" w:cs="Arial"/>
          <w:sz w:val="24"/>
        </w:rPr>
      </w:pPr>
      <w:r>
        <w:rPr>
          <w:rFonts w:ascii="Arial" w:hAnsi="Arial" w:cs="Arial"/>
          <w:sz w:val="24"/>
        </w:rPr>
        <w:t xml:space="preserve">The following chart is a list of National Pay and </w:t>
      </w:r>
      <w:smartTag w:uri="urn:schemas-microsoft-com:office:smarttags" w:element="place">
        <w:smartTag w:uri="urn:schemas-microsoft-com:office:smarttags" w:element="PlaceName">
          <w:r>
            <w:rPr>
              <w:rFonts w:ascii="Arial" w:hAnsi="Arial" w:cs="Arial"/>
              <w:sz w:val="24"/>
            </w:rPr>
            <w:t>Finance</w:t>
          </w:r>
        </w:smartTag>
        <w:r>
          <w:rPr>
            <w:rFonts w:ascii="Arial" w:hAnsi="Arial" w:cs="Arial"/>
            <w:sz w:val="24"/>
          </w:rPr>
          <w:t xml:space="preserve"> </w:t>
        </w:r>
        <w:smartTag w:uri="urn:schemas-microsoft-com:office:smarttags" w:element="PlaceType">
          <w:r>
            <w:rPr>
              <w:rFonts w:ascii="Arial" w:hAnsi="Arial" w:cs="Arial"/>
              <w:sz w:val="24"/>
            </w:rPr>
            <w:t>Centers</w:t>
          </w:r>
        </w:smartTag>
      </w:smartTag>
      <w:r>
        <w:rPr>
          <w:rFonts w:ascii="Arial" w:hAnsi="Arial" w:cs="Arial"/>
          <w:sz w:val="24"/>
        </w:rPr>
        <w:t>.</w:t>
      </w:r>
    </w:p>
    <w:p w14:paraId="6916B233" w14:textId="77777777" w:rsidR="004B57C0" w:rsidRDefault="004B57C0">
      <w:pPr>
        <w:rPr>
          <w:b w:val="0"/>
          <w:bCs w:val="0"/>
        </w:rPr>
      </w:pPr>
    </w:p>
    <w:tbl>
      <w:tblPr>
        <w:tblW w:w="5000" w:type="pct"/>
        <w:jc w:val="center"/>
        <w:tblCellMar>
          <w:left w:w="120" w:type="dxa"/>
          <w:right w:w="120" w:type="dxa"/>
        </w:tblCellMar>
        <w:tblLook w:val="0000" w:firstRow="0" w:lastRow="0" w:firstColumn="0" w:lastColumn="0" w:noHBand="0" w:noVBand="0"/>
      </w:tblPr>
      <w:tblGrid>
        <w:gridCol w:w="2515"/>
        <w:gridCol w:w="4193"/>
        <w:gridCol w:w="2634"/>
      </w:tblGrid>
      <w:tr w:rsidR="004B57C0" w14:paraId="6916B239" w14:textId="77777777">
        <w:trPr>
          <w:cantSplit/>
          <w:trHeight w:val="775"/>
          <w:tblHeader/>
          <w:jc w:val="center"/>
        </w:trPr>
        <w:tc>
          <w:tcPr>
            <w:tcW w:w="1346" w:type="pct"/>
            <w:tcBorders>
              <w:top w:val="single" w:sz="7" w:space="0" w:color="000000"/>
              <w:left w:val="single" w:sz="7" w:space="0" w:color="000000"/>
              <w:bottom w:val="single" w:sz="7" w:space="0" w:color="000000"/>
              <w:right w:val="single" w:sz="7" w:space="0" w:color="000000"/>
            </w:tcBorders>
            <w:shd w:val="pct10" w:color="000000" w:fill="FFFFFF"/>
            <w:vAlign w:val="center"/>
          </w:tcPr>
          <w:p w14:paraId="6916B234" w14:textId="77777777" w:rsidR="004B57C0" w:rsidRDefault="004B57C0">
            <w:pPr>
              <w:keepNext/>
              <w:jc w:val="center"/>
              <w:rPr>
                <w:sz w:val="22"/>
              </w:rPr>
            </w:pPr>
            <w:r>
              <w:rPr>
                <w:sz w:val="22"/>
              </w:rPr>
              <w:t>SERVICE</w:t>
            </w:r>
          </w:p>
          <w:p w14:paraId="6916B235" w14:textId="77777777" w:rsidR="004B57C0" w:rsidRDefault="004B57C0">
            <w:pPr>
              <w:keepNext/>
              <w:spacing w:after="58"/>
              <w:jc w:val="center"/>
              <w:rPr>
                <w:sz w:val="22"/>
              </w:rPr>
            </w:pPr>
            <w:r>
              <w:rPr>
                <w:sz w:val="22"/>
              </w:rPr>
              <w:t>BRANCH</w:t>
            </w:r>
          </w:p>
        </w:tc>
        <w:tc>
          <w:tcPr>
            <w:tcW w:w="2244" w:type="pct"/>
            <w:tcBorders>
              <w:top w:val="single" w:sz="7" w:space="0" w:color="000000"/>
              <w:left w:val="single" w:sz="7" w:space="0" w:color="000000"/>
              <w:bottom w:val="single" w:sz="7" w:space="0" w:color="000000"/>
              <w:right w:val="single" w:sz="7" w:space="0" w:color="000000"/>
            </w:tcBorders>
            <w:shd w:val="pct10" w:color="000000" w:fill="FFFFFF"/>
            <w:vAlign w:val="center"/>
          </w:tcPr>
          <w:p w14:paraId="6916B236" w14:textId="77777777" w:rsidR="004B57C0" w:rsidRDefault="004B57C0">
            <w:pPr>
              <w:keepNext/>
              <w:spacing w:after="58"/>
              <w:jc w:val="center"/>
              <w:rPr>
                <w:sz w:val="22"/>
              </w:rPr>
            </w:pPr>
            <w:r>
              <w:rPr>
                <w:sz w:val="22"/>
              </w:rPr>
              <w:t>FACILITY ADDRESS</w:t>
            </w:r>
          </w:p>
        </w:tc>
        <w:tc>
          <w:tcPr>
            <w:tcW w:w="1410" w:type="pct"/>
            <w:tcBorders>
              <w:top w:val="single" w:sz="7" w:space="0" w:color="000000"/>
              <w:left w:val="single" w:sz="7" w:space="0" w:color="000000"/>
              <w:bottom w:val="single" w:sz="7" w:space="0" w:color="000000"/>
              <w:right w:val="single" w:sz="7" w:space="0" w:color="000000"/>
            </w:tcBorders>
            <w:shd w:val="pct10" w:color="000000" w:fill="FFFFFF"/>
            <w:vAlign w:val="center"/>
          </w:tcPr>
          <w:p w14:paraId="6916B237" w14:textId="77777777" w:rsidR="004B57C0" w:rsidRDefault="004B57C0">
            <w:pPr>
              <w:keepNext/>
              <w:jc w:val="center"/>
              <w:rPr>
                <w:sz w:val="22"/>
              </w:rPr>
            </w:pPr>
            <w:r>
              <w:rPr>
                <w:sz w:val="22"/>
              </w:rPr>
              <w:t>PARALLEL</w:t>
            </w:r>
          </w:p>
          <w:p w14:paraId="6916B238" w14:textId="77777777" w:rsidR="004B57C0" w:rsidRDefault="004B57C0">
            <w:pPr>
              <w:keepNext/>
              <w:spacing w:after="58"/>
              <w:jc w:val="center"/>
              <w:rPr>
                <w:sz w:val="22"/>
              </w:rPr>
            </w:pPr>
            <w:r>
              <w:rPr>
                <w:sz w:val="22"/>
              </w:rPr>
              <w:t>FIELD OFFICE</w:t>
            </w:r>
          </w:p>
        </w:tc>
      </w:tr>
      <w:tr w:rsidR="004B57C0" w14:paraId="6916B242" w14:textId="77777777">
        <w:trPr>
          <w:cantSplit/>
          <w:jc w:val="center"/>
        </w:trPr>
        <w:tc>
          <w:tcPr>
            <w:tcW w:w="1346" w:type="pct"/>
            <w:tcBorders>
              <w:top w:val="single" w:sz="7" w:space="0" w:color="000000"/>
              <w:left w:val="single" w:sz="7" w:space="0" w:color="000000"/>
              <w:bottom w:val="single" w:sz="7" w:space="0" w:color="000000"/>
              <w:right w:val="single" w:sz="7" w:space="0" w:color="000000"/>
            </w:tcBorders>
            <w:vAlign w:val="center"/>
          </w:tcPr>
          <w:p w14:paraId="6916B23A" w14:textId="77777777" w:rsidR="004B57C0" w:rsidRDefault="004B57C0">
            <w:pPr>
              <w:spacing w:after="58"/>
              <w:rPr>
                <w:b w:val="0"/>
                <w:bCs w:val="0"/>
                <w:sz w:val="22"/>
              </w:rPr>
            </w:pPr>
            <w:r>
              <w:rPr>
                <w:b w:val="0"/>
                <w:bCs w:val="0"/>
                <w:sz w:val="22"/>
                <w:szCs w:val="20"/>
              </w:rPr>
              <w:t>Air Force</w:t>
            </w:r>
          </w:p>
        </w:tc>
        <w:tc>
          <w:tcPr>
            <w:tcW w:w="2244" w:type="pct"/>
            <w:tcBorders>
              <w:top w:val="single" w:sz="7" w:space="0" w:color="000000"/>
              <w:left w:val="single" w:sz="7" w:space="0" w:color="000000"/>
              <w:bottom w:val="single" w:sz="7" w:space="0" w:color="000000"/>
              <w:right w:val="single" w:sz="7" w:space="0" w:color="000000"/>
            </w:tcBorders>
            <w:vAlign w:val="center"/>
          </w:tcPr>
          <w:p w14:paraId="6916B23B" w14:textId="77777777" w:rsidR="004B57C0" w:rsidRDefault="004B57C0">
            <w:pPr>
              <w:pStyle w:val="QuickA"/>
              <w:widowControl/>
              <w:numPr>
                <w:ilvl w:val="0"/>
                <w:numId w:val="0"/>
              </w:numPr>
              <w:autoSpaceDE/>
              <w:autoSpaceDN/>
              <w:adjustRightInd/>
              <w:rPr>
                <w:rFonts w:ascii="Arial" w:hAnsi="Arial" w:cs="Arial"/>
                <w:sz w:val="22"/>
                <w:szCs w:val="20"/>
              </w:rPr>
            </w:pPr>
            <w:r>
              <w:rPr>
                <w:rFonts w:ascii="Arial" w:hAnsi="Arial" w:cs="Arial"/>
                <w:sz w:val="22"/>
                <w:szCs w:val="20"/>
              </w:rPr>
              <w:t>Documentation Branch</w:t>
            </w:r>
          </w:p>
          <w:p w14:paraId="6916B23C" w14:textId="77777777" w:rsidR="004B57C0" w:rsidRDefault="004B57C0">
            <w:pPr>
              <w:rPr>
                <w:b w:val="0"/>
                <w:bCs w:val="0"/>
                <w:sz w:val="22"/>
                <w:szCs w:val="20"/>
              </w:rPr>
            </w:pPr>
            <w:r>
              <w:rPr>
                <w:b w:val="0"/>
                <w:bCs w:val="0"/>
                <w:sz w:val="22"/>
                <w:szCs w:val="20"/>
              </w:rPr>
              <w:t>Directorate of Resource Management</w:t>
            </w:r>
          </w:p>
          <w:p w14:paraId="6916B23D" w14:textId="77777777" w:rsidR="004B57C0" w:rsidRDefault="004B57C0">
            <w:pPr>
              <w:pStyle w:val="QuickA"/>
              <w:widowControl/>
              <w:numPr>
                <w:ilvl w:val="0"/>
                <w:numId w:val="0"/>
              </w:numPr>
              <w:autoSpaceDE/>
              <w:autoSpaceDN/>
              <w:adjustRightInd/>
              <w:rPr>
                <w:rFonts w:ascii="Arial" w:hAnsi="Arial" w:cs="Arial"/>
                <w:sz w:val="22"/>
                <w:szCs w:val="20"/>
              </w:rPr>
            </w:pPr>
            <w:r>
              <w:rPr>
                <w:rFonts w:ascii="Arial" w:hAnsi="Arial" w:cs="Arial"/>
                <w:sz w:val="22"/>
                <w:szCs w:val="20"/>
              </w:rPr>
              <w:t>Building 444</w:t>
            </w:r>
          </w:p>
          <w:p w14:paraId="6916B23E" w14:textId="77777777" w:rsidR="004B57C0" w:rsidRDefault="004B57C0">
            <w:pPr>
              <w:rPr>
                <w:b w:val="0"/>
                <w:bCs w:val="0"/>
                <w:sz w:val="22"/>
                <w:szCs w:val="20"/>
              </w:rPr>
            </w:pPr>
            <w:r>
              <w:rPr>
                <w:b w:val="0"/>
                <w:bCs w:val="0"/>
                <w:sz w:val="22"/>
                <w:szCs w:val="20"/>
              </w:rPr>
              <w:t>HQ Air Force Accounting and Finance</w:t>
            </w:r>
          </w:p>
          <w:p w14:paraId="6916B23F" w14:textId="77777777" w:rsidR="004B57C0" w:rsidRDefault="004B57C0">
            <w:pPr>
              <w:spacing w:after="58"/>
              <w:rPr>
                <w:b w:val="0"/>
                <w:bCs w:val="0"/>
                <w:sz w:val="22"/>
              </w:rPr>
            </w:pPr>
            <w:smartTag w:uri="urn:schemas-microsoft-com:office:smarttags" w:element="place">
              <w:smartTag w:uri="urn:schemas-microsoft-com:office:smarttags" w:element="City">
                <w:r>
                  <w:rPr>
                    <w:b w:val="0"/>
                    <w:bCs w:val="0"/>
                    <w:sz w:val="22"/>
                    <w:szCs w:val="20"/>
                  </w:rPr>
                  <w:t>Denver</w:t>
                </w:r>
              </w:smartTag>
              <w:r>
                <w:rPr>
                  <w:b w:val="0"/>
                  <w:bCs w:val="0"/>
                  <w:sz w:val="22"/>
                  <w:szCs w:val="20"/>
                </w:rPr>
                <w:t xml:space="preserve">, </w:t>
              </w:r>
              <w:smartTag w:uri="urn:schemas-microsoft-com:office:smarttags" w:element="State">
                <w:r>
                  <w:rPr>
                    <w:b w:val="0"/>
                    <w:bCs w:val="0"/>
                    <w:sz w:val="22"/>
                    <w:szCs w:val="20"/>
                  </w:rPr>
                  <w:t>CO</w:t>
                </w:r>
              </w:smartTag>
              <w:r>
                <w:rPr>
                  <w:b w:val="0"/>
                  <w:bCs w:val="0"/>
                  <w:sz w:val="22"/>
                  <w:szCs w:val="20"/>
                </w:rPr>
                <w:t xml:space="preserve"> </w:t>
              </w:r>
              <w:smartTag w:uri="urn:schemas-microsoft-com:office:smarttags" w:element="PostalCode">
                <w:r>
                  <w:rPr>
                    <w:b w:val="0"/>
                    <w:bCs w:val="0"/>
                    <w:sz w:val="22"/>
                    <w:szCs w:val="20"/>
                  </w:rPr>
                  <w:t>80279</w:t>
                </w:r>
              </w:smartTag>
            </w:smartTag>
          </w:p>
        </w:tc>
        <w:tc>
          <w:tcPr>
            <w:tcW w:w="1410" w:type="pct"/>
            <w:tcBorders>
              <w:top w:val="single" w:sz="7" w:space="0" w:color="000000"/>
              <w:left w:val="single" w:sz="7" w:space="0" w:color="000000"/>
              <w:bottom w:val="single" w:sz="7" w:space="0" w:color="000000"/>
              <w:right w:val="single" w:sz="7" w:space="0" w:color="000000"/>
            </w:tcBorders>
            <w:vAlign w:val="center"/>
          </w:tcPr>
          <w:p w14:paraId="6916B240" w14:textId="77777777" w:rsidR="004B57C0" w:rsidRDefault="004B57C0">
            <w:pPr>
              <w:rPr>
                <w:b w:val="0"/>
                <w:bCs w:val="0"/>
                <w:sz w:val="22"/>
                <w:szCs w:val="20"/>
              </w:rPr>
            </w:pPr>
            <w:r>
              <w:rPr>
                <w:b w:val="0"/>
                <w:bCs w:val="0"/>
                <w:sz w:val="22"/>
                <w:szCs w:val="20"/>
              </w:rPr>
              <w:t>Aurora, CO B.O.</w:t>
            </w:r>
          </w:p>
          <w:p w14:paraId="6916B241" w14:textId="77777777" w:rsidR="004B57C0" w:rsidRDefault="004B57C0">
            <w:pPr>
              <w:spacing w:after="58"/>
              <w:rPr>
                <w:b w:val="0"/>
                <w:bCs w:val="0"/>
                <w:sz w:val="22"/>
                <w:szCs w:val="20"/>
              </w:rPr>
            </w:pPr>
            <w:r>
              <w:rPr>
                <w:b w:val="0"/>
                <w:bCs w:val="0"/>
                <w:sz w:val="22"/>
                <w:szCs w:val="20"/>
              </w:rPr>
              <w:t xml:space="preserve">(D24) </w:t>
            </w:r>
          </w:p>
        </w:tc>
      </w:tr>
      <w:tr w:rsidR="004B57C0" w14:paraId="6916B24B" w14:textId="77777777">
        <w:trPr>
          <w:cantSplit/>
          <w:trHeight w:val="1585"/>
          <w:jc w:val="center"/>
        </w:trPr>
        <w:tc>
          <w:tcPr>
            <w:tcW w:w="1346" w:type="pct"/>
            <w:tcBorders>
              <w:top w:val="single" w:sz="7" w:space="0" w:color="000000"/>
              <w:left w:val="single" w:sz="7" w:space="0" w:color="000000"/>
              <w:bottom w:val="single" w:sz="7" w:space="0" w:color="000000"/>
              <w:right w:val="single" w:sz="7" w:space="0" w:color="000000"/>
            </w:tcBorders>
            <w:vAlign w:val="center"/>
          </w:tcPr>
          <w:p w14:paraId="6916B243" w14:textId="77777777" w:rsidR="004B57C0" w:rsidRDefault="004B57C0">
            <w:pPr>
              <w:spacing w:after="58"/>
              <w:rPr>
                <w:b w:val="0"/>
                <w:bCs w:val="0"/>
                <w:sz w:val="22"/>
                <w:szCs w:val="20"/>
              </w:rPr>
            </w:pPr>
            <w:r>
              <w:rPr>
                <w:b w:val="0"/>
                <w:bCs w:val="0"/>
                <w:sz w:val="22"/>
                <w:szCs w:val="20"/>
              </w:rPr>
              <w:t>Army</w:t>
            </w:r>
          </w:p>
        </w:tc>
        <w:tc>
          <w:tcPr>
            <w:tcW w:w="2244" w:type="pct"/>
            <w:tcBorders>
              <w:top w:val="single" w:sz="7" w:space="0" w:color="000000"/>
              <w:left w:val="single" w:sz="7" w:space="0" w:color="000000"/>
              <w:bottom w:val="single" w:sz="7" w:space="0" w:color="000000"/>
              <w:right w:val="single" w:sz="7" w:space="0" w:color="000000"/>
            </w:tcBorders>
            <w:vAlign w:val="center"/>
          </w:tcPr>
          <w:p w14:paraId="6916B244" w14:textId="77777777" w:rsidR="004B57C0" w:rsidRDefault="004B57C0">
            <w:pPr>
              <w:rPr>
                <w:b w:val="0"/>
                <w:bCs w:val="0"/>
                <w:sz w:val="22"/>
                <w:szCs w:val="20"/>
              </w:rPr>
            </w:pPr>
            <w:r>
              <w:rPr>
                <w:b w:val="0"/>
                <w:bCs w:val="0"/>
                <w:sz w:val="22"/>
                <w:szCs w:val="20"/>
              </w:rPr>
              <w:t>USAFAC, CMDR</w:t>
            </w:r>
          </w:p>
          <w:p w14:paraId="6916B245" w14:textId="77777777" w:rsidR="004B57C0" w:rsidRDefault="004B57C0">
            <w:pPr>
              <w:rPr>
                <w:b w:val="0"/>
                <w:bCs w:val="0"/>
                <w:sz w:val="22"/>
                <w:szCs w:val="20"/>
              </w:rPr>
            </w:pPr>
            <w:r>
              <w:rPr>
                <w:b w:val="0"/>
                <w:bCs w:val="0"/>
                <w:sz w:val="22"/>
                <w:szCs w:val="20"/>
              </w:rPr>
              <w:t>Social Security Sections</w:t>
            </w:r>
          </w:p>
          <w:p w14:paraId="6916B246" w14:textId="77777777" w:rsidR="004B57C0" w:rsidRDefault="004B57C0">
            <w:pPr>
              <w:rPr>
                <w:b w:val="0"/>
                <w:bCs w:val="0"/>
                <w:sz w:val="22"/>
                <w:szCs w:val="20"/>
              </w:rPr>
            </w:pPr>
            <w:r>
              <w:rPr>
                <w:b w:val="0"/>
                <w:bCs w:val="0"/>
                <w:sz w:val="22"/>
                <w:szCs w:val="20"/>
              </w:rPr>
              <w:t>Centralized Pay Operations</w:t>
            </w:r>
          </w:p>
          <w:p w14:paraId="6916B247" w14:textId="77777777" w:rsidR="004B57C0" w:rsidRDefault="004B57C0">
            <w:pPr>
              <w:rPr>
                <w:b w:val="0"/>
                <w:bCs w:val="0"/>
                <w:sz w:val="22"/>
                <w:szCs w:val="20"/>
              </w:rPr>
            </w:pPr>
            <w:smartTag w:uri="urn:schemas-microsoft-com:office:smarttags" w:element="PlaceType">
              <w:r>
                <w:rPr>
                  <w:b w:val="0"/>
                  <w:bCs w:val="0"/>
                  <w:sz w:val="22"/>
                  <w:szCs w:val="20"/>
                </w:rPr>
                <w:t>Fort</w:t>
              </w:r>
            </w:smartTag>
            <w:r>
              <w:rPr>
                <w:b w:val="0"/>
                <w:bCs w:val="0"/>
                <w:sz w:val="22"/>
                <w:szCs w:val="20"/>
              </w:rPr>
              <w:t xml:space="preserve"> </w:t>
            </w:r>
            <w:smartTag w:uri="urn:schemas-microsoft-com:office:smarttags" w:element="PlaceName">
              <w:r>
                <w:rPr>
                  <w:b w:val="0"/>
                  <w:bCs w:val="0"/>
                  <w:sz w:val="22"/>
                  <w:szCs w:val="20"/>
                </w:rPr>
                <w:t>Benjamin</w:t>
              </w:r>
            </w:smartTag>
            <w:r>
              <w:rPr>
                <w:b w:val="0"/>
                <w:bCs w:val="0"/>
                <w:sz w:val="22"/>
                <w:szCs w:val="20"/>
              </w:rPr>
              <w:t xml:space="preserve"> </w:t>
            </w:r>
            <w:smartTag w:uri="urn:schemas-microsoft-com:office:smarttags" w:element="place">
              <w:r>
                <w:rPr>
                  <w:b w:val="0"/>
                  <w:bCs w:val="0"/>
                  <w:sz w:val="22"/>
                  <w:szCs w:val="20"/>
                </w:rPr>
                <w:t>Harrison</w:t>
              </w:r>
            </w:smartTag>
          </w:p>
          <w:p w14:paraId="6916B248" w14:textId="77777777" w:rsidR="004B57C0" w:rsidRDefault="004B57C0">
            <w:pPr>
              <w:spacing w:after="58"/>
              <w:rPr>
                <w:b w:val="0"/>
                <w:bCs w:val="0"/>
                <w:sz w:val="22"/>
                <w:szCs w:val="20"/>
              </w:rPr>
            </w:pPr>
            <w:smartTag w:uri="urn:schemas-microsoft-com:office:smarttags" w:element="place">
              <w:smartTag w:uri="urn:schemas-microsoft-com:office:smarttags" w:element="City">
                <w:r>
                  <w:rPr>
                    <w:b w:val="0"/>
                    <w:bCs w:val="0"/>
                    <w:sz w:val="22"/>
                    <w:szCs w:val="20"/>
                  </w:rPr>
                  <w:t>Indianapolis</w:t>
                </w:r>
              </w:smartTag>
              <w:r>
                <w:rPr>
                  <w:b w:val="0"/>
                  <w:bCs w:val="0"/>
                  <w:sz w:val="22"/>
                  <w:szCs w:val="20"/>
                </w:rPr>
                <w:t xml:space="preserve">, </w:t>
              </w:r>
              <w:smartTag w:uri="urn:schemas-microsoft-com:office:smarttags" w:element="State">
                <w:r>
                  <w:rPr>
                    <w:b w:val="0"/>
                    <w:bCs w:val="0"/>
                    <w:sz w:val="22"/>
                    <w:szCs w:val="20"/>
                  </w:rPr>
                  <w:t>IN</w:t>
                </w:r>
              </w:smartTag>
            </w:smartTag>
            <w:r>
              <w:rPr>
                <w:b w:val="0"/>
                <w:bCs w:val="0"/>
                <w:sz w:val="22"/>
                <w:szCs w:val="20"/>
              </w:rPr>
              <w:t xml:space="preserve"> 46249</w:t>
            </w:r>
            <w:r>
              <w:rPr>
                <w:b w:val="0"/>
                <w:bCs w:val="0"/>
                <w:sz w:val="22"/>
                <w:szCs w:val="20"/>
              </w:rPr>
              <w:noBreakHyphen/>
              <w:t>0865</w:t>
            </w:r>
          </w:p>
        </w:tc>
        <w:tc>
          <w:tcPr>
            <w:tcW w:w="1410" w:type="pct"/>
            <w:tcBorders>
              <w:top w:val="single" w:sz="7" w:space="0" w:color="000000"/>
              <w:left w:val="single" w:sz="7" w:space="0" w:color="000000"/>
              <w:bottom w:val="single" w:sz="7" w:space="0" w:color="000000"/>
              <w:right w:val="single" w:sz="7" w:space="0" w:color="000000"/>
            </w:tcBorders>
            <w:vAlign w:val="center"/>
          </w:tcPr>
          <w:p w14:paraId="6916B249" w14:textId="77777777" w:rsidR="004B57C0" w:rsidRDefault="004B57C0">
            <w:pPr>
              <w:rPr>
                <w:b w:val="0"/>
                <w:bCs w:val="0"/>
                <w:sz w:val="22"/>
                <w:szCs w:val="20"/>
              </w:rPr>
            </w:pPr>
            <w:smartTag w:uri="urn:schemas-microsoft-com:office:smarttags" w:element="place">
              <w:smartTag w:uri="urn:schemas-microsoft-com:office:smarttags" w:element="City">
                <w:r>
                  <w:rPr>
                    <w:b w:val="0"/>
                    <w:bCs w:val="0"/>
                    <w:sz w:val="22"/>
                    <w:szCs w:val="20"/>
                  </w:rPr>
                  <w:t>Indianapolis</w:t>
                </w:r>
              </w:smartTag>
              <w:r>
                <w:rPr>
                  <w:b w:val="0"/>
                  <w:bCs w:val="0"/>
                  <w:sz w:val="22"/>
                  <w:szCs w:val="20"/>
                </w:rPr>
                <w:t xml:space="preserve">, </w:t>
              </w:r>
              <w:smartTag w:uri="urn:schemas-microsoft-com:office:smarttags" w:element="State">
                <w:r>
                  <w:rPr>
                    <w:b w:val="0"/>
                    <w:bCs w:val="0"/>
                    <w:sz w:val="22"/>
                    <w:szCs w:val="20"/>
                  </w:rPr>
                  <w:t>IN</w:t>
                </w:r>
              </w:smartTag>
            </w:smartTag>
          </w:p>
          <w:p w14:paraId="6916B24A" w14:textId="77777777" w:rsidR="004B57C0" w:rsidRDefault="004B57C0">
            <w:pPr>
              <w:spacing w:after="58"/>
              <w:rPr>
                <w:b w:val="0"/>
                <w:bCs w:val="0"/>
                <w:sz w:val="22"/>
                <w:szCs w:val="20"/>
              </w:rPr>
            </w:pPr>
            <w:r>
              <w:rPr>
                <w:b w:val="0"/>
                <w:bCs w:val="0"/>
                <w:sz w:val="22"/>
                <w:szCs w:val="20"/>
              </w:rPr>
              <w:t>D.O. (455)</w:t>
            </w:r>
          </w:p>
        </w:tc>
      </w:tr>
      <w:tr w:rsidR="004B57C0" w14:paraId="6916B253" w14:textId="77777777">
        <w:trPr>
          <w:cantSplit/>
          <w:jc w:val="center"/>
        </w:trPr>
        <w:tc>
          <w:tcPr>
            <w:tcW w:w="1346" w:type="pct"/>
            <w:tcBorders>
              <w:top w:val="single" w:sz="7" w:space="0" w:color="000000"/>
              <w:left w:val="single" w:sz="7" w:space="0" w:color="000000"/>
              <w:bottom w:val="single" w:sz="7" w:space="0" w:color="000000"/>
              <w:right w:val="single" w:sz="7" w:space="0" w:color="000000"/>
            </w:tcBorders>
            <w:vAlign w:val="center"/>
          </w:tcPr>
          <w:p w14:paraId="6916B24C" w14:textId="77777777" w:rsidR="004B57C0" w:rsidRDefault="004B57C0">
            <w:pPr>
              <w:spacing w:after="58"/>
              <w:rPr>
                <w:b w:val="0"/>
                <w:bCs w:val="0"/>
                <w:sz w:val="22"/>
                <w:szCs w:val="20"/>
              </w:rPr>
            </w:pPr>
            <w:r>
              <w:rPr>
                <w:b w:val="0"/>
                <w:bCs w:val="0"/>
                <w:sz w:val="22"/>
                <w:szCs w:val="20"/>
              </w:rPr>
              <w:t>Coast Guard</w:t>
            </w:r>
          </w:p>
        </w:tc>
        <w:tc>
          <w:tcPr>
            <w:tcW w:w="2244" w:type="pct"/>
            <w:tcBorders>
              <w:top w:val="single" w:sz="7" w:space="0" w:color="000000"/>
              <w:left w:val="single" w:sz="7" w:space="0" w:color="000000"/>
              <w:bottom w:val="single" w:sz="7" w:space="0" w:color="000000"/>
              <w:right w:val="single" w:sz="7" w:space="0" w:color="000000"/>
            </w:tcBorders>
            <w:vAlign w:val="center"/>
          </w:tcPr>
          <w:p w14:paraId="6916B24D" w14:textId="77777777" w:rsidR="004B57C0" w:rsidRDefault="004B57C0">
            <w:pPr>
              <w:rPr>
                <w:b w:val="0"/>
                <w:bCs w:val="0"/>
                <w:sz w:val="22"/>
                <w:szCs w:val="20"/>
              </w:rPr>
            </w:pPr>
            <w:r>
              <w:rPr>
                <w:b w:val="0"/>
                <w:bCs w:val="0"/>
                <w:sz w:val="22"/>
                <w:szCs w:val="20"/>
              </w:rPr>
              <w:t>Commandant</w:t>
            </w:r>
          </w:p>
          <w:p w14:paraId="6916B24E" w14:textId="77777777" w:rsidR="004B57C0" w:rsidRDefault="004B57C0">
            <w:pPr>
              <w:rPr>
                <w:b w:val="0"/>
                <w:bCs w:val="0"/>
                <w:sz w:val="22"/>
                <w:szCs w:val="20"/>
              </w:rPr>
            </w:pPr>
            <w:r>
              <w:rPr>
                <w:b w:val="0"/>
                <w:bCs w:val="0"/>
                <w:sz w:val="22"/>
                <w:szCs w:val="20"/>
              </w:rPr>
              <w:t>US Coast Guard</w:t>
            </w:r>
          </w:p>
          <w:p w14:paraId="6916B24F" w14:textId="77777777" w:rsidR="004B57C0" w:rsidRDefault="004B57C0">
            <w:pPr>
              <w:spacing w:after="58"/>
              <w:rPr>
                <w:b w:val="0"/>
                <w:bCs w:val="0"/>
                <w:sz w:val="22"/>
                <w:szCs w:val="20"/>
              </w:rPr>
            </w:pPr>
            <w:smartTag w:uri="urn:schemas-microsoft-com:office:smarttags" w:element="place">
              <w:smartTag w:uri="urn:schemas-microsoft-com:office:smarttags" w:element="City">
                <w:r>
                  <w:rPr>
                    <w:b w:val="0"/>
                    <w:bCs w:val="0"/>
                    <w:sz w:val="22"/>
                    <w:szCs w:val="20"/>
                  </w:rPr>
                  <w:t>Washington</w:t>
                </w:r>
              </w:smartTag>
              <w:r>
                <w:rPr>
                  <w:b w:val="0"/>
                  <w:bCs w:val="0"/>
                  <w:sz w:val="22"/>
                  <w:szCs w:val="20"/>
                </w:rPr>
                <w:t xml:space="preserve">, </w:t>
              </w:r>
              <w:smartTag w:uri="urn:schemas-microsoft-com:office:smarttags" w:element="State">
                <w:r>
                  <w:rPr>
                    <w:b w:val="0"/>
                    <w:bCs w:val="0"/>
                    <w:sz w:val="22"/>
                    <w:szCs w:val="20"/>
                  </w:rPr>
                  <w:t>DC</w:t>
                </w:r>
              </w:smartTag>
              <w:r>
                <w:rPr>
                  <w:b w:val="0"/>
                  <w:bCs w:val="0"/>
                  <w:sz w:val="22"/>
                  <w:szCs w:val="20"/>
                </w:rPr>
                <w:t xml:space="preserve"> </w:t>
              </w:r>
              <w:smartTag w:uri="urn:schemas-microsoft-com:office:smarttags" w:element="PostalCode">
                <w:r>
                  <w:rPr>
                    <w:b w:val="0"/>
                    <w:bCs w:val="0"/>
                    <w:sz w:val="22"/>
                    <w:szCs w:val="20"/>
                  </w:rPr>
                  <w:t>20593</w:t>
                </w:r>
              </w:smartTag>
            </w:smartTag>
          </w:p>
        </w:tc>
        <w:tc>
          <w:tcPr>
            <w:tcW w:w="1410" w:type="pct"/>
            <w:tcBorders>
              <w:top w:val="single" w:sz="7" w:space="0" w:color="000000"/>
              <w:left w:val="single" w:sz="7" w:space="0" w:color="000000"/>
              <w:bottom w:val="single" w:sz="7" w:space="0" w:color="000000"/>
              <w:right w:val="single" w:sz="7" w:space="0" w:color="000000"/>
            </w:tcBorders>
            <w:vAlign w:val="center"/>
          </w:tcPr>
          <w:p w14:paraId="6916B250" w14:textId="77777777" w:rsidR="004B57C0" w:rsidRDefault="004B57C0">
            <w:pPr>
              <w:rPr>
                <w:b w:val="0"/>
                <w:bCs w:val="0"/>
                <w:sz w:val="22"/>
                <w:szCs w:val="20"/>
              </w:rPr>
            </w:pPr>
            <w:smartTag w:uri="urn:schemas-microsoft-com:office:smarttags" w:element="State">
              <w:smartTag w:uri="urn:schemas-microsoft-com:office:smarttags" w:element="place">
                <w:r>
                  <w:rPr>
                    <w:b w:val="0"/>
                    <w:bCs w:val="0"/>
                    <w:sz w:val="22"/>
                    <w:szCs w:val="20"/>
                  </w:rPr>
                  <w:t>Washington</w:t>
                </w:r>
              </w:smartTag>
            </w:smartTag>
          </w:p>
          <w:p w14:paraId="6916B251" w14:textId="77777777" w:rsidR="004B57C0" w:rsidRDefault="004B57C0">
            <w:pPr>
              <w:rPr>
                <w:b w:val="0"/>
                <w:bCs w:val="0"/>
                <w:sz w:val="22"/>
                <w:szCs w:val="20"/>
              </w:rPr>
            </w:pPr>
            <w:r>
              <w:rPr>
                <w:b w:val="0"/>
                <w:bCs w:val="0"/>
                <w:sz w:val="22"/>
                <w:szCs w:val="20"/>
              </w:rPr>
              <w:t>(M Street), DC</w:t>
            </w:r>
          </w:p>
          <w:p w14:paraId="6916B252" w14:textId="77777777" w:rsidR="004B57C0" w:rsidRDefault="004B57C0">
            <w:pPr>
              <w:spacing w:after="58"/>
              <w:rPr>
                <w:b w:val="0"/>
                <w:bCs w:val="0"/>
                <w:sz w:val="22"/>
                <w:szCs w:val="20"/>
              </w:rPr>
            </w:pPr>
            <w:r>
              <w:rPr>
                <w:b w:val="0"/>
                <w:bCs w:val="0"/>
                <w:sz w:val="22"/>
                <w:szCs w:val="20"/>
              </w:rPr>
              <w:t>D.O. (270)</w:t>
            </w:r>
          </w:p>
        </w:tc>
      </w:tr>
      <w:tr w:rsidR="004B57C0" w14:paraId="6916B25C" w14:textId="77777777">
        <w:trPr>
          <w:cantSplit/>
          <w:jc w:val="center"/>
        </w:trPr>
        <w:tc>
          <w:tcPr>
            <w:tcW w:w="1346" w:type="pct"/>
            <w:tcBorders>
              <w:top w:val="single" w:sz="7" w:space="0" w:color="000000"/>
              <w:left w:val="single" w:sz="7" w:space="0" w:color="000000"/>
              <w:bottom w:val="single" w:sz="7" w:space="0" w:color="000000"/>
              <w:right w:val="single" w:sz="7" w:space="0" w:color="000000"/>
            </w:tcBorders>
            <w:vAlign w:val="center"/>
          </w:tcPr>
          <w:p w14:paraId="6916B254" w14:textId="77777777" w:rsidR="004B57C0" w:rsidRDefault="004B57C0">
            <w:pPr>
              <w:spacing w:after="58"/>
              <w:rPr>
                <w:b w:val="0"/>
                <w:bCs w:val="0"/>
                <w:sz w:val="22"/>
                <w:szCs w:val="20"/>
              </w:rPr>
            </w:pPr>
            <w:r>
              <w:rPr>
                <w:b w:val="0"/>
                <w:bCs w:val="0"/>
                <w:sz w:val="22"/>
                <w:szCs w:val="20"/>
              </w:rPr>
              <w:t>Marine Corps</w:t>
            </w:r>
          </w:p>
        </w:tc>
        <w:tc>
          <w:tcPr>
            <w:tcW w:w="2244" w:type="pct"/>
            <w:tcBorders>
              <w:top w:val="single" w:sz="7" w:space="0" w:color="000000"/>
              <w:left w:val="single" w:sz="7" w:space="0" w:color="000000"/>
              <w:bottom w:val="single" w:sz="7" w:space="0" w:color="000000"/>
              <w:right w:val="single" w:sz="7" w:space="0" w:color="000000"/>
            </w:tcBorders>
            <w:vAlign w:val="center"/>
          </w:tcPr>
          <w:p w14:paraId="6916B255" w14:textId="77777777" w:rsidR="004B57C0" w:rsidRDefault="004B57C0">
            <w:pPr>
              <w:rPr>
                <w:b w:val="0"/>
                <w:bCs w:val="0"/>
                <w:sz w:val="22"/>
                <w:szCs w:val="20"/>
              </w:rPr>
            </w:pPr>
            <w:r>
              <w:rPr>
                <w:b w:val="0"/>
                <w:bCs w:val="0"/>
                <w:sz w:val="22"/>
                <w:szCs w:val="20"/>
              </w:rPr>
              <w:t>Centralized Pay Division</w:t>
            </w:r>
          </w:p>
          <w:p w14:paraId="6916B256" w14:textId="77777777" w:rsidR="004B57C0" w:rsidRDefault="004B57C0">
            <w:pPr>
              <w:rPr>
                <w:b w:val="0"/>
                <w:bCs w:val="0"/>
                <w:sz w:val="22"/>
                <w:szCs w:val="20"/>
              </w:rPr>
            </w:pPr>
            <w:smartTag w:uri="urn:schemas-microsoft-com:office:smarttags" w:element="place">
              <w:smartTag w:uri="urn:schemas-microsoft-com:office:smarttags" w:element="PlaceName">
                <w:r>
                  <w:rPr>
                    <w:b w:val="0"/>
                    <w:bCs w:val="0"/>
                    <w:sz w:val="22"/>
                    <w:szCs w:val="20"/>
                  </w:rPr>
                  <w:t>Marine</w:t>
                </w:r>
              </w:smartTag>
              <w:r>
                <w:rPr>
                  <w:b w:val="0"/>
                  <w:bCs w:val="0"/>
                  <w:sz w:val="22"/>
                  <w:szCs w:val="20"/>
                </w:rPr>
                <w:t xml:space="preserve"> </w:t>
              </w:r>
              <w:smartTag w:uri="urn:schemas-microsoft-com:office:smarttags" w:element="PlaceName">
                <w:r>
                  <w:rPr>
                    <w:b w:val="0"/>
                    <w:bCs w:val="0"/>
                    <w:sz w:val="22"/>
                    <w:szCs w:val="20"/>
                  </w:rPr>
                  <w:t>Corps</w:t>
                </w:r>
              </w:smartTag>
              <w:r>
                <w:rPr>
                  <w:b w:val="0"/>
                  <w:bCs w:val="0"/>
                  <w:sz w:val="22"/>
                  <w:szCs w:val="20"/>
                </w:rPr>
                <w:t xml:space="preserve"> </w:t>
              </w:r>
              <w:smartTag w:uri="urn:schemas-microsoft-com:office:smarttags" w:element="PlaceName">
                <w:r>
                  <w:rPr>
                    <w:b w:val="0"/>
                    <w:bCs w:val="0"/>
                    <w:sz w:val="22"/>
                    <w:szCs w:val="20"/>
                  </w:rPr>
                  <w:t>Finance</w:t>
                </w:r>
              </w:smartTag>
              <w:r>
                <w:rPr>
                  <w:b w:val="0"/>
                  <w:bCs w:val="0"/>
                  <w:sz w:val="22"/>
                  <w:szCs w:val="20"/>
                </w:rPr>
                <w:t xml:space="preserve"> </w:t>
              </w:r>
              <w:smartTag w:uri="urn:schemas-microsoft-com:office:smarttags" w:element="PlaceType">
                <w:r>
                  <w:rPr>
                    <w:b w:val="0"/>
                    <w:bCs w:val="0"/>
                    <w:sz w:val="22"/>
                    <w:szCs w:val="20"/>
                  </w:rPr>
                  <w:t>Center</w:t>
                </w:r>
              </w:smartTag>
            </w:smartTag>
          </w:p>
          <w:p w14:paraId="6916B257" w14:textId="77777777" w:rsidR="004B57C0" w:rsidRDefault="004B57C0">
            <w:pPr>
              <w:rPr>
                <w:b w:val="0"/>
                <w:bCs w:val="0"/>
                <w:sz w:val="22"/>
                <w:szCs w:val="20"/>
              </w:rPr>
            </w:pPr>
            <w:smartTag w:uri="urn:schemas-microsoft-com:office:smarttags" w:element="address">
              <w:smartTag w:uri="urn:schemas-microsoft-com:office:smarttags" w:element="Street">
                <w:r>
                  <w:rPr>
                    <w:b w:val="0"/>
                    <w:bCs w:val="0"/>
                    <w:sz w:val="22"/>
                    <w:szCs w:val="20"/>
                  </w:rPr>
                  <w:t>1500 East Bannister Road</w:t>
                </w:r>
              </w:smartTag>
            </w:smartTag>
          </w:p>
          <w:p w14:paraId="6916B258" w14:textId="77777777" w:rsidR="004B57C0" w:rsidRDefault="004B57C0">
            <w:pPr>
              <w:spacing w:after="58"/>
              <w:rPr>
                <w:b w:val="0"/>
                <w:bCs w:val="0"/>
                <w:sz w:val="22"/>
                <w:szCs w:val="20"/>
              </w:rPr>
            </w:pPr>
            <w:smartTag w:uri="urn:schemas-microsoft-com:office:smarttags" w:element="place">
              <w:smartTag w:uri="urn:schemas-microsoft-com:office:smarttags" w:element="City">
                <w:r>
                  <w:rPr>
                    <w:b w:val="0"/>
                    <w:bCs w:val="0"/>
                    <w:sz w:val="22"/>
                    <w:szCs w:val="20"/>
                  </w:rPr>
                  <w:t>Kansas City</w:t>
                </w:r>
              </w:smartTag>
              <w:r>
                <w:rPr>
                  <w:b w:val="0"/>
                  <w:bCs w:val="0"/>
                  <w:sz w:val="22"/>
                  <w:szCs w:val="20"/>
                </w:rPr>
                <w:t xml:space="preserve">, </w:t>
              </w:r>
              <w:smartTag w:uri="urn:schemas-microsoft-com:office:smarttags" w:element="State">
                <w:r>
                  <w:rPr>
                    <w:b w:val="0"/>
                    <w:bCs w:val="0"/>
                    <w:sz w:val="22"/>
                    <w:szCs w:val="20"/>
                  </w:rPr>
                  <w:t>MO</w:t>
                </w:r>
              </w:smartTag>
              <w:r>
                <w:rPr>
                  <w:b w:val="0"/>
                  <w:bCs w:val="0"/>
                  <w:sz w:val="22"/>
                  <w:szCs w:val="20"/>
                </w:rPr>
                <w:t xml:space="preserve"> </w:t>
              </w:r>
              <w:smartTag w:uri="urn:schemas-microsoft-com:office:smarttags" w:element="PostalCode">
                <w:r>
                  <w:rPr>
                    <w:b w:val="0"/>
                    <w:bCs w:val="0"/>
                    <w:sz w:val="22"/>
                    <w:szCs w:val="20"/>
                  </w:rPr>
                  <w:t>64197</w:t>
                </w:r>
              </w:smartTag>
            </w:smartTag>
          </w:p>
        </w:tc>
        <w:tc>
          <w:tcPr>
            <w:tcW w:w="1410" w:type="pct"/>
            <w:tcBorders>
              <w:top w:val="single" w:sz="7" w:space="0" w:color="000000"/>
              <w:left w:val="single" w:sz="7" w:space="0" w:color="000000"/>
              <w:bottom w:val="single" w:sz="7" w:space="0" w:color="000000"/>
              <w:right w:val="single" w:sz="7" w:space="0" w:color="000000"/>
            </w:tcBorders>
            <w:vAlign w:val="center"/>
          </w:tcPr>
          <w:p w14:paraId="6916B259" w14:textId="77777777" w:rsidR="004B57C0" w:rsidRDefault="004B57C0">
            <w:pPr>
              <w:rPr>
                <w:b w:val="0"/>
                <w:bCs w:val="0"/>
                <w:sz w:val="22"/>
                <w:szCs w:val="20"/>
              </w:rPr>
            </w:pPr>
            <w:smartTag w:uri="urn:schemas-microsoft-com:office:smarttags" w:element="City">
              <w:smartTag w:uri="urn:schemas-microsoft-com:office:smarttags" w:element="place">
                <w:r>
                  <w:rPr>
                    <w:b w:val="0"/>
                    <w:bCs w:val="0"/>
                    <w:sz w:val="22"/>
                    <w:szCs w:val="20"/>
                  </w:rPr>
                  <w:t>Kansas City</w:t>
                </w:r>
              </w:smartTag>
            </w:smartTag>
          </w:p>
          <w:p w14:paraId="6916B25A" w14:textId="77777777" w:rsidR="004B57C0" w:rsidRDefault="004B57C0">
            <w:pPr>
              <w:rPr>
                <w:b w:val="0"/>
                <w:bCs w:val="0"/>
                <w:sz w:val="22"/>
                <w:szCs w:val="20"/>
              </w:rPr>
            </w:pPr>
            <w:r>
              <w:rPr>
                <w:b w:val="0"/>
                <w:bCs w:val="0"/>
                <w:sz w:val="22"/>
                <w:szCs w:val="20"/>
              </w:rPr>
              <w:t>(South), MO D.O.</w:t>
            </w:r>
          </w:p>
          <w:p w14:paraId="6916B25B" w14:textId="77777777" w:rsidR="004B57C0" w:rsidRDefault="004B57C0">
            <w:pPr>
              <w:spacing w:after="58"/>
              <w:rPr>
                <w:b w:val="0"/>
                <w:bCs w:val="0"/>
                <w:sz w:val="22"/>
                <w:szCs w:val="20"/>
              </w:rPr>
            </w:pPr>
            <w:r>
              <w:rPr>
                <w:b w:val="0"/>
                <w:bCs w:val="0"/>
                <w:sz w:val="22"/>
                <w:szCs w:val="20"/>
              </w:rPr>
              <w:t xml:space="preserve">(736) </w:t>
            </w:r>
          </w:p>
        </w:tc>
      </w:tr>
      <w:tr w:rsidR="004B57C0" w14:paraId="6916B260" w14:textId="77777777">
        <w:trPr>
          <w:cantSplit/>
          <w:jc w:val="center"/>
        </w:trPr>
        <w:tc>
          <w:tcPr>
            <w:tcW w:w="1346" w:type="pct"/>
            <w:tcBorders>
              <w:top w:val="single" w:sz="7" w:space="0" w:color="000000"/>
              <w:left w:val="single" w:sz="7" w:space="0" w:color="000000"/>
              <w:bottom w:val="single" w:sz="7" w:space="0" w:color="000000"/>
              <w:right w:val="single" w:sz="7" w:space="0" w:color="000000"/>
            </w:tcBorders>
            <w:vAlign w:val="center"/>
          </w:tcPr>
          <w:p w14:paraId="6916B25D" w14:textId="77777777" w:rsidR="004B57C0" w:rsidRDefault="004B57C0">
            <w:pPr>
              <w:spacing w:after="58"/>
              <w:rPr>
                <w:b w:val="0"/>
                <w:bCs w:val="0"/>
                <w:color w:val="000000"/>
                <w:sz w:val="22"/>
                <w:szCs w:val="20"/>
              </w:rPr>
            </w:pPr>
            <w:r>
              <w:rPr>
                <w:b w:val="0"/>
                <w:bCs w:val="0"/>
                <w:color w:val="000000"/>
                <w:sz w:val="22"/>
                <w:szCs w:val="20"/>
              </w:rPr>
              <w:t xml:space="preserve">National Guard for </w:t>
            </w:r>
            <w:smartTag w:uri="urn:schemas-microsoft-com:office:smarttags" w:element="State">
              <w:smartTag w:uri="urn:schemas-microsoft-com:office:smarttags" w:element="place">
                <w:r>
                  <w:rPr>
                    <w:b w:val="0"/>
                    <w:bCs w:val="0"/>
                    <w:color w:val="000000"/>
                    <w:sz w:val="22"/>
                    <w:szCs w:val="20"/>
                  </w:rPr>
                  <w:t>South Carolina</w:t>
                </w:r>
              </w:smartTag>
            </w:smartTag>
            <w:r>
              <w:rPr>
                <w:b w:val="0"/>
                <w:bCs w:val="0"/>
                <w:color w:val="000000"/>
                <w:sz w:val="22"/>
                <w:szCs w:val="20"/>
              </w:rPr>
              <w:t xml:space="preserve">. (If needed for another state, refer to POMS </w:t>
            </w:r>
            <w:hyperlink r:id="rId97" w:history="1">
              <w:r>
                <w:rPr>
                  <w:rStyle w:val="Hyperlink"/>
                  <w:b w:val="0"/>
                  <w:bCs w:val="0"/>
                  <w:sz w:val="22"/>
                </w:rPr>
                <w:t>RS 01404.315</w:t>
              </w:r>
            </w:hyperlink>
            <w:r>
              <w:rPr>
                <w:b w:val="0"/>
                <w:bCs w:val="0"/>
                <w:color w:val="000000"/>
                <w:sz w:val="22"/>
              </w:rPr>
              <w:t>.)</w:t>
            </w:r>
          </w:p>
        </w:tc>
        <w:tc>
          <w:tcPr>
            <w:tcW w:w="2244" w:type="pct"/>
            <w:tcBorders>
              <w:top w:val="single" w:sz="7" w:space="0" w:color="000000"/>
              <w:left w:val="single" w:sz="7" w:space="0" w:color="000000"/>
              <w:bottom w:val="single" w:sz="7" w:space="0" w:color="000000"/>
              <w:right w:val="single" w:sz="7" w:space="0" w:color="000000"/>
            </w:tcBorders>
            <w:vAlign w:val="center"/>
          </w:tcPr>
          <w:p w14:paraId="6916B25E" w14:textId="77777777" w:rsidR="004B57C0" w:rsidRDefault="004B57C0">
            <w:pPr>
              <w:spacing w:after="58"/>
              <w:rPr>
                <w:b w:val="0"/>
                <w:bCs w:val="0"/>
                <w:sz w:val="22"/>
                <w:szCs w:val="20"/>
              </w:rPr>
            </w:pPr>
            <w:r>
              <w:rPr>
                <w:b w:val="0"/>
                <w:bCs w:val="0"/>
                <w:sz w:val="22"/>
              </w:rPr>
              <w:t>The Rembert C. Dennis Bldg.</w:t>
            </w:r>
            <w:r>
              <w:rPr>
                <w:b w:val="0"/>
                <w:bCs w:val="0"/>
                <w:sz w:val="22"/>
              </w:rPr>
              <w:br/>
              <w:t xml:space="preserve">1000 </w:t>
            </w:r>
            <w:smartTag w:uri="urn:schemas-microsoft-com:office:smarttags" w:element="address">
              <w:smartTag w:uri="urn:schemas-microsoft-com:office:smarttags" w:element="Street">
                <w:r>
                  <w:rPr>
                    <w:b w:val="0"/>
                    <w:bCs w:val="0"/>
                    <w:sz w:val="22"/>
                  </w:rPr>
                  <w:t>Assembly St.</w:t>
                </w:r>
              </w:smartTag>
              <w:r>
                <w:rPr>
                  <w:b w:val="0"/>
                  <w:bCs w:val="0"/>
                  <w:sz w:val="22"/>
                </w:rPr>
                <w:br/>
              </w:r>
              <w:smartTag w:uri="urn:schemas-microsoft-com:office:smarttags" w:element="City">
                <w:r>
                  <w:rPr>
                    <w:b w:val="0"/>
                    <w:bCs w:val="0"/>
                    <w:sz w:val="22"/>
                  </w:rPr>
                  <w:t>Columbia</w:t>
                </w:r>
              </w:smartTag>
              <w:r>
                <w:rPr>
                  <w:b w:val="0"/>
                  <w:bCs w:val="0"/>
                  <w:sz w:val="22"/>
                </w:rPr>
                <w:t xml:space="preserve">, </w:t>
              </w:r>
              <w:smartTag w:uri="urn:schemas-microsoft-com:office:smarttags" w:element="State">
                <w:r>
                  <w:rPr>
                    <w:b w:val="0"/>
                    <w:bCs w:val="0"/>
                    <w:sz w:val="22"/>
                  </w:rPr>
                  <w:t>SC</w:t>
                </w:r>
              </w:smartTag>
              <w:r>
                <w:rPr>
                  <w:b w:val="0"/>
                  <w:bCs w:val="0"/>
                  <w:sz w:val="22"/>
                </w:rPr>
                <w:t xml:space="preserve"> </w:t>
              </w:r>
              <w:smartTag w:uri="urn:schemas-microsoft-com:office:smarttags" w:element="PostalCode">
                <w:r>
                  <w:rPr>
                    <w:b w:val="0"/>
                    <w:bCs w:val="0"/>
                    <w:sz w:val="22"/>
                  </w:rPr>
                  <w:t>29201</w:t>
                </w:r>
              </w:smartTag>
            </w:smartTag>
          </w:p>
        </w:tc>
        <w:tc>
          <w:tcPr>
            <w:tcW w:w="1410" w:type="pct"/>
            <w:tcBorders>
              <w:top w:val="single" w:sz="7" w:space="0" w:color="000000"/>
              <w:left w:val="single" w:sz="7" w:space="0" w:color="000000"/>
              <w:bottom w:val="single" w:sz="7" w:space="0" w:color="000000"/>
              <w:right w:val="single" w:sz="7" w:space="0" w:color="000000"/>
            </w:tcBorders>
            <w:vAlign w:val="center"/>
          </w:tcPr>
          <w:p w14:paraId="6916B25F" w14:textId="77777777" w:rsidR="004B57C0" w:rsidRDefault="004B57C0">
            <w:pPr>
              <w:spacing w:after="58"/>
              <w:rPr>
                <w:b w:val="0"/>
                <w:bCs w:val="0"/>
                <w:sz w:val="22"/>
                <w:szCs w:val="20"/>
              </w:rPr>
            </w:pPr>
            <w:r>
              <w:rPr>
                <w:b w:val="0"/>
                <w:bCs w:val="0"/>
                <w:sz w:val="22"/>
              </w:rPr>
              <w:t>Strom Thurmond</w:t>
            </w:r>
            <w:r>
              <w:rPr>
                <w:b w:val="0"/>
                <w:bCs w:val="0"/>
                <w:sz w:val="22"/>
              </w:rPr>
              <w:br/>
              <w:t>Federal Bldg.</w:t>
            </w:r>
            <w:r>
              <w:rPr>
                <w:b w:val="0"/>
                <w:bCs w:val="0"/>
                <w:sz w:val="22"/>
              </w:rPr>
              <w:br/>
            </w:r>
            <w:smartTag w:uri="urn:schemas-microsoft-com:office:smarttags" w:element="address">
              <w:smartTag w:uri="urn:schemas-microsoft-com:office:smarttags" w:element="Street">
                <w:r>
                  <w:rPr>
                    <w:b w:val="0"/>
                    <w:bCs w:val="0"/>
                    <w:sz w:val="22"/>
                  </w:rPr>
                  <w:t>1835 Assembly St.</w:t>
                </w:r>
              </w:smartTag>
              <w:r>
                <w:rPr>
                  <w:b w:val="0"/>
                  <w:bCs w:val="0"/>
                  <w:sz w:val="22"/>
                </w:rPr>
                <w:br/>
              </w:r>
              <w:smartTag w:uri="urn:schemas-microsoft-com:office:smarttags" w:element="City">
                <w:r>
                  <w:rPr>
                    <w:b w:val="0"/>
                    <w:bCs w:val="0"/>
                    <w:sz w:val="22"/>
                  </w:rPr>
                  <w:t>Columbia</w:t>
                </w:r>
              </w:smartTag>
              <w:r>
                <w:rPr>
                  <w:b w:val="0"/>
                  <w:bCs w:val="0"/>
                  <w:sz w:val="22"/>
                </w:rPr>
                <w:t xml:space="preserve">, </w:t>
              </w:r>
              <w:smartTag w:uri="urn:schemas-microsoft-com:office:smarttags" w:element="State">
                <w:r>
                  <w:rPr>
                    <w:b w:val="0"/>
                    <w:bCs w:val="0"/>
                    <w:sz w:val="22"/>
                  </w:rPr>
                  <w:t>SC</w:t>
                </w:r>
              </w:smartTag>
              <w:r>
                <w:rPr>
                  <w:b w:val="0"/>
                  <w:bCs w:val="0"/>
                  <w:sz w:val="22"/>
                </w:rPr>
                <w:t xml:space="preserve"> </w:t>
              </w:r>
              <w:smartTag w:uri="urn:schemas-microsoft-com:office:smarttags" w:element="PostalCode">
                <w:r>
                  <w:rPr>
                    <w:b w:val="0"/>
                    <w:bCs w:val="0"/>
                    <w:sz w:val="22"/>
                  </w:rPr>
                  <w:t>29202</w:t>
                </w:r>
              </w:smartTag>
            </w:smartTag>
          </w:p>
        </w:tc>
      </w:tr>
      <w:tr w:rsidR="004B57C0" w14:paraId="6916B267" w14:textId="77777777">
        <w:trPr>
          <w:cantSplit/>
          <w:jc w:val="center"/>
        </w:trPr>
        <w:tc>
          <w:tcPr>
            <w:tcW w:w="1346" w:type="pct"/>
            <w:tcBorders>
              <w:top w:val="single" w:sz="7" w:space="0" w:color="000000"/>
              <w:left w:val="single" w:sz="7" w:space="0" w:color="000000"/>
              <w:bottom w:val="single" w:sz="7" w:space="0" w:color="000000"/>
              <w:right w:val="single" w:sz="7" w:space="0" w:color="000000"/>
            </w:tcBorders>
            <w:vAlign w:val="center"/>
          </w:tcPr>
          <w:p w14:paraId="6916B261" w14:textId="77777777" w:rsidR="004B57C0" w:rsidRDefault="004B57C0">
            <w:pPr>
              <w:spacing w:after="58"/>
              <w:rPr>
                <w:b w:val="0"/>
                <w:bCs w:val="0"/>
                <w:sz w:val="22"/>
                <w:szCs w:val="20"/>
              </w:rPr>
            </w:pPr>
            <w:r>
              <w:rPr>
                <w:b w:val="0"/>
                <w:bCs w:val="0"/>
                <w:sz w:val="22"/>
                <w:szCs w:val="20"/>
              </w:rPr>
              <w:t>National Oceanic and Atmospheric Administration</w:t>
            </w:r>
          </w:p>
        </w:tc>
        <w:tc>
          <w:tcPr>
            <w:tcW w:w="2244" w:type="pct"/>
            <w:tcBorders>
              <w:top w:val="single" w:sz="7" w:space="0" w:color="000000"/>
              <w:left w:val="single" w:sz="7" w:space="0" w:color="000000"/>
              <w:bottom w:val="single" w:sz="7" w:space="0" w:color="000000"/>
              <w:right w:val="single" w:sz="7" w:space="0" w:color="000000"/>
            </w:tcBorders>
            <w:vAlign w:val="center"/>
          </w:tcPr>
          <w:p w14:paraId="6916B262" w14:textId="77777777" w:rsidR="004B57C0" w:rsidRDefault="004B57C0">
            <w:pPr>
              <w:rPr>
                <w:b w:val="0"/>
                <w:bCs w:val="0"/>
                <w:sz w:val="22"/>
                <w:szCs w:val="20"/>
              </w:rPr>
            </w:pPr>
            <w:r>
              <w:rPr>
                <w:b w:val="0"/>
                <w:bCs w:val="0"/>
                <w:sz w:val="22"/>
                <w:szCs w:val="20"/>
              </w:rPr>
              <w:t>Commissioned Personnel Division - NCI</w:t>
            </w:r>
          </w:p>
          <w:p w14:paraId="6916B263" w14:textId="77777777" w:rsidR="004B57C0" w:rsidRDefault="004B57C0">
            <w:pPr>
              <w:rPr>
                <w:b w:val="0"/>
                <w:bCs w:val="0"/>
                <w:sz w:val="22"/>
                <w:szCs w:val="20"/>
              </w:rPr>
            </w:pPr>
            <w:smartTag w:uri="urn:schemas-microsoft-com:office:smarttags" w:element="place">
              <w:smartTag w:uri="urn:schemas-microsoft-com:office:smarttags" w:element="PlaceName">
                <w:r>
                  <w:rPr>
                    <w:b w:val="0"/>
                    <w:bCs w:val="0"/>
                    <w:sz w:val="22"/>
                    <w:szCs w:val="20"/>
                  </w:rPr>
                  <w:t>Rockwall</w:t>
                </w:r>
              </w:smartTag>
              <w:r>
                <w:rPr>
                  <w:b w:val="0"/>
                  <w:bCs w:val="0"/>
                  <w:sz w:val="22"/>
                  <w:szCs w:val="20"/>
                </w:rPr>
                <w:t xml:space="preserve"> </w:t>
              </w:r>
              <w:smartTag w:uri="urn:schemas-microsoft-com:office:smarttags" w:element="PlaceType">
                <w:r>
                  <w:rPr>
                    <w:b w:val="0"/>
                    <w:bCs w:val="0"/>
                    <w:sz w:val="22"/>
                    <w:szCs w:val="20"/>
                  </w:rPr>
                  <w:t>Building</w:t>
                </w:r>
              </w:smartTag>
            </w:smartTag>
            <w:r>
              <w:rPr>
                <w:b w:val="0"/>
                <w:bCs w:val="0"/>
                <w:sz w:val="22"/>
                <w:szCs w:val="20"/>
              </w:rPr>
              <w:t>, Room 115</w:t>
            </w:r>
          </w:p>
          <w:p w14:paraId="6916B264" w14:textId="77777777" w:rsidR="004B57C0" w:rsidRDefault="004B57C0">
            <w:pPr>
              <w:rPr>
                <w:b w:val="0"/>
                <w:bCs w:val="0"/>
                <w:sz w:val="22"/>
                <w:szCs w:val="20"/>
              </w:rPr>
            </w:pPr>
            <w:r>
              <w:rPr>
                <w:b w:val="0"/>
                <w:bCs w:val="0"/>
                <w:sz w:val="22"/>
                <w:szCs w:val="20"/>
              </w:rPr>
              <w:t>Department of Commerce, NOAA</w:t>
            </w:r>
          </w:p>
          <w:p w14:paraId="6916B265" w14:textId="77777777" w:rsidR="004B57C0" w:rsidRDefault="004B57C0">
            <w:pPr>
              <w:spacing w:after="58"/>
              <w:rPr>
                <w:b w:val="0"/>
                <w:bCs w:val="0"/>
                <w:sz w:val="22"/>
                <w:szCs w:val="20"/>
              </w:rPr>
            </w:pPr>
            <w:smartTag w:uri="urn:schemas-microsoft-com:office:smarttags" w:element="place">
              <w:smartTag w:uri="urn:schemas-microsoft-com:office:smarttags" w:element="City">
                <w:r>
                  <w:rPr>
                    <w:b w:val="0"/>
                    <w:bCs w:val="0"/>
                    <w:sz w:val="22"/>
                    <w:szCs w:val="20"/>
                  </w:rPr>
                  <w:t>Rockville</w:t>
                </w:r>
              </w:smartTag>
              <w:r>
                <w:rPr>
                  <w:b w:val="0"/>
                  <w:bCs w:val="0"/>
                  <w:sz w:val="22"/>
                  <w:szCs w:val="20"/>
                </w:rPr>
                <w:t xml:space="preserve">, </w:t>
              </w:r>
              <w:smartTag w:uri="urn:schemas-microsoft-com:office:smarttags" w:element="State">
                <w:r>
                  <w:rPr>
                    <w:b w:val="0"/>
                    <w:bCs w:val="0"/>
                    <w:sz w:val="22"/>
                    <w:szCs w:val="20"/>
                  </w:rPr>
                  <w:t>MD</w:t>
                </w:r>
              </w:smartTag>
              <w:r>
                <w:rPr>
                  <w:b w:val="0"/>
                  <w:bCs w:val="0"/>
                  <w:sz w:val="22"/>
                  <w:szCs w:val="20"/>
                </w:rPr>
                <w:t xml:space="preserve"> </w:t>
              </w:r>
              <w:smartTag w:uri="urn:schemas-microsoft-com:office:smarttags" w:element="PostalCode">
                <w:r>
                  <w:rPr>
                    <w:b w:val="0"/>
                    <w:bCs w:val="0"/>
                    <w:sz w:val="22"/>
                    <w:szCs w:val="20"/>
                  </w:rPr>
                  <w:t>20852</w:t>
                </w:r>
              </w:smartTag>
            </w:smartTag>
          </w:p>
        </w:tc>
        <w:tc>
          <w:tcPr>
            <w:tcW w:w="1410" w:type="pct"/>
            <w:tcBorders>
              <w:top w:val="single" w:sz="7" w:space="0" w:color="000000"/>
              <w:left w:val="single" w:sz="7" w:space="0" w:color="000000"/>
              <w:bottom w:val="single" w:sz="7" w:space="0" w:color="000000"/>
              <w:right w:val="single" w:sz="7" w:space="0" w:color="000000"/>
            </w:tcBorders>
            <w:vAlign w:val="center"/>
          </w:tcPr>
          <w:p w14:paraId="6916B266" w14:textId="77777777" w:rsidR="004B57C0" w:rsidRDefault="004B57C0">
            <w:pPr>
              <w:spacing w:after="58"/>
              <w:rPr>
                <w:b w:val="0"/>
                <w:bCs w:val="0"/>
                <w:sz w:val="22"/>
                <w:szCs w:val="20"/>
              </w:rPr>
            </w:pPr>
            <w:smartTag w:uri="urn:schemas-microsoft-com:office:smarttags" w:element="City">
              <w:smartTag w:uri="urn:schemas-microsoft-com:office:smarttags" w:element="place">
                <w:r>
                  <w:rPr>
                    <w:b w:val="0"/>
                    <w:bCs w:val="0"/>
                    <w:sz w:val="22"/>
                    <w:szCs w:val="20"/>
                  </w:rPr>
                  <w:t>Rockville</w:t>
                </w:r>
              </w:smartTag>
            </w:smartTag>
            <w:r>
              <w:rPr>
                <w:b w:val="0"/>
                <w:bCs w:val="0"/>
                <w:sz w:val="22"/>
                <w:szCs w:val="20"/>
              </w:rPr>
              <w:t>, MD B.O. (A33)</w:t>
            </w:r>
          </w:p>
        </w:tc>
      </w:tr>
      <w:tr w:rsidR="004B57C0" w14:paraId="6916B26F" w14:textId="77777777">
        <w:trPr>
          <w:cantSplit/>
          <w:jc w:val="center"/>
        </w:trPr>
        <w:tc>
          <w:tcPr>
            <w:tcW w:w="1346" w:type="pct"/>
            <w:tcBorders>
              <w:top w:val="single" w:sz="7" w:space="0" w:color="000000"/>
              <w:left w:val="single" w:sz="7" w:space="0" w:color="000000"/>
              <w:bottom w:val="single" w:sz="7" w:space="0" w:color="000000"/>
              <w:right w:val="single" w:sz="7" w:space="0" w:color="000000"/>
            </w:tcBorders>
            <w:vAlign w:val="center"/>
          </w:tcPr>
          <w:p w14:paraId="6916B268" w14:textId="77777777" w:rsidR="004B57C0" w:rsidRDefault="004B57C0">
            <w:pPr>
              <w:pStyle w:val="Header"/>
              <w:widowControl/>
              <w:tabs>
                <w:tab w:val="clear" w:pos="4320"/>
                <w:tab w:val="clear" w:pos="8640"/>
              </w:tabs>
              <w:spacing w:after="58"/>
              <w:rPr>
                <w:rFonts w:ascii="Arial" w:hAnsi="Arial" w:cs="Arial"/>
                <w:sz w:val="22"/>
                <w:szCs w:val="20"/>
              </w:rPr>
            </w:pPr>
            <w:r>
              <w:rPr>
                <w:rFonts w:ascii="Arial" w:hAnsi="Arial" w:cs="Arial"/>
                <w:sz w:val="22"/>
                <w:szCs w:val="20"/>
              </w:rPr>
              <w:t>Navy</w:t>
            </w:r>
          </w:p>
        </w:tc>
        <w:tc>
          <w:tcPr>
            <w:tcW w:w="2244" w:type="pct"/>
            <w:tcBorders>
              <w:top w:val="single" w:sz="7" w:space="0" w:color="000000"/>
              <w:left w:val="single" w:sz="7" w:space="0" w:color="000000"/>
              <w:bottom w:val="single" w:sz="7" w:space="0" w:color="000000"/>
              <w:right w:val="single" w:sz="7" w:space="0" w:color="000000"/>
            </w:tcBorders>
            <w:vAlign w:val="center"/>
          </w:tcPr>
          <w:p w14:paraId="6916B269" w14:textId="77777777" w:rsidR="004B57C0" w:rsidRDefault="004B57C0">
            <w:pPr>
              <w:rPr>
                <w:b w:val="0"/>
                <w:bCs w:val="0"/>
                <w:sz w:val="22"/>
                <w:szCs w:val="20"/>
              </w:rPr>
            </w:pPr>
            <w:smartTag w:uri="urn:schemas-microsoft-com:office:smarttags" w:element="place">
              <w:smartTag w:uri="urn:schemas-microsoft-com:office:smarttags" w:element="PlaceName">
                <w:r>
                  <w:rPr>
                    <w:b w:val="0"/>
                    <w:bCs w:val="0"/>
                    <w:sz w:val="22"/>
                    <w:szCs w:val="20"/>
                  </w:rPr>
                  <w:t>Navy</w:t>
                </w:r>
              </w:smartTag>
              <w:r>
                <w:rPr>
                  <w:b w:val="0"/>
                  <w:bCs w:val="0"/>
                  <w:sz w:val="22"/>
                  <w:szCs w:val="20"/>
                </w:rPr>
                <w:t xml:space="preserve"> </w:t>
              </w:r>
              <w:smartTag w:uri="urn:schemas-microsoft-com:office:smarttags" w:element="PlaceName">
                <w:r>
                  <w:rPr>
                    <w:b w:val="0"/>
                    <w:bCs w:val="0"/>
                    <w:sz w:val="22"/>
                    <w:szCs w:val="20"/>
                  </w:rPr>
                  <w:t>Finance</w:t>
                </w:r>
              </w:smartTag>
              <w:r>
                <w:rPr>
                  <w:b w:val="0"/>
                  <w:bCs w:val="0"/>
                  <w:sz w:val="22"/>
                  <w:szCs w:val="20"/>
                </w:rPr>
                <w:t xml:space="preserve"> </w:t>
              </w:r>
              <w:smartTag w:uri="urn:schemas-microsoft-com:office:smarttags" w:element="PlaceType">
                <w:r>
                  <w:rPr>
                    <w:b w:val="0"/>
                    <w:bCs w:val="0"/>
                    <w:sz w:val="22"/>
                    <w:szCs w:val="20"/>
                  </w:rPr>
                  <w:t>Center</w:t>
                </w:r>
              </w:smartTag>
            </w:smartTag>
          </w:p>
          <w:p w14:paraId="6916B26A" w14:textId="77777777" w:rsidR="004B57C0" w:rsidRDefault="004B57C0">
            <w:pPr>
              <w:rPr>
                <w:b w:val="0"/>
                <w:bCs w:val="0"/>
                <w:sz w:val="22"/>
                <w:szCs w:val="20"/>
              </w:rPr>
            </w:pPr>
            <w:smartTag w:uri="urn:schemas-microsoft-com:office:smarttags" w:element="place">
              <w:smartTag w:uri="urn:schemas-microsoft-com:office:smarttags" w:element="PlaceName">
                <w:r>
                  <w:rPr>
                    <w:b w:val="0"/>
                    <w:bCs w:val="0"/>
                    <w:sz w:val="22"/>
                    <w:szCs w:val="20"/>
                  </w:rPr>
                  <w:t>Anthony</w:t>
                </w:r>
              </w:smartTag>
              <w:r>
                <w:rPr>
                  <w:b w:val="0"/>
                  <w:bCs w:val="0"/>
                  <w:sz w:val="22"/>
                  <w:szCs w:val="20"/>
                </w:rPr>
                <w:t xml:space="preserve"> </w:t>
              </w:r>
              <w:smartTag w:uri="urn:schemas-microsoft-com:office:smarttags" w:element="PlaceName">
                <w:r>
                  <w:rPr>
                    <w:b w:val="0"/>
                    <w:bCs w:val="0"/>
                    <w:sz w:val="22"/>
                    <w:szCs w:val="20"/>
                  </w:rPr>
                  <w:t>J.</w:t>
                </w:r>
              </w:smartTag>
              <w:r>
                <w:rPr>
                  <w:b w:val="0"/>
                  <w:bCs w:val="0"/>
                  <w:sz w:val="22"/>
                  <w:szCs w:val="20"/>
                </w:rPr>
                <w:t xml:space="preserve"> </w:t>
              </w:r>
              <w:proofErr w:type="spellStart"/>
              <w:smartTag w:uri="urn:schemas-microsoft-com:office:smarttags" w:element="PlaceName">
                <w:r>
                  <w:rPr>
                    <w:b w:val="0"/>
                    <w:bCs w:val="0"/>
                    <w:sz w:val="22"/>
                    <w:szCs w:val="20"/>
                  </w:rPr>
                  <w:t>Celebrezze</w:t>
                </w:r>
              </w:smartTag>
              <w:proofErr w:type="spellEnd"/>
              <w:r>
                <w:rPr>
                  <w:b w:val="0"/>
                  <w:bCs w:val="0"/>
                  <w:sz w:val="22"/>
                  <w:szCs w:val="20"/>
                </w:rPr>
                <w:t xml:space="preserve"> </w:t>
              </w:r>
              <w:smartTag w:uri="urn:schemas-microsoft-com:office:smarttags" w:element="PlaceType">
                <w:r>
                  <w:rPr>
                    <w:b w:val="0"/>
                    <w:bCs w:val="0"/>
                    <w:sz w:val="22"/>
                    <w:szCs w:val="20"/>
                  </w:rPr>
                  <w:t>Building</w:t>
                </w:r>
              </w:smartTag>
            </w:smartTag>
          </w:p>
          <w:p w14:paraId="6916B26B" w14:textId="77777777" w:rsidR="004B57C0" w:rsidRDefault="004B57C0">
            <w:pPr>
              <w:spacing w:after="58"/>
              <w:rPr>
                <w:b w:val="0"/>
                <w:bCs w:val="0"/>
                <w:sz w:val="22"/>
                <w:szCs w:val="20"/>
              </w:rPr>
            </w:pPr>
            <w:smartTag w:uri="urn:schemas-microsoft-com:office:smarttags" w:element="place">
              <w:smartTag w:uri="urn:schemas-microsoft-com:office:smarttags" w:element="City">
                <w:r>
                  <w:rPr>
                    <w:b w:val="0"/>
                    <w:bCs w:val="0"/>
                    <w:sz w:val="22"/>
                    <w:szCs w:val="20"/>
                  </w:rPr>
                  <w:t>Cleveland</w:t>
                </w:r>
              </w:smartTag>
              <w:r>
                <w:rPr>
                  <w:b w:val="0"/>
                  <w:bCs w:val="0"/>
                  <w:sz w:val="22"/>
                  <w:szCs w:val="20"/>
                </w:rPr>
                <w:t xml:space="preserve">, </w:t>
              </w:r>
              <w:smartTag w:uri="urn:schemas-microsoft-com:office:smarttags" w:element="State">
                <w:r>
                  <w:rPr>
                    <w:b w:val="0"/>
                    <w:bCs w:val="0"/>
                    <w:sz w:val="22"/>
                    <w:szCs w:val="20"/>
                  </w:rPr>
                  <w:t>OH</w:t>
                </w:r>
              </w:smartTag>
              <w:r>
                <w:rPr>
                  <w:b w:val="0"/>
                  <w:bCs w:val="0"/>
                  <w:sz w:val="22"/>
                  <w:szCs w:val="20"/>
                </w:rPr>
                <w:t xml:space="preserve"> </w:t>
              </w:r>
              <w:smartTag w:uri="urn:schemas-microsoft-com:office:smarttags" w:element="PostalCode">
                <w:r>
                  <w:rPr>
                    <w:b w:val="0"/>
                    <w:bCs w:val="0"/>
                    <w:sz w:val="22"/>
                    <w:szCs w:val="20"/>
                  </w:rPr>
                  <w:t>44199</w:t>
                </w:r>
              </w:smartTag>
            </w:smartTag>
          </w:p>
        </w:tc>
        <w:tc>
          <w:tcPr>
            <w:tcW w:w="1410" w:type="pct"/>
            <w:tcBorders>
              <w:top w:val="single" w:sz="7" w:space="0" w:color="000000"/>
              <w:left w:val="single" w:sz="7" w:space="0" w:color="000000"/>
              <w:bottom w:val="single" w:sz="7" w:space="0" w:color="000000"/>
              <w:right w:val="single" w:sz="7" w:space="0" w:color="000000"/>
            </w:tcBorders>
            <w:vAlign w:val="center"/>
          </w:tcPr>
          <w:p w14:paraId="6916B26C" w14:textId="77777777" w:rsidR="004B57C0" w:rsidRDefault="004B57C0">
            <w:pPr>
              <w:rPr>
                <w:b w:val="0"/>
                <w:bCs w:val="0"/>
                <w:sz w:val="22"/>
                <w:szCs w:val="20"/>
              </w:rPr>
            </w:pPr>
            <w:smartTag w:uri="urn:schemas-microsoft-com:office:smarttags" w:element="City">
              <w:smartTag w:uri="urn:schemas-microsoft-com:office:smarttags" w:element="place">
                <w:r>
                  <w:rPr>
                    <w:b w:val="0"/>
                    <w:bCs w:val="0"/>
                    <w:sz w:val="22"/>
                    <w:szCs w:val="20"/>
                  </w:rPr>
                  <w:t>Cleveland</w:t>
                </w:r>
              </w:smartTag>
            </w:smartTag>
          </w:p>
          <w:p w14:paraId="6916B26D" w14:textId="77777777" w:rsidR="004B57C0" w:rsidRDefault="004B57C0">
            <w:pPr>
              <w:rPr>
                <w:b w:val="0"/>
                <w:bCs w:val="0"/>
                <w:sz w:val="22"/>
                <w:szCs w:val="20"/>
              </w:rPr>
            </w:pPr>
            <w:r>
              <w:rPr>
                <w:b w:val="0"/>
                <w:bCs w:val="0"/>
                <w:sz w:val="22"/>
                <w:szCs w:val="20"/>
              </w:rPr>
              <w:t>(Downtown), OH</w:t>
            </w:r>
          </w:p>
          <w:p w14:paraId="6916B26E" w14:textId="77777777" w:rsidR="004B57C0" w:rsidRDefault="004B57C0">
            <w:pPr>
              <w:spacing w:after="58"/>
              <w:rPr>
                <w:b w:val="0"/>
                <w:bCs w:val="0"/>
                <w:sz w:val="22"/>
                <w:szCs w:val="20"/>
              </w:rPr>
            </w:pPr>
            <w:r>
              <w:rPr>
                <w:b w:val="0"/>
                <w:bCs w:val="0"/>
                <w:sz w:val="22"/>
                <w:szCs w:val="20"/>
              </w:rPr>
              <w:t>D.O. (388)</w:t>
            </w:r>
          </w:p>
        </w:tc>
      </w:tr>
      <w:tr w:rsidR="004B57C0" w14:paraId="6916B278" w14:textId="77777777">
        <w:trPr>
          <w:cantSplit/>
          <w:jc w:val="center"/>
        </w:trPr>
        <w:tc>
          <w:tcPr>
            <w:tcW w:w="1346" w:type="pct"/>
            <w:tcBorders>
              <w:top w:val="single" w:sz="7" w:space="0" w:color="000000"/>
              <w:left w:val="single" w:sz="7" w:space="0" w:color="000000"/>
              <w:bottom w:val="single" w:sz="7" w:space="0" w:color="000000"/>
              <w:right w:val="single" w:sz="7" w:space="0" w:color="000000"/>
            </w:tcBorders>
            <w:vAlign w:val="center"/>
          </w:tcPr>
          <w:p w14:paraId="6916B270" w14:textId="77777777" w:rsidR="004B57C0" w:rsidRDefault="004B57C0">
            <w:pPr>
              <w:pStyle w:val="Header"/>
              <w:widowControl/>
              <w:tabs>
                <w:tab w:val="clear" w:pos="4320"/>
                <w:tab w:val="clear" w:pos="8640"/>
              </w:tabs>
              <w:autoSpaceDE/>
              <w:autoSpaceDN/>
              <w:adjustRightInd/>
              <w:spacing w:after="58"/>
              <w:rPr>
                <w:rFonts w:ascii="Arial" w:hAnsi="Arial" w:cs="Arial"/>
                <w:sz w:val="22"/>
                <w:szCs w:val="20"/>
              </w:rPr>
            </w:pPr>
            <w:r>
              <w:rPr>
                <w:rFonts w:ascii="Arial" w:hAnsi="Arial" w:cs="Arial"/>
                <w:sz w:val="22"/>
                <w:szCs w:val="20"/>
              </w:rPr>
              <w:lastRenderedPageBreak/>
              <w:t>Public Health Service</w:t>
            </w:r>
          </w:p>
        </w:tc>
        <w:tc>
          <w:tcPr>
            <w:tcW w:w="2244" w:type="pct"/>
            <w:tcBorders>
              <w:top w:val="single" w:sz="7" w:space="0" w:color="000000"/>
              <w:left w:val="single" w:sz="7" w:space="0" w:color="000000"/>
              <w:bottom w:val="single" w:sz="7" w:space="0" w:color="000000"/>
              <w:right w:val="single" w:sz="7" w:space="0" w:color="000000"/>
            </w:tcBorders>
            <w:vAlign w:val="center"/>
          </w:tcPr>
          <w:p w14:paraId="6916B271" w14:textId="77777777" w:rsidR="004B57C0" w:rsidRDefault="004B57C0">
            <w:pPr>
              <w:rPr>
                <w:b w:val="0"/>
                <w:bCs w:val="0"/>
                <w:sz w:val="22"/>
                <w:szCs w:val="20"/>
              </w:rPr>
            </w:pPr>
            <w:r>
              <w:rPr>
                <w:b w:val="0"/>
                <w:bCs w:val="0"/>
                <w:sz w:val="22"/>
                <w:szCs w:val="20"/>
              </w:rPr>
              <w:t>US Public Health Service</w:t>
            </w:r>
          </w:p>
          <w:p w14:paraId="6916B272" w14:textId="77777777" w:rsidR="004B57C0" w:rsidRDefault="004B57C0">
            <w:pPr>
              <w:rPr>
                <w:b w:val="0"/>
                <w:bCs w:val="0"/>
                <w:sz w:val="22"/>
                <w:szCs w:val="20"/>
              </w:rPr>
            </w:pPr>
            <w:r>
              <w:rPr>
                <w:b w:val="0"/>
                <w:bCs w:val="0"/>
                <w:sz w:val="22"/>
                <w:szCs w:val="20"/>
              </w:rPr>
              <w:t>Employment Operations Ranch</w:t>
            </w:r>
          </w:p>
          <w:p w14:paraId="6916B273" w14:textId="77777777" w:rsidR="004B57C0" w:rsidRDefault="004B57C0">
            <w:pPr>
              <w:rPr>
                <w:b w:val="0"/>
                <w:bCs w:val="0"/>
                <w:sz w:val="22"/>
                <w:szCs w:val="20"/>
              </w:rPr>
            </w:pPr>
            <w:r>
              <w:rPr>
                <w:b w:val="0"/>
                <w:bCs w:val="0"/>
                <w:sz w:val="22"/>
                <w:szCs w:val="20"/>
              </w:rPr>
              <w:t>Commissioned Personnel Div.</w:t>
            </w:r>
          </w:p>
          <w:p w14:paraId="6916B274" w14:textId="77777777" w:rsidR="004B57C0" w:rsidRDefault="004B57C0">
            <w:pPr>
              <w:rPr>
                <w:b w:val="0"/>
                <w:bCs w:val="0"/>
                <w:sz w:val="22"/>
                <w:szCs w:val="20"/>
              </w:rPr>
            </w:pPr>
            <w:r>
              <w:rPr>
                <w:b w:val="0"/>
                <w:bCs w:val="0"/>
                <w:sz w:val="22"/>
                <w:szCs w:val="20"/>
              </w:rPr>
              <w:t>Park Lawn Bldg., Room 4</w:t>
            </w:r>
            <w:r>
              <w:rPr>
                <w:b w:val="0"/>
                <w:bCs w:val="0"/>
                <w:sz w:val="22"/>
                <w:szCs w:val="20"/>
              </w:rPr>
              <w:noBreakHyphen/>
              <w:t>35</w:t>
            </w:r>
          </w:p>
          <w:p w14:paraId="6916B275" w14:textId="77777777" w:rsidR="004B57C0" w:rsidRDefault="004B57C0">
            <w:pPr>
              <w:rPr>
                <w:b w:val="0"/>
                <w:bCs w:val="0"/>
                <w:sz w:val="22"/>
                <w:szCs w:val="20"/>
              </w:rPr>
            </w:pPr>
            <w:smartTag w:uri="urn:schemas-microsoft-com:office:smarttags" w:element="address">
              <w:smartTag w:uri="urn:schemas-microsoft-com:office:smarttags" w:element="Street">
                <w:r>
                  <w:rPr>
                    <w:b w:val="0"/>
                    <w:bCs w:val="0"/>
                    <w:sz w:val="22"/>
                    <w:szCs w:val="20"/>
                  </w:rPr>
                  <w:t>5600 Fishers Lane</w:t>
                </w:r>
              </w:smartTag>
            </w:smartTag>
          </w:p>
          <w:p w14:paraId="6916B276" w14:textId="77777777" w:rsidR="004B57C0" w:rsidRDefault="004B57C0">
            <w:pPr>
              <w:spacing w:after="58"/>
              <w:rPr>
                <w:b w:val="0"/>
                <w:bCs w:val="0"/>
                <w:sz w:val="22"/>
                <w:szCs w:val="20"/>
              </w:rPr>
            </w:pPr>
            <w:smartTag w:uri="urn:schemas-microsoft-com:office:smarttags" w:element="place">
              <w:smartTag w:uri="urn:schemas-microsoft-com:office:smarttags" w:element="City">
                <w:r>
                  <w:rPr>
                    <w:b w:val="0"/>
                    <w:bCs w:val="0"/>
                    <w:sz w:val="22"/>
                    <w:szCs w:val="20"/>
                  </w:rPr>
                  <w:t>Rockville</w:t>
                </w:r>
              </w:smartTag>
              <w:r>
                <w:rPr>
                  <w:b w:val="0"/>
                  <w:bCs w:val="0"/>
                  <w:sz w:val="22"/>
                  <w:szCs w:val="20"/>
                </w:rPr>
                <w:t xml:space="preserve">, </w:t>
              </w:r>
              <w:smartTag w:uri="urn:schemas-microsoft-com:office:smarttags" w:element="State">
                <w:r>
                  <w:rPr>
                    <w:b w:val="0"/>
                    <w:bCs w:val="0"/>
                    <w:sz w:val="22"/>
                    <w:szCs w:val="20"/>
                  </w:rPr>
                  <w:t>MD</w:t>
                </w:r>
              </w:smartTag>
              <w:r>
                <w:rPr>
                  <w:b w:val="0"/>
                  <w:bCs w:val="0"/>
                  <w:sz w:val="22"/>
                  <w:szCs w:val="20"/>
                </w:rPr>
                <w:t xml:space="preserve"> </w:t>
              </w:r>
              <w:smartTag w:uri="urn:schemas-microsoft-com:office:smarttags" w:element="PostalCode">
                <w:r>
                  <w:rPr>
                    <w:b w:val="0"/>
                    <w:bCs w:val="0"/>
                    <w:sz w:val="22"/>
                    <w:szCs w:val="20"/>
                  </w:rPr>
                  <w:t>20852</w:t>
                </w:r>
              </w:smartTag>
            </w:smartTag>
          </w:p>
        </w:tc>
        <w:tc>
          <w:tcPr>
            <w:tcW w:w="1410" w:type="pct"/>
            <w:tcBorders>
              <w:top w:val="single" w:sz="7" w:space="0" w:color="000000"/>
              <w:left w:val="single" w:sz="7" w:space="0" w:color="000000"/>
              <w:bottom w:val="single" w:sz="7" w:space="0" w:color="000000"/>
              <w:right w:val="single" w:sz="7" w:space="0" w:color="000000"/>
            </w:tcBorders>
            <w:vAlign w:val="center"/>
          </w:tcPr>
          <w:p w14:paraId="6916B277" w14:textId="77777777" w:rsidR="004B57C0" w:rsidRDefault="004B57C0">
            <w:pPr>
              <w:spacing w:after="58"/>
              <w:rPr>
                <w:b w:val="0"/>
                <w:bCs w:val="0"/>
                <w:sz w:val="22"/>
                <w:szCs w:val="20"/>
              </w:rPr>
            </w:pPr>
            <w:smartTag w:uri="urn:schemas-microsoft-com:office:smarttags" w:element="City">
              <w:smartTag w:uri="urn:schemas-microsoft-com:office:smarttags" w:element="place">
                <w:r>
                  <w:rPr>
                    <w:b w:val="0"/>
                    <w:bCs w:val="0"/>
                    <w:sz w:val="22"/>
                    <w:szCs w:val="20"/>
                  </w:rPr>
                  <w:t>Rockville</w:t>
                </w:r>
              </w:smartTag>
            </w:smartTag>
            <w:r>
              <w:rPr>
                <w:b w:val="0"/>
                <w:bCs w:val="0"/>
                <w:sz w:val="22"/>
                <w:szCs w:val="20"/>
              </w:rPr>
              <w:t xml:space="preserve">, MD B.O. - (A33) </w:t>
            </w:r>
          </w:p>
        </w:tc>
      </w:tr>
    </w:tbl>
    <w:p w14:paraId="6916B279" w14:textId="77777777" w:rsidR="004B57C0" w:rsidRDefault="00CF23E0">
      <w:pPr>
        <w:ind w:left="2340" w:hanging="1350"/>
        <w:jc w:val="right"/>
        <w:rPr>
          <w:b w:val="0"/>
          <w:bCs w:val="0"/>
        </w:rPr>
      </w:pPr>
      <w:hyperlink w:anchor="_top" w:history="1">
        <w:r w:rsidR="004B57C0">
          <w:rPr>
            <w:rStyle w:val="Hyperlink"/>
            <w:b w:val="0"/>
            <w:bCs w:val="0"/>
          </w:rPr>
          <w:t>Table of Contents</w:t>
        </w:r>
      </w:hyperlink>
    </w:p>
    <w:p w14:paraId="6916B27A" w14:textId="77777777" w:rsidR="004B57C0" w:rsidRDefault="004B57C0" w:rsidP="005B5780">
      <w:pPr>
        <w:pStyle w:val="ManualHeading2"/>
        <w:keepNext w:val="0"/>
      </w:pPr>
      <w:bookmarkStart w:id="340" w:name="_Toc106776587"/>
      <w:bookmarkStart w:id="341" w:name="_Toc131371508"/>
      <w:bookmarkStart w:id="342" w:name="_Toc101850248"/>
      <w:bookmarkStart w:id="343" w:name="_Toc105555317"/>
      <w:bookmarkStart w:id="344" w:name="_Toc105572739"/>
      <w:r>
        <w:t>301.09.22</w:t>
      </w:r>
      <w:r>
        <w:tab/>
        <w:t>Sick Pay as Unearned Income</w:t>
      </w:r>
      <w:bookmarkEnd w:id="340"/>
      <w:bookmarkEnd w:id="341"/>
    </w:p>
    <w:p w14:paraId="6916B27B" w14:textId="77777777" w:rsidR="00E64A7E" w:rsidRDefault="00E64A7E" w:rsidP="00E64A7E">
      <w:pPr>
        <w:pStyle w:val="BodyText"/>
        <w:widowControl w:val="0"/>
        <w:jc w:val="right"/>
        <w:rPr>
          <w:b/>
          <w:bCs/>
          <w:sz w:val="16"/>
        </w:rPr>
      </w:pPr>
      <w:r>
        <w:rPr>
          <w:b/>
          <w:bCs/>
          <w:sz w:val="16"/>
        </w:rPr>
        <w:t>(Eff. 02/01/06)</w:t>
      </w:r>
    </w:p>
    <w:p w14:paraId="6916B27C" w14:textId="77777777" w:rsidR="004B57C0" w:rsidRDefault="00CF23E0" w:rsidP="00E64A7E">
      <w:pPr>
        <w:pStyle w:val="BodyText"/>
        <w:widowControl w:val="0"/>
        <w:jc w:val="right"/>
      </w:pPr>
      <w:hyperlink r:id="rId98" w:history="1">
        <w:r w:rsidR="004B57C0">
          <w:rPr>
            <w:rStyle w:val="Hyperlink"/>
          </w:rPr>
          <w:t>POMS SI 00830.543</w:t>
        </w:r>
        <w:bookmarkEnd w:id="342"/>
        <w:bookmarkEnd w:id="343"/>
        <w:bookmarkEnd w:id="344"/>
      </w:hyperlink>
    </w:p>
    <w:p w14:paraId="6916B27D" w14:textId="77777777" w:rsidR="004B57C0" w:rsidRDefault="004B57C0" w:rsidP="00E64A7E">
      <w:pPr>
        <w:pStyle w:val="BodyText2"/>
        <w:widowControl w:val="0"/>
      </w:pPr>
      <w:r>
        <w:t>Any payments because of sickness and accident disability paid more than six (6) months after work stopped because of that sickness or d</w:t>
      </w:r>
      <w:r w:rsidR="0055767B">
        <w:t>isability are unearned income.</w:t>
      </w:r>
    </w:p>
    <w:p w14:paraId="6916B27E" w14:textId="77777777" w:rsidR="004B57C0" w:rsidRDefault="004B57C0" w:rsidP="0055767B">
      <w:pPr>
        <w:jc w:val="both"/>
        <w:rPr>
          <w:b w:val="0"/>
          <w:bCs w:val="0"/>
        </w:rPr>
      </w:pPr>
    </w:p>
    <w:p w14:paraId="6916B27F" w14:textId="77777777" w:rsidR="004B57C0" w:rsidRDefault="004B57C0">
      <w:pPr>
        <w:pStyle w:val="ManualHeading2"/>
        <w:keepLines/>
      </w:pPr>
      <w:bookmarkStart w:id="345" w:name="_Toc106776588"/>
      <w:bookmarkStart w:id="346" w:name="_Toc131371509"/>
      <w:bookmarkStart w:id="347" w:name="_Toc101850249"/>
      <w:bookmarkStart w:id="348" w:name="_Toc105555318"/>
      <w:bookmarkStart w:id="349" w:name="_Toc105572740"/>
      <w:r>
        <w:t>301.09.23</w:t>
      </w:r>
      <w:r>
        <w:tab/>
        <w:t>Death Benefits</w:t>
      </w:r>
      <w:bookmarkEnd w:id="345"/>
      <w:bookmarkEnd w:id="346"/>
    </w:p>
    <w:p w14:paraId="6916B280" w14:textId="77777777" w:rsidR="00E64A7E" w:rsidRDefault="00E64A7E" w:rsidP="00E64A7E">
      <w:pPr>
        <w:pStyle w:val="BodyText"/>
        <w:jc w:val="right"/>
        <w:rPr>
          <w:b/>
          <w:bCs/>
          <w:sz w:val="16"/>
        </w:rPr>
      </w:pPr>
      <w:r>
        <w:rPr>
          <w:b/>
          <w:bCs/>
          <w:sz w:val="16"/>
        </w:rPr>
        <w:t>(Eff. 02/01/06)</w:t>
      </w:r>
    </w:p>
    <w:p w14:paraId="6916B281" w14:textId="77777777" w:rsidR="004B57C0" w:rsidRDefault="00CF23E0" w:rsidP="00E64A7E">
      <w:pPr>
        <w:pStyle w:val="BodyText"/>
        <w:keepNext/>
        <w:keepLines/>
        <w:jc w:val="right"/>
        <w:rPr>
          <w:b/>
          <w:bCs/>
        </w:rPr>
      </w:pPr>
      <w:hyperlink r:id="rId99" w:history="1">
        <w:r w:rsidR="004B57C0">
          <w:rPr>
            <w:rStyle w:val="Hyperlink"/>
          </w:rPr>
          <w:t>POMS SI 00830.545</w:t>
        </w:r>
        <w:bookmarkEnd w:id="347"/>
        <w:bookmarkEnd w:id="348"/>
        <w:bookmarkEnd w:id="349"/>
      </w:hyperlink>
    </w:p>
    <w:p w14:paraId="6916B282" w14:textId="41DF8167" w:rsidR="004B57C0" w:rsidRDefault="004B57C0">
      <w:pPr>
        <w:pStyle w:val="BodyText2"/>
        <w:keepNext/>
        <w:keepLines/>
      </w:pPr>
      <w:r>
        <w:t>A death benefit is something received as the result of another's death. Examp</w:t>
      </w:r>
      <w:r w:rsidR="00544942">
        <w:t>le</w:t>
      </w:r>
      <w:r w:rsidR="0055767B">
        <w:t>s of death benefits include:</w:t>
      </w:r>
    </w:p>
    <w:p w14:paraId="6916B283" w14:textId="77777777" w:rsidR="004B57C0" w:rsidRDefault="004B57C0">
      <w:pPr>
        <w:jc w:val="both"/>
        <w:rPr>
          <w:b w:val="0"/>
          <w:bCs w:val="0"/>
        </w:rPr>
      </w:pPr>
    </w:p>
    <w:p w14:paraId="6916B284" w14:textId="77777777" w:rsidR="004B57C0" w:rsidRDefault="004B57C0" w:rsidP="00F23C17">
      <w:pPr>
        <w:pStyle w:val="Style"/>
        <w:widowControl/>
        <w:numPr>
          <w:ilvl w:val="0"/>
          <w:numId w:val="69"/>
        </w:numPr>
        <w:jc w:val="both"/>
        <w:rPr>
          <w:rFonts w:ascii="Arial" w:hAnsi="Arial" w:cs="Arial"/>
          <w:sz w:val="24"/>
        </w:rPr>
      </w:pPr>
      <w:r>
        <w:rPr>
          <w:rFonts w:ascii="Arial" w:hAnsi="Arial" w:cs="Arial"/>
          <w:sz w:val="24"/>
        </w:rPr>
        <w:t>Proceeds of life insurance policies received due to the death of the insured</w:t>
      </w:r>
    </w:p>
    <w:p w14:paraId="6916B285" w14:textId="77777777" w:rsidR="004B57C0" w:rsidRDefault="004B57C0" w:rsidP="00F23C17">
      <w:pPr>
        <w:pStyle w:val="Style"/>
        <w:widowControl/>
        <w:numPr>
          <w:ilvl w:val="0"/>
          <w:numId w:val="69"/>
        </w:numPr>
        <w:jc w:val="both"/>
        <w:rPr>
          <w:rFonts w:ascii="Arial" w:hAnsi="Arial" w:cs="Arial"/>
          <w:sz w:val="24"/>
        </w:rPr>
      </w:pPr>
      <w:r>
        <w:rPr>
          <w:rFonts w:ascii="Arial" w:hAnsi="Arial" w:cs="Arial"/>
          <w:sz w:val="24"/>
        </w:rPr>
        <w:t>Lump sum death benefits from SSA</w:t>
      </w:r>
    </w:p>
    <w:p w14:paraId="6916B286" w14:textId="77777777" w:rsidR="004B57C0" w:rsidRDefault="004B57C0" w:rsidP="00F23C17">
      <w:pPr>
        <w:pStyle w:val="Style"/>
        <w:widowControl/>
        <w:numPr>
          <w:ilvl w:val="0"/>
          <w:numId w:val="69"/>
        </w:numPr>
        <w:jc w:val="both"/>
        <w:rPr>
          <w:rFonts w:ascii="Arial" w:hAnsi="Arial" w:cs="Arial"/>
          <w:sz w:val="24"/>
        </w:rPr>
      </w:pPr>
      <w:r>
        <w:rPr>
          <w:rFonts w:ascii="Arial" w:hAnsi="Arial" w:cs="Arial"/>
          <w:sz w:val="24"/>
        </w:rPr>
        <w:t>RR burial benefits</w:t>
      </w:r>
    </w:p>
    <w:p w14:paraId="6916B287" w14:textId="77777777" w:rsidR="004B57C0" w:rsidRDefault="004B57C0" w:rsidP="00F23C17">
      <w:pPr>
        <w:pStyle w:val="Style"/>
        <w:widowControl/>
        <w:numPr>
          <w:ilvl w:val="0"/>
          <w:numId w:val="69"/>
        </w:numPr>
        <w:jc w:val="both"/>
        <w:rPr>
          <w:rFonts w:ascii="Arial" w:hAnsi="Arial" w:cs="Arial"/>
          <w:sz w:val="24"/>
        </w:rPr>
      </w:pPr>
      <w:r>
        <w:rPr>
          <w:rFonts w:ascii="Arial" w:hAnsi="Arial" w:cs="Arial"/>
          <w:sz w:val="24"/>
        </w:rPr>
        <w:t>VA burial benefits</w:t>
      </w:r>
    </w:p>
    <w:p w14:paraId="6916B288" w14:textId="77777777" w:rsidR="004B57C0" w:rsidRDefault="004B57C0" w:rsidP="00F23C17">
      <w:pPr>
        <w:pStyle w:val="Style"/>
        <w:widowControl/>
        <w:numPr>
          <w:ilvl w:val="0"/>
          <w:numId w:val="69"/>
        </w:numPr>
        <w:jc w:val="both"/>
        <w:rPr>
          <w:rFonts w:ascii="Arial" w:hAnsi="Arial" w:cs="Arial"/>
          <w:sz w:val="24"/>
        </w:rPr>
      </w:pPr>
      <w:r>
        <w:rPr>
          <w:rFonts w:ascii="Arial" w:hAnsi="Arial" w:cs="Arial"/>
          <w:sz w:val="24"/>
        </w:rPr>
        <w:t>Inheritances in cash or in-kind</w:t>
      </w:r>
    </w:p>
    <w:p w14:paraId="6916B289" w14:textId="77777777" w:rsidR="004B57C0" w:rsidRDefault="004B57C0" w:rsidP="00F23C17">
      <w:pPr>
        <w:pStyle w:val="Style"/>
        <w:widowControl/>
        <w:numPr>
          <w:ilvl w:val="0"/>
          <w:numId w:val="69"/>
        </w:numPr>
        <w:jc w:val="both"/>
        <w:rPr>
          <w:rFonts w:ascii="Arial" w:hAnsi="Arial" w:cs="Arial"/>
          <w:sz w:val="24"/>
        </w:rPr>
      </w:pPr>
      <w:r>
        <w:rPr>
          <w:rFonts w:ascii="Arial" w:hAnsi="Arial" w:cs="Arial"/>
          <w:sz w:val="24"/>
        </w:rPr>
        <w:t>Cash or in-kind gifts given by relatives, friends, or a community group to "help out" with expenses related to the death</w:t>
      </w:r>
    </w:p>
    <w:p w14:paraId="6916B28A" w14:textId="77777777" w:rsidR="004B57C0" w:rsidRDefault="004B57C0" w:rsidP="0055767B">
      <w:pPr>
        <w:jc w:val="both"/>
        <w:rPr>
          <w:b w:val="0"/>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B57C0" w14:paraId="6916B28C" w14:textId="77777777">
        <w:tc>
          <w:tcPr>
            <w:tcW w:w="5000" w:type="pct"/>
          </w:tcPr>
          <w:p w14:paraId="6916B28B" w14:textId="77777777" w:rsidR="004B57C0" w:rsidRDefault="004B57C0">
            <w:pPr>
              <w:jc w:val="both"/>
              <w:rPr>
                <w:b w:val="0"/>
                <w:bCs w:val="0"/>
                <w:sz w:val="22"/>
              </w:rPr>
            </w:pPr>
            <w:r>
              <w:rPr>
                <w:sz w:val="22"/>
              </w:rPr>
              <w:t>Note:</w:t>
            </w:r>
            <w:r>
              <w:rPr>
                <w:b w:val="0"/>
                <w:bCs w:val="0"/>
                <w:sz w:val="22"/>
              </w:rPr>
              <w:tab/>
              <w:t>Recurring survivor benefits such as those received under Title II,</w:t>
            </w:r>
            <w:r w:rsidR="00A90B99">
              <w:rPr>
                <w:b w:val="0"/>
                <w:bCs w:val="0"/>
                <w:sz w:val="22"/>
              </w:rPr>
              <w:t xml:space="preserve"> private pension programs</w:t>
            </w:r>
            <w:r>
              <w:rPr>
                <w:b w:val="0"/>
                <w:bCs w:val="0"/>
                <w:sz w:val="22"/>
              </w:rPr>
              <w:t xml:space="preserve"> are not death benefits.</w:t>
            </w:r>
          </w:p>
        </w:tc>
      </w:tr>
    </w:tbl>
    <w:p w14:paraId="6916B28D" w14:textId="77777777" w:rsidR="004B57C0" w:rsidRDefault="004B57C0" w:rsidP="0055767B">
      <w:pPr>
        <w:jc w:val="both"/>
        <w:rPr>
          <w:b w:val="0"/>
          <w:bCs w:val="0"/>
        </w:rPr>
      </w:pPr>
    </w:p>
    <w:p w14:paraId="6916B28E" w14:textId="77777777" w:rsidR="004B57C0" w:rsidRDefault="004B57C0">
      <w:pPr>
        <w:jc w:val="both"/>
        <w:rPr>
          <w:b w:val="0"/>
          <w:bCs w:val="0"/>
        </w:rPr>
      </w:pPr>
      <w:r>
        <w:rPr>
          <w:b w:val="0"/>
          <w:bCs w:val="0"/>
        </w:rPr>
        <w:t>Death benefits provided to an individual are counted as income to such individual to the extent that the total amount exceeds the expenses of the deceased person's last illness and</w:t>
      </w:r>
      <w:r w:rsidR="0055767B">
        <w:rPr>
          <w:b w:val="0"/>
          <w:bCs w:val="0"/>
        </w:rPr>
        <w:t xml:space="preserve"> burial paid by the individual.</w:t>
      </w:r>
    </w:p>
    <w:p w14:paraId="6916B28F" w14:textId="77777777" w:rsidR="004B57C0" w:rsidRDefault="004B57C0">
      <w:pPr>
        <w:jc w:val="both"/>
        <w:rPr>
          <w:b w:val="0"/>
          <w:bCs w:val="0"/>
        </w:rPr>
      </w:pPr>
    </w:p>
    <w:p w14:paraId="6916B290" w14:textId="77777777" w:rsidR="004B57C0" w:rsidRDefault="004B57C0">
      <w:pPr>
        <w:jc w:val="both"/>
        <w:rPr>
          <w:b w:val="0"/>
          <w:bCs w:val="0"/>
        </w:rPr>
      </w:pPr>
      <w:r>
        <w:rPr>
          <w:b w:val="0"/>
          <w:bCs w:val="0"/>
        </w:rPr>
        <w:t>Last illness and burial expenses include: related hospital and medical expenses; funeral, burial plot, and interment expenses; and other related expenses.</w:t>
      </w:r>
    </w:p>
    <w:p w14:paraId="6916B291" w14:textId="77777777" w:rsidR="004B57C0" w:rsidRDefault="004B57C0" w:rsidP="0055767B">
      <w:pPr>
        <w:rPr>
          <w:b w:val="0"/>
          <w:bCs w:val="0"/>
        </w:rPr>
      </w:pPr>
    </w:p>
    <w:p w14:paraId="6916B292" w14:textId="77777777" w:rsidR="004B57C0" w:rsidRDefault="004B57C0">
      <w:pPr>
        <w:pStyle w:val="ManualHeading2"/>
      </w:pPr>
      <w:bookmarkStart w:id="350" w:name="_Toc106776589"/>
      <w:bookmarkStart w:id="351" w:name="_Toc131371510"/>
      <w:bookmarkStart w:id="352" w:name="_Toc101850250"/>
      <w:bookmarkStart w:id="353" w:name="_Toc105555319"/>
      <w:bookmarkStart w:id="354" w:name="_Toc105572741"/>
      <w:r>
        <w:t>301.09.24</w:t>
      </w:r>
      <w:r>
        <w:tab/>
        <w:t>Inheritances</w:t>
      </w:r>
      <w:bookmarkEnd w:id="350"/>
      <w:bookmarkEnd w:id="351"/>
    </w:p>
    <w:p w14:paraId="6916B293" w14:textId="77777777" w:rsidR="00E64A7E" w:rsidRDefault="00E64A7E" w:rsidP="00E64A7E">
      <w:pPr>
        <w:pStyle w:val="BodyText"/>
        <w:jc w:val="right"/>
        <w:rPr>
          <w:b/>
          <w:bCs/>
          <w:sz w:val="16"/>
        </w:rPr>
      </w:pPr>
      <w:r>
        <w:rPr>
          <w:b/>
          <w:bCs/>
          <w:sz w:val="16"/>
        </w:rPr>
        <w:t>(Eff. 02/01/06)</w:t>
      </w:r>
    </w:p>
    <w:p w14:paraId="6916B294" w14:textId="77777777" w:rsidR="004B57C0" w:rsidRDefault="00CF23E0" w:rsidP="00E64A7E">
      <w:pPr>
        <w:pStyle w:val="BodyText"/>
        <w:jc w:val="right"/>
        <w:rPr>
          <w:b/>
          <w:bCs/>
        </w:rPr>
      </w:pPr>
      <w:hyperlink r:id="rId100" w:history="1">
        <w:r w:rsidR="004B57C0">
          <w:rPr>
            <w:rStyle w:val="Hyperlink"/>
          </w:rPr>
          <w:t>POMS SI 00830.550</w:t>
        </w:r>
        <w:bookmarkEnd w:id="352"/>
        <w:bookmarkEnd w:id="353"/>
        <w:bookmarkEnd w:id="354"/>
      </w:hyperlink>
    </w:p>
    <w:p w14:paraId="6916B295" w14:textId="77777777" w:rsidR="004B57C0" w:rsidRDefault="004B57C0">
      <w:pPr>
        <w:pStyle w:val="BodyText2"/>
      </w:pPr>
      <w:r>
        <w:lastRenderedPageBreak/>
        <w:t xml:space="preserve">An inheritance is cash, right, or non-cash item(s) received as the result of someone's death. An </w:t>
      </w:r>
      <w:r w:rsidR="0055767B">
        <w:t>inheritance is a death benefit.</w:t>
      </w:r>
    </w:p>
    <w:p w14:paraId="6916B296" w14:textId="77777777" w:rsidR="004B57C0" w:rsidRDefault="004B57C0">
      <w:pPr>
        <w:jc w:val="both"/>
        <w:rPr>
          <w:b w:val="0"/>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B57C0" w14:paraId="6916B298" w14:textId="77777777">
        <w:tc>
          <w:tcPr>
            <w:tcW w:w="5000" w:type="pct"/>
          </w:tcPr>
          <w:p w14:paraId="6916B297" w14:textId="77777777" w:rsidR="004B57C0" w:rsidRDefault="004B57C0">
            <w:pPr>
              <w:jc w:val="both"/>
              <w:rPr>
                <w:b w:val="0"/>
                <w:bCs w:val="0"/>
                <w:sz w:val="22"/>
              </w:rPr>
            </w:pPr>
            <w:r>
              <w:rPr>
                <w:sz w:val="22"/>
              </w:rPr>
              <w:t>Note:</w:t>
            </w:r>
            <w:r>
              <w:rPr>
                <w:b w:val="0"/>
                <w:bCs w:val="0"/>
                <w:sz w:val="22"/>
              </w:rPr>
              <w:tab/>
              <w:t>Until an item or right has a value (</w:t>
            </w:r>
            <w:r w:rsidR="00FA4A04">
              <w:rPr>
                <w:b w:val="0"/>
                <w:bCs w:val="0"/>
                <w:sz w:val="22"/>
              </w:rPr>
              <w:t>that is</w:t>
            </w:r>
            <w:r>
              <w:rPr>
                <w:b w:val="0"/>
                <w:bCs w:val="0"/>
                <w:sz w:val="22"/>
              </w:rPr>
              <w:t>, can be used t</w:t>
            </w:r>
            <w:r w:rsidR="00FA4A04">
              <w:rPr>
                <w:b w:val="0"/>
                <w:bCs w:val="0"/>
                <w:sz w:val="22"/>
              </w:rPr>
              <w:t>o meet the heir's need for food</w:t>
            </w:r>
            <w:r>
              <w:rPr>
                <w:b w:val="0"/>
                <w:bCs w:val="0"/>
                <w:sz w:val="22"/>
              </w:rPr>
              <w:t xml:space="preserve">  or shelter), it is neither income nor a resource. The inheritance is income in the first month it has a value and can be used.</w:t>
            </w:r>
          </w:p>
        </w:tc>
      </w:tr>
    </w:tbl>
    <w:p w14:paraId="6916B299" w14:textId="77777777" w:rsidR="004B57C0" w:rsidRDefault="004B57C0">
      <w:pPr>
        <w:jc w:val="both"/>
        <w:rPr>
          <w:b w:val="0"/>
          <w:bCs w:val="0"/>
        </w:rPr>
      </w:pPr>
    </w:p>
    <w:p w14:paraId="6916B29A" w14:textId="77777777" w:rsidR="004B57C0" w:rsidRDefault="004B57C0">
      <w:pPr>
        <w:pStyle w:val="BodyText2"/>
      </w:pPr>
      <w:r>
        <w:t>If an individual transfers an inheritance, the individual is subject to penalty under the Medicaid transfer of assets provisions, even if the transfer occurs in the month that the inheritance is received. (Refer to MPPM 304.08 for information about Transfer of Assets-Nursing Home.)</w:t>
      </w:r>
    </w:p>
    <w:p w14:paraId="6916B29B" w14:textId="77777777" w:rsidR="004B57C0" w:rsidRDefault="004B57C0" w:rsidP="0055767B">
      <w:pPr>
        <w:jc w:val="both"/>
        <w:rPr>
          <w:b w:val="0"/>
          <w:bCs w:val="0"/>
        </w:rPr>
      </w:pPr>
    </w:p>
    <w:p w14:paraId="6916B29C" w14:textId="77777777" w:rsidR="004B57C0" w:rsidRDefault="004B57C0">
      <w:pPr>
        <w:jc w:val="both"/>
        <w:rPr>
          <w:b w:val="0"/>
          <w:bCs w:val="0"/>
        </w:rPr>
      </w:pPr>
      <w:r>
        <w:rPr>
          <w:b w:val="0"/>
          <w:bCs w:val="0"/>
        </w:rPr>
        <w:t>An inheritance is not income to an individual if the inheritance is something that was considered that individual's resource (either as a member of an eligible couple or through deeming of resources) immediately before the death. The proceeds of a life insurance policy were not a resource before the death.</w:t>
      </w:r>
    </w:p>
    <w:p w14:paraId="6916B29D" w14:textId="77777777" w:rsidR="004B57C0" w:rsidRDefault="00CF23E0">
      <w:pPr>
        <w:jc w:val="right"/>
        <w:rPr>
          <w:b w:val="0"/>
          <w:bCs w:val="0"/>
        </w:rPr>
      </w:pPr>
      <w:hyperlink w:anchor="_top" w:history="1">
        <w:r w:rsidR="004B57C0">
          <w:rPr>
            <w:rStyle w:val="Hyperlink"/>
            <w:b w:val="0"/>
            <w:bCs w:val="0"/>
          </w:rPr>
          <w:t>Table of Contents</w:t>
        </w:r>
      </w:hyperlink>
    </w:p>
    <w:p w14:paraId="6916B29E" w14:textId="77777777" w:rsidR="004B57C0" w:rsidRDefault="004B57C0" w:rsidP="0055767B">
      <w:pPr>
        <w:rPr>
          <w:b w:val="0"/>
          <w:bCs w:val="0"/>
        </w:rPr>
      </w:pPr>
    </w:p>
    <w:p w14:paraId="6916B29F" w14:textId="77777777" w:rsidR="004B57C0" w:rsidRDefault="004B57C0" w:rsidP="00AB242C">
      <w:pPr>
        <w:pStyle w:val="ManualHeading2"/>
        <w:keepNext w:val="0"/>
      </w:pPr>
      <w:bookmarkStart w:id="355" w:name="_Toc106776590"/>
      <w:bookmarkStart w:id="356" w:name="_Toc131371511"/>
      <w:bookmarkStart w:id="357" w:name="_Toc101850251"/>
      <w:bookmarkStart w:id="358" w:name="_Toc105555320"/>
      <w:bookmarkStart w:id="359" w:name="_Toc105572742"/>
      <w:r>
        <w:t>301.09.25</w:t>
      </w:r>
      <w:r>
        <w:tab/>
        <w:t xml:space="preserve">Disaster Assistance </w:t>
      </w:r>
      <w:r w:rsidR="0055767B">
        <w:t>–</w:t>
      </w:r>
      <w:r>
        <w:t xml:space="preserve"> (Presidentially-Declared Disaster)</w:t>
      </w:r>
      <w:bookmarkEnd w:id="355"/>
      <w:bookmarkEnd w:id="356"/>
    </w:p>
    <w:p w14:paraId="6916B2A0" w14:textId="77777777" w:rsidR="00E64A7E" w:rsidRDefault="00E64A7E" w:rsidP="00E64A7E">
      <w:pPr>
        <w:pStyle w:val="BodyText"/>
        <w:jc w:val="right"/>
        <w:rPr>
          <w:b/>
          <w:bCs/>
          <w:sz w:val="16"/>
        </w:rPr>
      </w:pPr>
      <w:r>
        <w:rPr>
          <w:b/>
          <w:bCs/>
          <w:sz w:val="16"/>
        </w:rPr>
        <w:t>(Eff. 02/01/06)</w:t>
      </w:r>
    </w:p>
    <w:p w14:paraId="6916B2A1" w14:textId="77777777" w:rsidR="004B57C0" w:rsidRDefault="00CF23E0" w:rsidP="00AB242C">
      <w:pPr>
        <w:pStyle w:val="BodyText"/>
        <w:widowControl w:val="0"/>
        <w:jc w:val="right"/>
        <w:rPr>
          <w:rStyle w:val="Hyperlink"/>
        </w:rPr>
      </w:pPr>
      <w:hyperlink r:id="rId101" w:history="1">
        <w:r w:rsidR="004B57C0">
          <w:rPr>
            <w:rStyle w:val="Hyperlink"/>
          </w:rPr>
          <w:t>POMS SI 00830.620</w:t>
        </w:r>
        <w:bookmarkEnd w:id="357"/>
        <w:bookmarkEnd w:id="358"/>
        <w:bookmarkEnd w:id="359"/>
      </w:hyperlink>
    </w:p>
    <w:p w14:paraId="7383DACA" w14:textId="1AD944CA" w:rsidR="00D8714D" w:rsidRDefault="00CF23E0" w:rsidP="00AB242C">
      <w:pPr>
        <w:pStyle w:val="BodyText"/>
        <w:widowControl w:val="0"/>
        <w:jc w:val="right"/>
        <w:rPr>
          <w:rStyle w:val="Hyperlink"/>
        </w:rPr>
      </w:pPr>
      <w:hyperlink r:id="rId102" w:history="1">
        <w:r w:rsidR="00250F6E">
          <w:rPr>
            <w:rStyle w:val="Hyperlink"/>
          </w:rPr>
          <w:t>CFR §416.1124</w:t>
        </w:r>
      </w:hyperlink>
    </w:p>
    <w:p w14:paraId="56C3D572" w14:textId="073F11C5" w:rsidR="00D8714D" w:rsidRDefault="00CF23E0" w:rsidP="00AB242C">
      <w:pPr>
        <w:pStyle w:val="BodyText"/>
        <w:widowControl w:val="0"/>
        <w:jc w:val="right"/>
        <w:rPr>
          <w:bCs/>
        </w:rPr>
      </w:pPr>
      <w:hyperlink r:id="rId103" w:history="1">
        <w:r w:rsidR="00250F6E">
          <w:rPr>
            <w:rStyle w:val="Hyperlink"/>
            <w:bCs/>
          </w:rPr>
          <w:t>CFR §416.1150</w:t>
        </w:r>
      </w:hyperlink>
    </w:p>
    <w:p w14:paraId="0757354C" w14:textId="75C1F036" w:rsidR="00606E70" w:rsidRPr="00D8714D" w:rsidRDefault="00CF23E0" w:rsidP="00AB242C">
      <w:pPr>
        <w:pStyle w:val="BodyText"/>
        <w:widowControl w:val="0"/>
        <w:jc w:val="right"/>
        <w:rPr>
          <w:bCs/>
        </w:rPr>
      </w:pPr>
      <w:hyperlink r:id="rId104" w:history="1">
        <w:r w:rsidR="00606E70" w:rsidRPr="00606E70">
          <w:rPr>
            <w:rStyle w:val="Hyperlink"/>
            <w:bCs/>
          </w:rPr>
          <w:t>26 U.S. Code § 139</w:t>
        </w:r>
      </w:hyperlink>
    </w:p>
    <w:p w14:paraId="6916B2A2" w14:textId="77777777" w:rsidR="004B57C0" w:rsidRDefault="004B57C0" w:rsidP="00AB242C">
      <w:pPr>
        <w:widowControl w:val="0"/>
        <w:jc w:val="both"/>
        <w:rPr>
          <w:b w:val="0"/>
          <w:bCs w:val="0"/>
        </w:rPr>
      </w:pPr>
      <w:r>
        <w:rPr>
          <w:b w:val="0"/>
          <w:bCs w:val="0"/>
        </w:rPr>
        <w:t>This section addresses Presidentially declared disasters. There are no specific instructions or exclusions addressing other disasters.</w:t>
      </w:r>
    </w:p>
    <w:p w14:paraId="6916B2A3" w14:textId="77777777" w:rsidR="004B57C0" w:rsidRDefault="004B57C0">
      <w:pPr>
        <w:jc w:val="both"/>
        <w:rPr>
          <w:b w:val="0"/>
          <w:bCs w:val="0"/>
        </w:rPr>
      </w:pPr>
    </w:p>
    <w:p w14:paraId="6916B2A4" w14:textId="77777777" w:rsidR="004B57C0" w:rsidRDefault="004B57C0">
      <w:pPr>
        <w:pStyle w:val="BodyText2"/>
      </w:pPr>
      <w:r>
        <w:t xml:space="preserve">At the request of a State governor, the President may declare a major disaster when the disaster is of such severity and magnitude that effective response is beyond the capabilities of the State and local governments, and Federal assistance is needed. Disasters include such things as hurricanes, tornadoes, floods, earthquakes, volcano eruptions, </w:t>
      </w:r>
      <w:r w:rsidR="00A90B99">
        <w:t>landslides, snowstorms, drought</w:t>
      </w:r>
      <w:r>
        <w:t>.</w:t>
      </w:r>
    </w:p>
    <w:p w14:paraId="6916B2A5" w14:textId="77777777" w:rsidR="004B57C0" w:rsidRDefault="004B57C0">
      <w:pPr>
        <w:pStyle w:val="BodyText2"/>
      </w:pPr>
    </w:p>
    <w:p w14:paraId="6916B2A6" w14:textId="77777777" w:rsidR="004B57C0" w:rsidRDefault="004B57C0">
      <w:pPr>
        <w:jc w:val="both"/>
        <w:rPr>
          <w:b w:val="0"/>
          <w:bCs w:val="0"/>
        </w:rPr>
      </w:pPr>
      <w:r>
        <w:rPr>
          <w:b w:val="0"/>
          <w:bCs w:val="0"/>
        </w:rPr>
        <w:t>Assistance provided to victims of a Presidentially declared dis</w:t>
      </w:r>
      <w:r w:rsidR="0055767B">
        <w:rPr>
          <w:b w:val="0"/>
          <w:bCs w:val="0"/>
        </w:rPr>
        <w:t>aster includes assistance from:</w:t>
      </w:r>
    </w:p>
    <w:p w14:paraId="6916B2A7" w14:textId="77777777" w:rsidR="004B57C0" w:rsidRDefault="004B57C0">
      <w:pPr>
        <w:jc w:val="both"/>
        <w:rPr>
          <w:b w:val="0"/>
          <w:bCs w:val="0"/>
        </w:rPr>
      </w:pPr>
    </w:p>
    <w:p w14:paraId="6916B2A8" w14:textId="77777777" w:rsidR="004B57C0" w:rsidRDefault="004B57C0" w:rsidP="00F23C17">
      <w:pPr>
        <w:pStyle w:val="Style"/>
        <w:widowControl/>
        <w:numPr>
          <w:ilvl w:val="0"/>
          <w:numId w:val="73"/>
        </w:numPr>
        <w:jc w:val="both"/>
        <w:rPr>
          <w:rFonts w:ascii="Arial" w:hAnsi="Arial" w:cs="Arial"/>
          <w:sz w:val="24"/>
        </w:rPr>
      </w:pPr>
      <w:r>
        <w:rPr>
          <w:rFonts w:ascii="Arial" w:hAnsi="Arial" w:cs="Arial"/>
          <w:sz w:val="24"/>
        </w:rPr>
        <w:t>Federal programs and agencies</w:t>
      </w:r>
    </w:p>
    <w:p w14:paraId="6916B2A9" w14:textId="77777777" w:rsidR="004B57C0" w:rsidRDefault="004B57C0" w:rsidP="00F23C17">
      <w:pPr>
        <w:pStyle w:val="Style"/>
        <w:widowControl/>
        <w:numPr>
          <w:ilvl w:val="0"/>
          <w:numId w:val="73"/>
        </w:numPr>
        <w:jc w:val="both"/>
        <w:rPr>
          <w:rFonts w:ascii="Arial" w:hAnsi="Arial" w:cs="Arial"/>
          <w:sz w:val="24"/>
        </w:rPr>
      </w:pPr>
      <w:r>
        <w:rPr>
          <w:rFonts w:ascii="Arial" w:hAnsi="Arial" w:cs="Arial"/>
          <w:sz w:val="24"/>
        </w:rPr>
        <w:t>Joint Federal and State programs</w:t>
      </w:r>
    </w:p>
    <w:p w14:paraId="6916B2AA" w14:textId="77777777" w:rsidR="004B57C0" w:rsidRDefault="004B57C0" w:rsidP="00F23C17">
      <w:pPr>
        <w:pStyle w:val="Style"/>
        <w:widowControl/>
        <w:numPr>
          <w:ilvl w:val="0"/>
          <w:numId w:val="73"/>
        </w:numPr>
        <w:jc w:val="both"/>
        <w:rPr>
          <w:rFonts w:ascii="Arial" w:hAnsi="Arial" w:cs="Arial"/>
          <w:sz w:val="24"/>
        </w:rPr>
      </w:pPr>
      <w:r>
        <w:rPr>
          <w:rFonts w:ascii="Arial" w:hAnsi="Arial" w:cs="Arial"/>
          <w:sz w:val="24"/>
        </w:rPr>
        <w:t>State or local government programs</w:t>
      </w:r>
    </w:p>
    <w:p w14:paraId="6916B2AB" w14:textId="77777777" w:rsidR="004B57C0" w:rsidRDefault="004B57C0" w:rsidP="00F23C17">
      <w:pPr>
        <w:pStyle w:val="Style"/>
        <w:widowControl/>
        <w:numPr>
          <w:ilvl w:val="0"/>
          <w:numId w:val="73"/>
        </w:numPr>
        <w:jc w:val="both"/>
        <w:rPr>
          <w:rFonts w:ascii="Arial" w:hAnsi="Arial" w:cs="Arial"/>
          <w:sz w:val="24"/>
        </w:rPr>
      </w:pPr>
      <w:r>
        <w:rPr>
          <w:rFonts w:ascii="Arial" w:hAnsi="Arial" w:cs="Arial"/>
          <w:sz w:val="24"/>
        </w:rPr>
        <w:t>Private organizations (</w:t>
      </w:r>
      <w:r w:rsidR="00A90B99">
        <w:rPr>
          <w:rFonts w:ascii="Arial" w:hAnsi="Arial" w:cs="Arial"/>
          <w:sz w:val="24"/>
        </w:rPr>
        <w:t>for example</w:t>
      </w:r>
      <w:r>
        <w:rPr>
          <w:rFonts w:ascii="Arial" w:hAnsi="Arial" w:cs="Arial"/>
          <w:sz w:val="24"/>
        </w:rPr>
        <w:t>, the Red Cross)</w:t>
      </w:r>
    </w:p>
    <w:p w14:paraId="6916B2AC" w14:textId="77777777" w:rsidR="004B57C0" w:rsidRDefault="004B57C0">
      <w:pPr>
        <w:jc w:val="both"/>
        <w:rPr>
          <w:b w:val="0"/>
          <w:bCs w:val="0"/>
        </w:rPr>
      </w:pPr>
    </w:p>
    <w:p w14:paraId="6916B2AD" w14:textId="77777777" w:rsidR="004B57C0" w:rsidRDefault="004B57C0">
      <w:pPr>
        <w:jc w:val="both"/>
        <w:rPr>
          <w:b w:val="0"/>
          <w:bCs w:val="0"/>
        </w:rPr>
      </w:pPr>
      <w:r>
        <w:rPr>
          <w:b w:val="0"/>
          <w:bCs w:val="0"/>
        </w:rPr>
        <w:t xml:space="preserve">The value of support and maintenance in cash or in-kind is not </w:t>
      </w:r>
      <w:r w:rsidR="0055767B">
        <w:rPr>
          <w:b w:val="0"/>
          <w:bCs w:val="0"/>
        </w:rPr>
        <w:t>counted as countable income if:</w:t>
      </w:r>
    </w:p>
    <w:p w14:paraId="6916B2AE" w14:textId="77777777" w:rsidR="004B57C0" w:rsidRDefault="004B57C0">
      <w:pPr>
        <w:tabs>
          <w:tab w:val="left" w:pos="0"/>
        </w:tabs>
        <w:ind w:left="450" w:hanging="450"/>
        <w:jc w:val="both"/>
        <w:rPr>
          <w:b w:val="0"/>
          <w:bCs w:val="0"/>
        </w:rPr>
      </w:pPr>
    </w:p>
    <w:p w14:paraId="6916B2AF" w14:textId="77777777" w:rsidR="004B57C0" w:rsidRDefault="004B57C0" w:rsidP="00F23C17">
      <w:pPr>
        <w:pStyle w:val="Style"/>
        <w:widowControl/>
        <w:numPr>
          <w:ilvl w:val="0"/>
          <w:numId w:val="72"/>
        </w:numPr>
        <w:jc w:val="both"/>
        <w:rPr>
          <w:rFonts w:ascii="Arial" w:hAnsi="Arial" w:cs="Arial"/>
          <w:sz w:val="24"/>
        </w:rPr>
      </w:pPr>
      <w:r>
        <w:rPr>
          <w:rFonts w:ascii="Arial" w:hAnsi="Arial" w:cs="Arial"/>
          <w:sz w:val="24"/>
        </w:rPr>
        <w:t>The individual lived in a household which he or she (or he and another person) maintained as his or their home at the time a catast</w:t>
      </w:r>
      <w:r w:rsidR="0055767B">
        <w:rPr>
          <w:rFonts w:ascii="Arial" w:hAnsi="Arial" w:cs="Arial"/>
          <w:sz w:val="24"/>
        </w:rPr>
        <w:t>rophe occurred in the area; and</w:t>
      </w:r>
    </w:p>
    <w:p w14:paraId="6916B2B0" w14:textId="77777777" w:rsidR="004B57C0" w:rsidRDefault="004B57C0" w:rsidP="00F23C17">
      <w:pPr>
        <w:pStyle w:val="Style"/>
        <w:widowControl/>
        <w:numPr>
          <w:ilvl w:val="0"/>
          <w:numId w:val="72"/>
        </w:numPr>
        <w:jc w:val="both"/>
        <w:rPr>
          <w:rFonts w:ascii="Arial" w:hAnsi="Arial" w:cs="Arial"/>
          <w:sz w:val="24"/>
        </w:rPr>
      </w:pPr>
      <w:r>
        <w:rPr>
          <w:rFonts w:ascii="Arial" w:hAnsi="Arial" w:cs="Arial"/>
          <w:sz w:val="24"/>
        </w:rPr>
        <w:t>The President declared the catastrophe a major disaster for purposes of the Robert T. Stafford Disaster Relief and Emergency Assistance Act  (formerly the Di</w:t>
      </w:r>
      <w:r w:rsidR="0055767B">
        <w:rPr>
          <w:rFonts w:ascii="Arial" w:hAnsi="Arial" w:cs="Arial"/>
          <w:sz w:val="24"/>
        </w:rPr>
        <w:t>saster Relief Act of 1974); and</w:t>
      </w:r>
    </w:p>
    <w:p w14:paraId="6916B2B1" w14:textId="77777777" w:rsidR="004B57C0" w:rsidRDefault="004B57C0" w:rsidP="00F23C17">
      <w:pPr>
        <w:pStyle w:val="Style"/>
        <w:widowControl/>
        <w:numPr>
          <w:ilvl w:val="0"/>
          <w:numId w:val="72"/>
        </w:numPr>
        <w:jc w:val="both"/>
        <w:rPr>
          <w:rFonts w:ascii="Arial" w:hAnsi="Arial" w:cs="Arial"/>
          <w:sz w:val="24"/>
        </w:rPr>
      </w:pPr>
      <w:r>
        <w:rPr>
          <w:rFonts w:ascii="Arial" w:hAnsi="Arial" w:cs="Arial"/>
          <w:sz w:val="24"/>
        </w:rPr>
        <w:t xml:space="preserve">The individual stopped living in his home because of the catastrophe and began to receive support and maintenance within 30 </w:t>
      </w:r>
      <w:r w:rsidR="0055767B">
        <w:rPr>
          <w:rFonts w:ascii="Arial" w:hAnsi="Arial" w:cs="Arial"/>
          <w:sz w:val="24"/>
        </w:rPr>
        <w:t>days after the catastrophe; and</w:t>
      </w:r>
    </w:p>
    <w:p w14:paraId="6916B2B2" w14:textId="77777777" w:rsidR="004B57C0" w:rsidRDefault="004B57C0" w:rsidP="00F23C17">
      <w:pPr>
        <w:pStyle w:val="Style"/>
        <w:widowControl/>
        <w:numPr>
          <w:ilvl w:val="0"/>
          <w:numId w:val="72"/>
        </w:numPr>
        <w:jc w:val="both"/>
        <w:rPr>
          <w:rFonts w:ascii="Arial" w:hAnsi="Arial" w:cs="Arial"/>
          <w:sz w:val="24"/>
        </w:rPr>
      </w:pPr>
      <w:r>
        <w:rPr>
          <w:rFonts w:ascii="Arial" w:hAnsi="Arial" w:cs="Arial"/>
          <w:sz w:val="24"/>
        </w:rPr>
        <w:t>The individual receives support and maintenance while living in a residential facility maintained by another person. A residential facility is to be interpreted broadly, including a private household, a shelter, or any other temporary housing arrangement resor</w:t>
      </w:r>
      <w:r w:rsidR="0055767B">
        <w:rPr>
          <w:rFonts w:ascii="Arial" w:hAnsi="Arial" w:cs="Arial"/>
          <w:sz w:val="24"/>
        </w:rPr>
        <w:t>ted to because of the disaster.</w:t>
      </w:r>
    </w:p>
    <w:p w14:paraId="6916B2B3" w14:textId="77777777" w:rsidR="004B57C0" w:rsidRDefault="004B57C0">
      <w:pPr>
        <w:jc w:val="both"/>
        <w:rPr>
          <w:b w:val="0"/>
          <w:bCs w:val="0"/>
        </w:rPr>
      </w:pPr>
    </w:p>
    <w:p w14:paraId="6916B2B4" w14:textId="66311186" w:rsidR="004B57C0" w:rsidRDefault="004B57C0">
      <w:pPr>
        <w:pStyle w:val="BodyText2"/>
      </w:pPr>
      <w:r>
        <w:t>Assistance (other than support and maintenance) received under the Robert T. Stafford Disaster Relief and Emergency Assistance Act or any other Federal statute because of a catastrophe which the President declares to be a major disaster, is excluded from countable income. This includes assistance to repair or replace the individual's own home or other property, and di</w:t>
      </w:r>
      <w:r w:rsidR="0055767B">
        <w:t>saster unemployment assistance.</w:t>
      </w:r>
    </w:p>
    <w:p w14:paraId="037A3A18" w14:textId="03135A3A" w:rsidR="000B122B" w:rsidRDefault="000B122B">
      <w:pPr>
        <w:pStyle w:val="BodyText2"/>
      </w:pPr>
    </w:p>
    <w:p w14:paraId="68BDC36D" w14:textId="77777777" w:rsidR="000B122B" w:rsidRPr="0031610D" w:rsidRDefault="000B122B" w:rsidP="000B122B">
      <w:pPr>
        <w:pStyle w:val="ManualHeading2"/>
      </w:pPr>
      <w:bookmarkStart w:id="360" w:name="_Toc131139818"/>
      <w:bookmarkStart w:id="361" w:name="_Toc131371512"/>
      <w:r w:rsidRPr="0031610D">
        <w:t>301.09.25A</w:t>
      </w:r>
      <w:r w:rsidRPr="0031610D">
        <w:tab/>
        <w:t>COVID-19 Economic Impact Payments (EIPs)</w:t>
      </w:r>
      <w:bookmarkEnd w:id="360"/>
      <w:bookmarkEnd w:id="361"/>
    </w:p>
    <w:p w14:paraId="2FE15EAA" w14:textId="77777777" w:rsidR="000B122B" w:rsidRPr="000B122B" w:rsidRDefault="00CF23E0" w:rsidP="000B122B">
      <w:pPr>
        <w:widowControl w:val="0"/>
        <w:tabs>
          <w:tab w:val="right" w:pos="9360"/>
        </w:tabs>
        <w:jc w:val="right"/>
        <w:rPr>
          <w:b w:val="0"/>
          <w:bCs w:val="0"/>
          <w:color w:val="0000FF"/>
          <w:u w:val="single"/>
        </w:rPr>
      </w:pPr>
      <w:hyperlink r:id="rId105" w:history="1">
        <w:r w:rsidR="000B122B" w:rsidRPr="000B122B">
          <w:rPr>
            <w:b w:val="0"/>
            <w:bCs w:val="0"/>
            <w:color w:val="0000FF"/>
            <w:u w:val="single"/>
          </w:rPr>
          <w:t>POMS SI 00830.620</w:t>
        </w:r>
      </w:hyperlink>
    </w:p>
    <w:p w14:paraId="73F96BF5" w14:textId="77777777" w:rsidR="000B122B" w:rsidRPr="000B122B" w:rsidRDefault="00CF23E0" w:rsidP="000B122B">
      <w:pPr>
        <w:widowControl w:val="0"/>
        <w:jc w:val="right"/>
        <w:rPr>
          <w:b w:val="0"/>
          <w:bCs w:val="0"/>
        </w:rPr>
      </w:pPr>
      <w:hyperlink r:id="rId106" w:history="1">
        <w:r w:rsidR="000B122B" w:rsidRPr="000B122B">
          <w:rPr>
            <w:b w:val="0"/>
            <w:bCs w:val="0"/>
            <w:color w:val="0000FF"/>
            <w:u w:val="single"/>
          </w:rPr>
          <w:t>POMS SI 01130.620</w:t>
        </w:r>
      </w:hyperlink>
    </w:p>
    <w:p w14:paraId="42AF8BCB" w14:textId="77777777" w:rsidR="000B122B" w:rsidRPr="000B122B" w:rsidRDefault="000B122B" w:rsidP="000B122B">
      <w:pPr>
        <w:jc w:val="right"/>
        <w:rPr>
          <w:b w:val="0"/>
          <w:bCs w:val="0"/>
          <w:sz w:val="18"/>
          <w:szCs w:val="18"/>
        </w:rPr>
      </w:pPr>
      <w:r w:rsidRPr="000B122B">
        <w:rPr>
          <w:b w:val="0"/>
          <w:bCs w:val="0"/>
          <w:sz w:val="16"/>
          <w:szCs w:val="16"/>
        </w:rPr>
        <w:t>(Rev. 4/01/23)</w:t>
      </w:r>
    </w:p>
    <w:p w14:paraId="50340673" w14:textId="77777777" w:rsidR="000B122B" w:rsidRPr="000B122B" w:rsidRDefault="000B122B" w:rsidP="000B122B">
      <w:pPr>
        <w:jc w:val="both"/>
        <w:rPr>
          <w:b w:val="0"/>
          <w:bCs w:val="0"/>
        </w:rPr>
      </w:pPr>
      <w:r w:rsidRPr="000B122B">
        <w:rPr>
          <w:b w:val="0"/>
          <w:bCs w:val="0"/>
        </w:rPr>
        <w:t>The Internal Revenue Service issued first, second and third rounds of Economic Impact Payments (EIPs), also known as Recovery Rebates, authorized by Congress in the CARES Act beginning in March 2020, CAA beginning in December 2020 and ARPA beginning in March 2021.</w:t>
      </w:r>
      <w:r w:rsidRPr="000B122B">
        <w:rPr>
          <w:b w:val="0"/>
          <w:bCs w:val="0"/>
        </w:rPr>
        <w:cr/>
      </w:r>
    </w:p>
    <w:p w14:paraId="76E852AD" w14:textId="77777777" w:rsidR="000B122B" w:rsidRPr="000B122B" w:rsidRDefault="000B122B" w:rsidP="000B122B">
      <w:pPr>
        <w:jc w:val="both"/>
        <w:rPr>
          <w:b w:val="0"/>
          <w:bCs w:val="0"/>
        </w:rPr>
      </w:pPr>
      <w:r w:rsidRPr="000B122B">
        <w:rPr>
          <w:b w:val="0"/>
          <w:bCs w:val="0"/>
        </w:rPr>
        <w:t>First Round: Payment levels were up to:</w:t>
      </w:r>
    </w:p>
    <w:p w14:paraId="49B89C13" w14:textId="77777777" w:rsidR="000B122B" w:rsidRPr="000B122B" w:rsidRDefault="000B122B" w:rsidP="000B122B">
      <w:pPr>
        <w:numPr>
          <w:ilvl w:val="0"/>
          <w:numId w:val="151"/>
        </w:numPr>
        <w:contextualSpacing/>
        <w:jc w:val="both"/>
        <w:rPr>
          <w:b w:val="0"/>
          <w:bCs w:val="0"/>
        </w:rPr>
      </w:pPr>
      <w:r w:rsidRPr="000B122B">
        <w:rPr>
          <w:b w:val="0"/>
          <w:bCs w:val="0"/>
        </w:rPr>
        <w:t xml:space="preserve">$1,200 for individuals, </w:t>
      </w:r>
    </w:p>
    <w:p w14:paraId="4A486E07" w14:textId="77777777" w:rsidR="000B122B" w:rsidRPr="000B122B" w:rsidRDefault="000B122B" w:rsidP="000B122B">
      <w:pPr>
        <w:numPr>
          <w:ilvl w:val="0"/>
          <w:numId w:val="151"/>
        </w:numPr>
        <w:contextualSpacing/>
        <w:jc w:val="both"/>
        <w:rPr>
          <w:b w:val="0"/>
          <w:bCs w:val="0"/>
        </w:rPr>
      </w:pPr>
      <w:r w:rsidRPr="000B122B">
        <w:rPr>
          <w:b w:val="0"/>
          <w:bCs w:val="0"/>
        </w:rPr>
        <w:t>$2,400 for couples filing jointly, and an additional $500 per qualifying child.</w:t>
      </w:r>
    </w:p>
    <w:p w14:paraId="57B1D650" w14:textId="77777777" w:rsidR="000B122B" w:rsidRPr="000B122B" w:rsidRDefault="000B122B" w:rsidP="000B122B">
      <w:pPr>
        <w:jc w:val="both"/>
        <w:rPr>
          <w:b w:val="0"/>
          <w:bCs w:val="0"/>
        </w:rPr>
      </w:pPr>
    </w:p>
    <w:p w14:paraId="5C7797BF" w14:textId="77777777" w:rsidR="000B122B" w:rsidRPr="000B122B" w:rsidRDefault="000B122B" w:rsidP="000B122B">
      <w:pPr>
        <w:jc w:val="both"/>
        <w:rPr>
          <w:b w:val="0"/>
          <w:bCs w:val="0"/>
        </w:rPr>
      </w:pPr>
      <w:r w:rsidRPr="000B122B">
        <w:rPr>
          <w:b w:val="0"/>
          <w:bCs w:val="0"/>
        </w:rPr>
        <w:t>Second Round: Payment levels were up to:</w:t>
      </w:r>
    </w:p>
    <w:p w14:paraId="73056EAC" w14:textId="77777777" w:rsidR="000B122B" w:rsidRPr="000B122B" w:rsidRDefault="000B122B" w:rsidP="000B122B">
      <w:pPr>
        <w:numPr>
          <w:ilvl w:val="0"/>
          <w:numId w:val="152"/>
        </w:numPr>
        <w:contextualSpacing/>
        <w:jc w:val="both"/>
        <w:rPr>
          <w:b w:val="0"/>
          <w:bCs w:val="0"/>
        </w:rPr>
      </w:pPr>
      <w:r w:rsidRPr="000B122B">
        <w:rPr>
          <w:b w:val="0"/>
          <w:bCs w:val="0"/>
        </w:rPr>
        <w:t xml:space="preserve">$600 for individuals, </w:t>
      </w:r>
    </w:p>
    <w:p w14:paraId="3273B917" w14:textId="77777777" w:rsidR="000B122B" w:rsidRPr="000B122B" w:rsidRDefault="000B122B" w:rsidP="000B122B">
      <w:pPr>
        <w:numPr>
          <w:ilvl w:val="0"/>
          <w:numId w:val="152"/>
        </w:numPr>
        <w:contextualSpacing/>
        <w:jc w:val="both"/>
        <w:rPr>
          <w:b w:val="0"/>
          <w:bCs w:val="0"/>
        </w:rPr>
      </w:pPr>
      <w:r w:rsidRPr="000B122B">
        <w:rPr>
          <w:b w:val="0"/>
          <w:bCs w:val="0"/>
        </w:rPr>
        <w:t>$1,200 for couples filing jointly, and an additional $600 per qualifying child.</w:t>
      </w:r>
    </w:p>
    <w:p w14:paraId="1C9083E5" w14:textId="77777777" w:rsidR="000B122B" w:rsidRPr="000B122B" w:rsidRDefault="000B122B" w:rsidP="000B122B">
      <w:pPr>
        <w:jc w:val="both"/>
        <w:rPr>
          <w:b w:val="0"/>
          <w:bCs w:val="0"/>
        </w:rPr>
      </w:pPr>
    </w:p>
    <w:p w14:paraId="6F20A82D" w14:textId="77777777" w:rsidR="000B122B" w:rsidRPr="000B122B" w:rsidRDefault="000B122B" w:rsidP="000B122B">
      <w:pPr>
        <w:jc w:val="both"/>
        <w:rPr>
          <w:b w:val="0"/>
          <w:bCs w:val="0"/>
        </w:rPr>
      </w:pPr>
      <w:r w:rsidRPr="000B122B">
        <w:rPr>
          <w:b w:val="0"/>
          <w:bCs w:val="0"/>
        </w:rPr>
        <w:t>Third Round: Payment levels were up to:</w:t>
      </w:r>
    </w:p>
    <w:p w14:paraId="52E0CB32" w14:textId="77777777" w:rsidR="000B122B" w:rsidRPr="000B122B" w:rsidRDefault="000B122B" w:rsidP="000B122B">
      <w:pPr>
        <w:numPr>
          <w:ilvl w:val="0"/>
          <w:numId w:val="153"/>
        </w:numPr>
        <w:contextualSpacing/>
        <w:jc w:val="both"/>
        <w:rPr>
          <w:b w:val="0"/>
          <w:bCs w:val="0"/>
        </w:rPr>
      </w:pPr>
      <w:r w:rsidRPr="000B122B">
        <w:rPr>
          <w:b w:val="0"/>
          <w:bCs w:val="0"/>
        </w:rPr>
        <w:t xml:space="preserve">$1,400 for individuals, </w:t>
      </w:r>
    </w:p>
    <w:p w14:paraId="14E018F4" w14:textId="77777777" w:rsidR="000B122B" w:rsidRPr="000B122B" w:rsidRDefault="000B122B" w:rsidP="000B122B">
      <w:pPr>
        <w:numPr>
          <w:ilvl w:val="0"/>
          <w:numId w:val="153"/>
        </w:numPr>
        <w:contextualSpacing/>
        <w:jc w:val="both"/>
        <w:rPr>
          <w:b w:val="0"/>
          <w:bCs w:val="0"/>
        </w:rPr>
      </w:pPr>
      <w:r w:rsidRPr="000B122B">
        <w:rPr>
          <w:b w:val="0"/>
          <w:bCs w:val="0"/>
        </w:rPr>
        <w:t>$2,800 for couples filing jointly, and an additional $1,400 per qualifying child.</w:t>
      </w:r>
    </w:p>
    <w:p w14:paraId="742A0FAB" w14:textId="77777777" w:rsidR="000B122B" w:rsidRPr="000B122B" w:rsidRDefault="000B122B" w:rsidP="000B122B">
      <w:pPr>
        <w:jc w:val="both"/>
        <w:rPr>
          <w:b w:val="0"/>
          <w:bCs w:val="0"/>
        </w:rPr>
      </w:pPr>
    </w:p>
    <w:p w14:paraId="0B52EBA4" w14:textId="77777777" w:rsidR="000B122B" w:rsidRPr="000B122B" w:rsidRDefault="000B122B" w:rsidP="000B122B">
      <w:pPr>
        <w:jc w:val="both"/>
        <w:rPr>
          <w:b w:val="0"/>
          <w:bCs w:val="0"/>
        </w:rPr>
      </w:pPr>
      <w:r w:rsidRPr="000B122B">
        <w:t>Non-MAGI Determinations</w:t>
      </w:r>
    </w:p>
    <w:p w14:paraId="5EBCCBC3" w14:textId="77777777" w:rsidR="000B122B" w:rsidRPr="000B122B" w:rsidRDefault="000B122B" w:rsidP="000B122B">
      <w:pPr>
        <w:rPr>
          <w:b w:val="0"/>
          <w:bCs w:val="0"/>
        </w:rPr>
      </w:pPr>
    </w:p>
    <w:p w14:paraId="0BE1DECB" w14:textId="0BEF339C" w:rsidR="000B122B" w:rsidRPr="000B122B" w:rsidRDefault="000B122B" w:rsidP="000B122B">
      <w:pPr>
        <w:jc w:val="both"/>
        <w:rPr>
          <w:b w:val="0"/>
          <w:bCs w:val="0"/>
        </w:rPr>
      </w:pPr>
      <w:r w:rsidRPr="000B122B">
        <w:rPr>
          <w:b w:val="0"/>
          <w:bCs w:val="0"/>
        </w:rPr>
        <w:lastRenderedPageBreak/>
        <w:t>EIPs are considered disaster assistance. Therefore, they are excluded as income in the month received and any retained funds are excluded as a resource. If excluded amounts are commingled with countable funds in an account, assume countable funds are spent first. MPPM 302.23.04</w:t>
      </w:r>
      <w:r>
        <w:rPr>
          <w:b w:val="0"/>
          <w:bCs w:val="0"/>
        </w:rPr>
        <w:t>A</w:t>
      </w:r>
    </w:p>
    <w:p w14:paraId="6916B2B5" w14:textId="77777777" w:rsidR="004B57C0" w:rsidRDefault="00CF23E0">
      <w:pPr>
        <w:jc w:val="right"/>
        <w:rPr>
          <w:b w:val="0"/>
          <w:bCs w:val="0"/>
        </w:rPr>
      </w:pPr>
      <w:hyperlink w:anchor="_top" w:history="1">
        <w:r w:rsidR="004B57C0">
          <w:rPr>
            <w:rStyle w:val="Hyperlink"/>
            <w:b w:val="0"/>
            <w:bCs w:val="0"/>
          </w:rPr>
          <w:t>Table of Contents</w:t>
        </w:r>
      </w:hyperlink>
    </w:p>
    <w:p w14:paraId="6916B2B6" w14:textId="77777777" w:rsidR="004B57C0" w:rsidRDefault="004B57C0">
      <w:pPr>
        <w:pStyle w:val="ManualHeading2"/>
        <w:keepNext w:val="0"/>
      </w:pPr>
      <w:bookmarkStart w:id="362" w:name="_Toc106776591"/>
      <w:bookmarkStart w:id="363" w:name="_Toc131371513"/>
      <w:bookmarkStart w:id="364" w:name="_Toc101850252"/>
      <w:bookmarkStart w:id="365" w:name="_Toc105555321"/>
      <w:bookmarkStart w:id="366" w:name="_Toc105572743"/>
      <w:r>
        <w:t>301.09.26</w:t>
      </w:r>
      <w:r>
        <w:tab/>
        <w:t>Federal Emergency Management Agency (FEMA) Emergency Food Distribution and Shelter Programs</w:t>
      </w:r>
      <w:bookmarkEnd w:id="362"/>
      <w:bookmarkEnd w:id="363"/>
    </w:p>
    <w:p w14:paraId="6916B2B7" w14:textId="77777777" w:rsidR="00E64A7E" w:rsidRDefault="00E64A7E" w:rsidP="00E64A7E">
      <w:pPr>
        <w:pStyle w:val="BodyText"/>
        <w:jc w:val="right"/>
        <w:rPr>
          <w:b/>
          <w:bCs/>
          <w:sz w:val="16"/>
        </w:rPr>
      </w:pPr>
      <w:r>
        <w:rPr>
          <w:b/>
          <w:bCs/>
          <w:sz w:val="16"/>
        </w:rPr>
        <w:t>(Eff. 02/01/06)</w:t>
      </w:r>
    </w:p>
    <w:p w14:paraId="6916B2B8" w14:textId="77777777" w:rsidR="004B57C0" w:rsidRDefault="00CF23E0" w:rsidP="00E64A7E">
      <w:pPr>
        <w:pStyle w:val="BodyText"/>
        <w:jc w:val="right"/>
        <w:rPr>
          <w:b/>
          <w:bCs/>
        </w:rPr>
      </w:pPr>
      <w:hyperlink r:id="rId107" w:history="1">
        <w:r w:rsidR="004B57C0">
          <w:rPr>
            <w:rStyle w:val="Hyperlink"/>
          </w:rPr>
          <w:t>POMS SI 00830.625</w:t>
        </w:r>
        <w:bookmarkEnd w:id="364"/>
        <w:bookmarkEnd w:id="365"/>
        <w:bookmarkEnd w:id="366"/>
      </w:hyperlink>
    </w:p>
    <w:p w14:paraId="6916B2B9" w14:textId="77777777" w:rsidR="004B57C0" w:rsidRDefault="004B57C0">
      <w:pPr>
        <w:pStyle w:val="BodyText2"/>
      </w:pPr>
      <w:r>
        <w:t>Through a national board chaired by the Federal Emergency Management Agency (FEMA) and local boards, funds are provided to private nonprofit organizations and State and local governmental entities for providing emergency food and shelter to needy individuals. The entity receiving these funds decides how they will be best used (</w:t>
      </w:r>
      <w:r w:rsidR="00760594">
        <w:t>such as</w:t>
      </w:r>
      <w:r>
        <w:t xml:space="preserve"> to buy beds and blankets, to stock a soup kitchen </w:t>
      </w:r>
      <w:r w:rsidR="00760594">
        <w:t>or to pay an individual's rent.)</w:t>
      </w:r>
      <w:r>
        <w:t xml:space="preserve"> The Federal funds are not provided to meet ongoing basic needs.</w:t>
      </w:r>
    </w:p>
    <w:p w14:paraId="6916B2BA" w14:textId="77777777" w:rsidR="004B57C0" w:rsidRDefault="004B57C0">
      <w:pPr>
        <w:jc w:val="both"/>
        <w:rPr>
          <w:b w:val="0"/>
          <w:bCs w:val="0"/>
        </w:rPr>
      </w:pPr>
    </w:p>
    <w:p w14:paraId="6916B2BB" w14:textId="77777777" w:rsidR="004B57C0" w:rsidRDefault="004B57C0">
      <w:pPr>
        <w:jc w:val="both"/>
        <w:rPr>
          <w:b w:val="0"/>
          <w:bCs w:val="0"/>
        </w:rPr>
      </w:pPr>
      <w:r>
        <w:rPr>
          <w:b w:val="0"/>
          <w:bCs w:val="0"/>
        </w:rPr>
        <w:t>Assistance involving FEMA funds is subject to the general rules pertaining to income and income exclusions. It is neither IBON nor ABON.</w:t>
      </w:r>
    </w:p>
    <w:p w14:paraId="6916B2BC" w14:textId="77777777" w:rsidR="004B57C0" w:rsidRDefault="004B57C0">
      <w:pPr>
        <w:jc w:val="both"/>
        <w:rPr>
          <w:b w:val="0"/>
          <w:bCs w:val="0"/>
        </w:rPr>
      </w:pPr>
    </w:p>
    <w:p w14:paraId="6916B2BD" w14:textId="77777777" w:rsidR="004B57C0" w:rsidRDefault="004B57C0">
      <w:pPr>
        <w:pStyle w:val="BodyText2"/>
      </w:pPr>
      <w:r>
        <w:t>Assistance involving FEMA funds is most often provided in-kind by private nonprofit organizations and with State certification will qualify for exclusion as Home Energy Assistance and Support and Maintenance Assistance (HEA/SMA.)</w:t>
      </w:r>
    </w:p>
    <w:p w14:paraId="6916B2BE" w14:textId="77777777" w:rsidR="004B57C0" w:rsidRDefault="00CF23E0">
      <w:pPr>
        <w:jc w:val="right"/>
        <w:rPr>
          <w:b w:val="0"/>
          <w:bCs w:val="0"/>
        </w:rPr>
      </w:pPr>
      <w:hyperlink w:anchor="_top" w:history="1">
        <w:r w:rsidR="004B57C0">
          <w:rPr>
            <w:rStyle w:val="Hyperlink"/>
            <w:b w:val="0"/>
            <w:bCs w:val="0"/>
          </w:rPr>
          <w:t>Table of Contents</w:t>
        </w:r>
      </w:hyperlink>
    </w:p>
    <w:p w14:paraId="6916B2BF" w14:textId="77777777" w:rsidR="004B57C0" w:rsidRDefault="004B57C0">
      <w:pPr>
        <w:jc w:val="right"/>
        <w:rPr>
          <w:b w:val="0"/>
          <w:bCs w:val="0"/>
        </w:rPr>
      </w:pPr>
    </w:p>
    <w:p w14:paraId="6916B2C0" w14:textId="77777777" w:rsidR="004B57C0" w:rsidRDefault="004B57C0">
      <w:pPr>
        <w:pStyle w:val="ManualHeading2"/>
        <w:keepLines/>
      </w:pPr>
      <w:bookmarkStart w:id="367" w:name="_Toc106776592"/>
      <w:bookmarkStart w:id="368" w:name="_Toc131371514"/>
      <w:bookmarkStart w:id="369" w:name="_Toc101850253"/>
      <w:bookmarkStart w:id="370" w:name="_Toc105555322"/>
      <w:bookmarkStart w:id="371" w:name="_Toc105572744"/>
      <w:r>
        <w:t>301.09.27</w:t>
      </w:r>
      <w:r>
        <w:tab/>
        <w:t>Federal Housing Assistance</w:t>
      </w:r>
      <w:bookmarkEnd w:id="367"/>
      <w:bookmarkEnd w:id="368"/>
    </w:p>
    <w:p w14:paraId="6916B2C1" w14:textId="77777777" w:rsidR="00E64A7E" w:rsidRDefault="00E64A7E" w:rsidP="00E64A7E">
      <w:pPr>
        <w:pStyle w:val="BodyText"/>
        <w:jc w:val="right"/>
        <w:rPr>
          <w:b/>
          <w:bCs/>
          <w:sz w:val="16"/>
        </w:rPr>
      </w:pPr>
      <w:r>
        <w:rPr>
          <w:b/>
          <w:bCs/>
          <w:sz w:val="16"/>
        </w:rPr>
        <w:t>(Eff. 02/01/06)</w:t>
      </w:r>
    </w:p>
    <w:p w14:paraId="6916B2C2" w14:textId="77777777" w:rsidR="004B57C0" w:rsidRDefault="00CF23E0" w:rsidP="00E64A7E">
      <w:pPr>
        <w:pStyle w:val="BodyText"/>
        <w:keepNext/>
        <w:keepLines/>
        <w:jc w:val="right"/>
        <w:rPr>
          <w:b/>
          <w:bCs/>
        </w:rPr>
      </w:pPr>
      <w:hyperlink r:id="rId108" w:history="1">
        <w:r w:rsidR="004B57C0">
          <w:rPr>
            <w:rStyle w:val="Hyperlink"/>
          </w:rPr>
          <w:t>POMS SI 00830.630</w:t>
        </w:r>
        <w:bookmarkEnd w:id="369"/>
        <w:bookmarkEnd w:id="370"/>
        <w:bookmarkEnd w:id="371"/>
      </w:hyperlink>
    </w:p>
    <w:p w14:paraId="6916B2C3" w14:textId="77777777" w:rsidR="004B57C0" w:rsidRDefault="004B57C0">
      <w:pPr>
        <w:pStyle w:val="BodyText2"/>
        <w:keepNext/>
        <w:keepLines/>
      </w:pPr>
      <w:r>
        <w:t>The Federal Government through the Office of Housing and Urban Development (HUD) and the Farmers Home Administration (FMHA) provides many forms o</w:t>
      </w:r>
      <w:r w:rsidR="0055767B">
        <w:t>f housing assistance including:</w:t>
      </w:r>
    </w:p>
    <w:p w14:paraId="6916B2C4" w14:textId="77777777" w:rsidR="004B57C0" w:rsidRDefault="004B57C0">
      <w:pPr>
        <w:jc w:val="both"/>
        <w:rPr>
          <w:b w:val="0"/>
          <w:bCs w:val="0"/>
        </w:rPr>
      </w:pPr>
    </w:p>
    <w:p w14:paraId="6916B2C5" w14:textId="77777777" w:rsidR="004B57C0" w:rsidRDefault="004B57C0" w:rsidP="00F23C17">
      <w:pPr>
        <w:pStyle w:val="Style"/>
        <w:widowControl/>
        <w:numPr>
          <w:ilvl w:val="0"/>
          <w:numId w:val="74"/>
        </w:numPr>
        <w:jc w:val="both"/>
        <w:rPr>
          <w:rFonts w:ascii="Arial" w:hAnsi="Arial" w:cs="Arial"/>
          <w:sz w:val="24"/>
        </w:rPr>
      </w:pPr>
      <w:r>
        <w:rPr>
          <w:rFonts w:ascii="Arial" w:hAnsi="Arial" w:cs="Arial"/>
          <w:sz w:val="24"/>
        </w:rPr>
        <w:t>Subsidized housing (</w:t>
      </w:r>
      <w:r w:rsidR="00A90B99">
        <w:rPr>
          <w:rFonts w:ascii="Arial" w:hAnsi="Arial" w:cs="Arial"/>
          <w:sz w:val="24"/>
        </w:rPr>
        <w:t>such as</w:t>
      </w:r>
      <w:r>
        <w:rPr>
          <w:rFonts w:ascii="Arial" w:hAnsi="Arial" w:cs="Arial"/>
          <w:sz w:val="24"/>
        </w:rPr>
        <w:t>, public housing, reduced rent,</w:t>
      </w:r>
      <w:r w:rsidR="00A90B99">
        <w:rPr>
          <w:rFonts w:ascii="Arial" w:hAnsi="Arial" w:cs="Arial"/>
          <w:sz w:val="24"/>
        </w:rPr>
        <w:t xml:space="preserve"> cash toward utilities</w:t>
      </w:r>
      <w:r>
        <w:rPr>
          <w:rFonts w:ascii="Arial" w:hAnsi="Arial" w:cs="Arial"/>
          <w:sz w:val="24"/>
        </w:rPr>
        <w:t>)</w:t>
      </w:r>
    </w:p>
    <w:p w14:paraId="6916B2C6" w14:textId="77777777" w:rsidR="004B57C0" w:rsidRDefault="004B57C0" w:rsidP="00F23C17">
      <w:pPr>
        <w:pStyle w:val="Style"/>
        <w:widowControl/>
        <w:numPr>
          <w:ilvl w:val="0"/>
          <w:numId w:val="74"/>
        </w:numPr>
        <w:jc w:val="both"/>
        <w:rPr>
          <w:rFonts w:ascii="Arial" w:hAnsi="Arial" w:cs="Arial"/>
          <w:sz w:val="24"/>
        </w:rPr>
      </w:pPr>
      <w:r>
        <w:rPr>
          <w:rFonts w:ascii="Arial" w:hAnsi="Arial" w:cs="Arial"/>
          <w:sz w:val="24"/>
        </w:rPr>
        <w:t>Loans for renovations</w:t>
      </w:r>
    </w:p>
    <w:p w14:paraId="6916B2C7" w14:textId="77777777" w:rsidR="004B57C0" w:rsidRDefault="004B57C0" w:rsidP="00F23C17">
      <w:pPr>
        <w:pStyle w:val="Style"/>
        <w:widowControl/>
        <w:numPr>
          <w:ilvl w:val="0"/>
          <w:numId w:val="74"/>
        </w:numPr>
        <w:jc w:val="both"/>
        <w:rPr>
          <w:rFonts w:ascii="Arial" w:hAnsi="Arial" w:cs="Arial"/>
          <w:sz w:val="24"/>
        </w:rPr>
      </w:pPr>
      <w:r>
        <w:rPr>
          <w:rFonts w:ascii="Arial" w:hAnsi="Arial" w:cs="Arial"/>
          <w:sz w:val="24"/>
        </w:rPr>
        <w:t>Loans for construction, improvement, or replacement of farm homes and other buildings</w:t>
      </w:r>
    </w:p>
    <w:p w14:paraId="6916B2C8" w14:textId="77777777" w:rsidR="004B57C0" w:rsidRDefault="004B57C0" w:rsidP="00F23C17">
      <w:pPr>
        <w:pStyle w:val="Style"/>
        <w:widowControl/>
        <w:numPr>
          <w:ilvl w:val="0"/>
          <w:numId w:val="74"/>
        </w:numPr>
        <w:jc w:val="both"/>
        <w:rPr>
          <w:rFonts w:ascii="Arial" w:hAnsi="Arial" w:cs="Arial"/>
          <w:sz w:val="24"/>
        </w:rPr>
      </w:pPr>
      <w:r>
        <w:rPr>
          <w:rFonts w:ascii="Arial" w:hAnsi="Arial" w:cs="Arial"/>
          <w:sz w:val="24"/>
        </w:rPr>
        <w:t>Mortgage or investment insurance</w:t>
      </w:r>
    </w:p>
    <w:p w14:paraId="6916B2C9" w14:textId="77777777" w:rsidR="004B57C0" w:rsidRDefault="004B57C0" w:rsidP="00F23C17">
      <w:pPr>
        <w:pStyle w:val="Style"/>
        <w:widowControl/>
        <w:numPr>
          <w:ilvl w:val="0"/>
          <w:numId w:val="74"/>
        </w:numPr>
        <w:jc w:val="both"/>
        <w:rPr>
          <w:rFonts w:ascii="Arial" w:hAnsi="Arial" w:cs="Arial"/>
          <w:sz w:val="24"/>
        </w:rPr>
      </w:pPr>
      <w:r>
        <w:rPr>
          <w:rFonts w:ascii="Arial" w:hAnsi="Arial" w:cs="Arial"/>
          <w:sz w:val="24"/>
        </w:rPr>
        <w:t>Guaranteed loans and mortgages</w:t>
      </w:r>
    </w:p>
    <w:p w14:paraId="6916B2CA" w14:textId="77777777" w:rsidR="004B57C0" w:rsidRDefault="004B57C0" w:rsidP="0055767B">
      <w:pPr>
        <w:jc w:val="both"/>
        <w:rPr>
          <w:b w:val="0"/>
          <w:bCs w:val="0"/>
        </w:rPr>
      </w:pPr>
    </w:p>
    <w:p w14:paraId="6916B2CB" w14:textId="77777777" w:rsidR="004B57C0" w:rsidRDefault="004B57C0">
      <w:pPr>
        <w:jc w:val="both"/>
        <w:rPr>
          <w:b w:val="0"/>
          <w:bCs w:val="0"/>
        </w:rPr>
      </w:pPr>
      <w:r>
        <w:rPr>
          <w:b w:val="0"/>
          <w:bCs w:val="0"/>
        </w:rPr>
        <w:t>This assistance may be provided directly by the Federal Government or through other entities such as local housing authorities</w:t>
      </w:r>
      <w:r w:rsidR="00A90B99">
        <w:rPr>
          <w:b w:val="0"/>
          <w:bCs w:val="0"/>
        </w:rPr>
        <w:t xml:space="preserve"> or</w:t>
      </w:r>
      <w:r w:rsidR="0055767B">
        <w:rPr>
          <w:b w:val="0"/>
          <w:bCs w:val="0"/>
        </w:rPr>
        <w:t xml:space="preserve"> nonprofit organizations.</w:t>
      </w:r>
    </w:p>
    <w:p w14:paraId="6916B2CC" w14:textId="77777777" w:rsidR="004B57C0" w:rsidRDefault="004B57C0">
      <w:pPr>
        <w:jc w:val="both"/>
        <w:rPr>
          <w:b w:val="0"/>
          <w:bCs w:val="0"/>
        </w:rPr>
      </w:pPr>
    </w:p>
    <w:p w14:paraId="6916B2CD" w14:textId="77777777" w:rsidR="004B57C0" w:rsidRDefault="004B57C0">
      <w:pPr>
        <w:pStyle w:val="BodyTextIndent3"/>
        <w:widowControl/>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r>
        <w:rPr>
          <w:rFonts w:ascii="Arial" w:hAnsi="Arial" w:cs="Arial"/>
        </w:rPr>
        <w:t>The value of any assistance paid with respect to a dwelling unit is not counted as inc</w:t>
      </w:r>
      <w:r w:rsidR="0055767B">
        <w:rPr>
          <w:rFonts w:ascii="Arial" w:hAnsi="Arial" w:cs="Arial"/>
        </w:rPr>
        <w:t>ome or resources if paid under:</w:t>
      </w:r>
    </w:p>
    <w:p w14:paraId="6916B2CE" w14:textId="77777777" w:rsidR="004B57C0" w:rsidRDefault="004B57C0">
      <w:pPr>
        <w:pStyle w:val="BodyTextIndent3"/>
        <w:widowControl/>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p>
    <w:p w14:paraId="6916B2CF" w14:textId="77777777" w:rsidR="004B57C0" w:rsidRDefault="004B57C0" w:rsidP="00F23C17">
      <w:pPr>
        <w:pStyle w:val="Style"/>
        <w:widowControl/>
        <w:numPr>
          <w:ilvl w:val="0"/>
          <w:numId w:val="75"/>
        </w:numPr>
        <w:jc w:val="both"/>
        <w:rPr>
          <w:rFonts w:ascii="Arial" w:hAnsi="Arial" w:cs="Arial"/>
          <w:sz w:val="24"/>
        </w:rPr>
      </w:pPr>
      <w:r>
        <w:rPr>
          <w:rFonts w:ascii="Arial" w:hAnsi="Arial" w:cs="Arial"/>
          <w:sz w:val="24"/>
        </w:rPr>
        <w:t xml:space="preserve">The </w:t>
      </w:r>
      <w:smartTag w:uri="urn:schemas-microsoft-com:office:smarttags" w:element="country-region">
        <w:smartTag w:uri="urn:schemas-microsoft-com:office:smarttags" w:element="place">
          <w:r>
            <w:rPr>
              <w:rFonts w:ascii="Arial" w:hAnsi="Arial" w:cs="Arial"/>
              <w:sz w:val="24"/>
            </w:rPr>
            <w:t>United States</w:t>
          </w:r>
        </w:smartTag>
      </w:smartTag>
      <w:r>
        <w:rPr>
          <w:rFonts w:ascii="Arial" w:hAnsi="Arial" w:cs="Arial"/>
          <w:sz w:val="24"/>
        </w:rPr>
        <w:t xml:space="preserve"> Housing Act of 1937 (Sec</w:t>
      </w:r>
      <w:r w:rsidR="0055767B">
        <w:rPr>
          <w:rFonts w:ascii="Arial" w:hAnsi="Arial" w:cs="Arial"/>
          <w:sz w:val="24"/>
        </w:rPr>
        <w:t>tion 1437 et seq. of 42 U.S.C.)</w:t>
      </w:r>
    </w:p>
    <w:p w14:paraId="6916B2D0" w14:textId="77777777" w:rsidR="004B57C0" w:rsidRDefault="004B57C0" w:rsidP="00F23C17">
      <w:pPr>
        <w:pStyle w:val="Style"/>
        <w:widowControl/>
        <w:numPr>
          <w:ilvl w:val="0"/>
          <w:numId w:val="75"/>
        </w:numPr>
        <w:jc w:val="both"/>
        <w:rPr>
          <w:rFonts w:ascii="Arial" w:hAnsi="Arial" w:cs="Arial"/>
          <w:sz w:val="24"/>
        </w:rPr>
      </w:pPr>
      <w:r>
        <w:rPr>
          <w:rFonts w:ascii="Arial" w:hAnsi="Arial" w:cs="Arial"/>
          <w:sz w:val="24"/>
        </w:rPr>
        <w:t>The National Housing Act (Sec</w:t>
      </w:r>
      <w:r w:rsidR="0055767B">
        <w:rPr>
          <w:rFonts w:ascii="Arial" w:hAnsi="Arial" w:cs="Arial"/>
          <w:sz w:val="24"/>
        </w:rPr>
        <w:t>tion 1701 et seq. of 12 U.S.C.)</w:t>
      </w:r>
    </w:p>
    <w:p w14:paraId="6916B2D1" w14:textId="77777777" w:rsidR="004B57C0" w:rsidRDefault="004B57C0" w:rsidP="00F23C17">
      <w:pPr>
        <w:pStyle w:val="Style"/>
        <w:widowControl/>
        <w:numPr>
          <w:ilvl w:val="0"/>
          <w:numId w:val="75"/>
        </w:numPr>
        <w:jc w:val="both"/>
        <w:rPr>
          <w:rFonts w:ascii="Arial" w:hAnsi="Arial" w:cs="Arial"/>
          <w:sz w:val="24"/>
        </w:rPr>
      </w:pPr>
      <w:r>
        <w:rPr>
          <w:rFonts w:ascii="Arial" w:hAnsi="Arial" w:cs="Arial"/>
          <w:sz w:val="24"/>
        </w:rPr>
        <w:t>Section 101 of the Housing and Urban Development Act of 1965 (Section 1701s of 12 U.S.C., Section 1451 of 42 U.S.C.)</w:t>
      </w:r>
    </w:p>
    <w:p w14:paraId="6916B2D2" w14:textId="77777777" w:rsidR="004B57C0" w:rsidRDefault="004B57C0" w:rsidP="00F23C17">
      <w:pPr>
        <w:pStyle w:val="Style"/>
        <w:widowControl/>
        <w:numPr>
          <w:ilvl w:val="0"/>
          <w:numId w:val="75"/>
        </w:numPr>
        <w:jc w:val="both"/>
        <w:rPr>
          <w:rFonts w:ascii="Arial" w:hAnsi="Arial" w:cs="Arial"/>
          <w:sz w:val="24"/>
        </w:rPr>
      </w:pPr>
      <w:r>
        <w:rPr>
          <w:rFonts w:ascii="Arial" w:hAnsi="Arial" w:cs="Arial"/>
          <w:sz w:val="24"/>
        </w:rPr>
        <w:t>Title V of the Housing Act of 1949 (Section 1471 et seq. of 42 U.S.C.)</w:t>
      </w:r>
    </w:p>
    <w:p w14:paraId="6916B2D3" w14:textId="77777777" w:rsidR="004B57C0" w:rsidRDefault="004B57C0" w:rsidP="00F23C17">
      <w:pPr>
        <w:pStyle w:val="Style"/>
        <w:widowControl/>
        <w:numPr>
          <w:ilvl w:val="0"/>
          <w:numId w:val="75"/>
        </w:numPr>
        <w:jc w:val="both"/>
        <w:rPr>
          <w:rFonts w:ascii="Arial" w:hAnsi="Arial" w:cs="Arial"/>
          <w:sz w:val="24"/>
        </w:rPr>
      </w:pPr>
      <w:r>
        <w:rPr>
          <w:rFonts w:ascii="Arial" w:hAnsi="Arial" w:cs="Arial"/>
          <w:sz w:val="24"/>
        </w:rPr>
        <w:t>Section 202(h) of the Housing Act of 1959</w:t>
      </w:r>
    </w:p>
    <w:p w14:paraId="6916B2D4" w14:textId="77777777" w:rsidR="004B57C0" w:rsidRDefault="004B57C0" w:rsidP="0055767B">
      <w:pPr>
        <w:pStyle w:val="Style"/>
        <w:widowControl/>
        <w:ind w:left="0" w:firstLine="0"/>
        <w:rPr>
          <w:rFonts w:ascii="Arial" w:hAnsi="Arial" w:cs="Arial"/>
          <w:b/>
          <w:bCs/>
          <w:sz w:val="24"/>
        </w:rPr>
      </w:pPr>
    </w:p>
    <w:p w14:paraId="6916B2D5" w14:textId="77777777" w:rsidR="004B57C0" w:rsidRDefault="004B57C0">
      <w:pPr>
        <w:pStyle w:val="ManualHeading2"/>
      </w:pPr>
      <w:bookmarkStart w:id="372" w:name="_Toc106776593"/>
      <w:bookmarkStart w:id="373" w:name="_Toc131371515"/>
      <w:bookmarkStart w:id="374" w:name="_Toc101850254"/>
      <w:bookmarkStart w:id="375" w:name="_Toc105555323"/>
      <w:bookmarkStart w:id="376" w:name="_Toc105572745"/>
      <w:r>
        <w:t>301.09.28</w:t>
      </w:r>
      <w:r>
        <w:tab/>
        <w:t>Food Programs with Federal Involvement</w:t>
      </w:r>
      <w:bookmarkEnd w:id="372"/>
      <w:bookmarkEnd w:id="373"/>
    </w:p>
    <w:p w14:paraId="6916B2D6" w14:textId="77777777" w:rsidR="00E64A7E" w:rsidRDefault="00E64A7E" w:rsidP="00E64A7E">
      <w:pPr>
        <w:pStyle w:val="BodyText"/>
        <w:jc w:val="right"/>
        <w:rPr>
          <w:b/>
          <w:bCs/>
          <w:sz w:val="16"/>
        </w:rPr>
      </w:pPr>
      <w:r>
        <w:rPr>
          <w:b/>
          <w:bCs/>
          <w:sz w:val="16"/>
        </w:rPr>
        <w:t>(Eff. 02/01/06)</w:t>
      </w:r>
    </w:p>
    <w:p w14:paraId="6916B2D7" w14:textId="77777777" w:rsidR="004B57C0" w:rsidRDefault="00CF23E0" w:rsidP="00E64A7E">
      <w:pPr>
        <w:pStyle w:val="BodyText"/>
        <w:jc w:val="right"/>
      </w:pPr>
      <w:hyperlink r:id="rId109" w:history="1">
        <w:r w:rsidR="004B57C0">
          <w:rPr>
            <w:rStyle w:val="Hyperlink"/>
          </w:rPr>
          <w:t>POMS SI 00830.635</w:t>
        </w:r>
        <w:bookmarkEnd w:id="374"/>
        <w:bookmarkEnd w:id="375"/>
        <w:bookmarkEnd w:id="376"/>
      </w:hyperlink>
    </w:p>
    <w:p w14:paraId="6916B2D8" w14:textId="77777777" w:rsidR="004B57C0" w:rsidRDefault="004B57C0">
      <w:pPr>
        <w:pStyle w:val="BodyText"/>
      </w:pPr>
      <w:r>
        <w:t>The value of the following is not counted as income and/or resources.</w:t>
      </w:r>
    </w:p>
    <w:p w14:paraId="6916B2D9" w14:textId="77777777" w:rsidR="004B57C0" w:rsidRDefault="004B57C0">
      <w:pPr>
        <w:jc w:val="both"/>
        <w:rPr>
          <w:b w:val="0"/>
          <w:bCs w:val="0"/>
        </w:rPr>
      </w:pPr>
    </w:p>
    <w:tbl>
      <w:tblPr>
        <w:tblW w:w="5000" w:type="pct"/>
        <w:tblCellMar>
          <w:left w:w="120" w:type="dxa"/>
          <w:right w:w="120" w:type="dxa"/>
        </w:tblCellMar>
        <w:tblLook w:val="0000" w:firstRow="0" w:lastRow="0" w:firstColumn="0" w:lastColumn="0" w:noHBand="0" w:noVBand="0"/>
      </w:tblPr>
      <w:tblGrid>
        <w:gridCol w:w="4731"/>
        <w:gridCol w:w="4611"/>
      </w:tblGrid>
      <w:tr w:rsidR="004B57C0" w14:paraId="6916B2DC" w14:textId="77777777">
        <w:trPr>
          <w:cantSplit/>
          <w:tblHeader/>
        </w:trPr>
        <w:tc>
          <w:tcPr>
            <w:tcW w:w="2532" w:type="pct"/>
            <w:tcBorders>
              <w:top w:val="single" w:sz="7" w:space="0" w:color="000000"/>
              <w:left w:val="single" w:sz="7" w:space="0" w:color="000000"/>
              <w:bottom w:val="single" w:sz="7" w:space="0" w:color="000000"/>
              <w:right w:val="single" w:sz="7" w:space="0" w:color="000000"/>
            </w:tcBorders>
            <w:shd w:val="pct10" w:color="000000" w:fill="FFFFFF"/>
            <w:vAlign w:val="center"/>
          </w:tcPr>
          <w:p w14:paraId="6916B2DA" w14:textId="77777777" w:rsidR="004B57C0" w:rsidRDefault="004B57C0">
            <w:pPr>
              <w:pStyle w:val="QuickA"/>
              <w:keepNext/>
              <w:keepLines/>
              <w:widowControl/>
              <w:numPr>
                <w:ilvl w:val="0"/>
                <w:numId w:val="0"/>
              </w:numPr>
              <w:autoSpaceDE/>
              <w:autoSpaceDN/>
              <w:adjustRightInd/>
              <w:spacing w:after="58"/>
              <w:jc w:val="center"/>
              <w:rPr>
                <w:rFonts w:ascii="Arial" w:hAnsi="Arial" w:cs="Arial"/>
                <w:b/>
                <w:bCs/>
                <w:sz w:val="22"/>
              </w:rPr>
            </w:pPr>
            <w:r>
              <w:rPr>
                <w:rFonts w:ascii="Arial" w:hAnsi="Arial" w:cs="Arial"/>
                <w:b/>
                <w:bCs/>
                <w:sz w:val="22"/>
              </w:rPr>
              <w:t>Program</w:t>
            </w:r>
          </w:p>
        </w:tc>
        <w:tc>
          <w:tcPr>
            <w:tcW w:w="2468" w:type="pct"/>
            <w:tcBorders>
              <w:top w:val="single" w:sz="7" w:space="0" w:color="000000"/>
              <w:left w:val="single" w:sz="7" w:space="0" w:color="000000"/>
              <w:bottom w:val="single" w:sz="7" w:space="0" w:color="000000"/>
              <w:right w:val="single" w:sz="7" w:space="0" w:color="000000"/>
            </w:tcBorders>
            <w:shd w:val="pct10" w:color="000000" w:fill="FFFFFF"/>
            <w:vAlign w:val="center"/>
          </w:tcPr>
          <w:p w14:paraId="6916B2DB" w14:textId="77777777" w:rsidR="004B57C0" w:rsidRDefault="004B57C0">
            <w:pPr>
              <w:keepNext/>
              <w:keepLines/>
              <w:spacing w:after="58"/>
              <w:jc w:val="center"/>
              <w:rPr>
                <w:sz w:val="22"/>
              </w:rPr>
            </w:pPr>
            <w:r>
              <w:rPr>
                <w:sz w:val="22"/>
              </w:rPr>
              <w:t>Exclude as</w:t>
            </w:r>
          </w:p>
        </w:tc>
      </w:tr>
      <w:tr w:rsidR="004B57C0" w14:paraId="6916B2DF" w14:textId="77777777">
        <w:trPr>
          <w:cantSplit/>
        </w:trPr>
        <w:tc>
          <w:tcPr>
            <w:tcW w:w="2532" w:type="pct"/>
            <w:tcBorders>
              <w:top w:val="single" w:sz="7" w:space="0" w:color="000000"/>
              <w:left w:val="single" w:sz="7" w:space="0" w:color="000000"/>
              <w:bottom w:val="single" w:sz="7" w:space="0" w:color="000000"/>
              <w:right w:val="single" w:sz="7" w:space="0" w:color="000000"/>
            </w:tcBorders>
            <w:vAlign w:val="center"/>
          </w:tcPr>
          <w:p w14:paraId="6916B2DD" w14:textId="77777777" w:rsidR="004B57C0" w:rsidRDefault="004B57C0">
            <w:pPr>
              <w:keepNext/>
              <w:keepLines/>
              <w:spacing w:after="58"/>
              <w:rPr>
                <w:b w:val="0"/>
                <w:bCs w:val="0"/>
                <w:sz w:val="22"/>
              </w:rPr>
            </w:pPr>
            <w:r>
              <w:rPr>
                <w:b w:val="0"/>
                <w:bCs w:val="0"/>
                <w:sz w:val="22"/>
              </w:rPr>
              <w:t>Food Stamp Program</w:t>
            </w:r>
          </w:p>
        </w:tc>
        <w:tc>
          <w:tcPr>
            <w:tcW w:w="2468" w:type="pct"/>
            <w:tcBorders>
              <w:top w:val="single" w:sz="7" w:space="0" w:color="000000"/>
              <w:left w:val="single" w:sz="7" w:space="0" w:color="000000"/>
              <w:bottom w:val="single" w:sz="7" w:space="0" w:color="000000"/>
              <w:right w:val="single" w:sz="7" w:space="0" w:color="000000"/>
            </w:tcBorders>
            <w:vAlign w:val="center"/>
          </w:tcPr>
          <w:p w14:paraId="6916B2DE" w14:textId="77777777" w:rsidR="004B57C0" w:rsidRDefault="004B57C0">
            <w:pPr>
              <w:keepNext/>
              <w:keepLines/>
              <w:spacing w:after="58"/>
              <w:jc w:val="center"/>
              <w:rPr>
                <w:b w:val="0"/>
                <w:bCs w:val="0"/>
                <w:sz w:val="22"/>
              </w:rPr>
            </w:pPr>
            <w:r>
              <w:rPr>
                <w:b w:val="0"/>
                <w:bCs w:val="0"/>
                <w:sz w:val="22"/>
              </w:rPr>
              <w:t>Income and Resources</w:t>
            </w:r>
          </w:p>
        </w:tc>
      </w:tr>
      <w:tr w:rsidR="004B57C0" w14:paraId="6916B2E2" w14:textId="77777777">
        <w:trPr>
          <w:cantSplit/>
        </w:trPr>
        <w:tc>
          <w:tcPr>
            <w:tcW w:w="2532" w:type="pct"/>
            <w:tcBorders>
              <w:top w:val="single" w:sz="7" w:space="0" w:color="000000"/>
              <w:left w:val="single" w:sz="7" w:space="0" w:color="000000"/>
              <w:bottom w:val="single" w:sz="7" w:space="0" w:color="000000"/>
              <w:right w:val="single" w:sz="7" w:space="0" w:color="000000"/>
            </w:tcBorders>
            <w:vAlign w:val="center"/>
          </w:tcPr>
          <w:p w14:paraId="6916B2E0" w14:textId="77777777" w:rsidR="004B57C0" w:rsidRDefault="004B57C0">
            <w:pPr>
              <w:spacing w:after="58"/>
              <w:rPr>
                <w:b w:val="0"/>
                <w:bCs w:val="0"/>
                <w:sz w:val="22"/>
              </w:rPr>
            </w:pPr>
            <w:r>
              <w:rPr>
                <w:b w:val="0"/>
                <w:bCs w:val="0"/>
                <w:sz w:val="22"/>
              </w:rPr>
              <w:t>School Lunch Programs</w:t>
            </w:r>
          </w:p>
        </w:tc>
        <w:tc>
          <w:tcPr>
            <w:tcW w:w="2468" w:type="pct"/>
            <w:tcBorders>
              <w:top w:val="single" w:sz="7" w:space="0" w:color="000000"/>
              <w:left w:val="single" w:sz="7" w:space="0" w:color="000000"/>
              <w:bottom w:val="single" w:sz="7" w:space="0" w:color="000000"/>
              <w:right w:val="single" w:sz="7" w:space="0" w:color="000000"/>
            </w:tcBorders>
            <w:vAlign w:val="center"/>
          </w:tcPr>
          <w:p w14:paraId="6916B2E1" w14:textId="77777777" w:rsidR="004B57C0" w:rsidRDefault="004B57C0">
            <w:pPr>
              <w:pStyle w:val="QuickA"/>
              <w:widowControl/>
              <w:numPr>
                <w:ilvl w:val="0"/>
                <w:numId w:val="0"/>
              </w:numPr>
              <w:autoSpaceDE/>
              <w:autoSpaceDN/>
              <w:adjustRightInd/>
              <w:spacing w:after="58"/>
              <w:jc w:val="center"/>
              <w:rPr>
                <w:rFonts w:ascii="Arial" w:hAnsi="Arial" w:cs="Arial"/>
                <w:sz w:val="22"/>
              </w:rPr>
            </w:pPr>
            <w:r>
              <w:rPr>
                <w:rFonts w:ascii="Arial" w:hAnsi="Arial" w:cs="Arial"/>
                <w:sz w:val="22"/>
              </w:rPr>
              <w:t>Income and Resources</w:t>
            </w:r>
          </w:p>
        </w:tc>
      </w:tr>
      <w:tr w:rsidR="004B57C0" w14:paraId="6916B2E5" w14:textId="77777777">
        <w:trPr>
          <w:cantSplit/>
        </w:trPr>
        <w:tc>
          <w:tcPr>
            <w:tcW w:w="2532" w:type="pct"/>
            <w:tcBorders>
              <w:top w:val="single" w:sz="7" w:space="0" w:color="000000"/>
              <w:left w:val="single" w:sz="7" w:space="0" w:color="000000"/>
              <w:bottom w:val="single" w:sz="7" w:space="0" w:color="000000"/>
              <w:right w:val="single" w:sz="7" w:space="0" w:color="000000"/>
            </w:tcBorders>
            <w:vAlign w:val="center"/>
          </w:tcPr>
          <w:p w14:paraId="6916B2E3" w14:textId="77777777" w:rsidR="004B57C0" w:rsidRDefault="004B57C0">
            <w:pPr>
              <w:spacing w:after="58"/>
              <w:rPr>
                <w:b w:val="0"/>
                <w:bCs w:val="0"/>
                <w:sz w:val="22"/>
              </w:rPr>
            </w:pPr>
            <w:r>
              <w:rPr>
                <w:b w:val="0"/>
                <w:bCs w:val="0"/>
                <w:sz w:val="22"/>
              </w:rPr>
              <w:t>Child Nutrition Programs</w:t>
            </w:r>
          </w:p>
        </w:tc>
        <w:tc>
          <w:tcPr>
            <w:tcW w:w="2468" w:type="pct"/>
            <w:tcBorders>
              <w:top w:val="single" w:sz="7" w:space="0" w:color="000000"/>
              <w:left w:val="single" w:sz="7" w:space="0" w:color="000000"/>
              <w:bottom w:val="single" w:sz="7" w:space="0" w:color="000000"/>
              <w:right w:val="single" w:sz="7" w:space="0" w:color="000000"/>
            </w:tcBorders>
            <w:vAlign w:val="center"/>
          </w:tcPr>
          <w:p w14:paraId="6916B2E4" w14:textId="77777777" w:rsidR="004B57C0" w:rsidRDefault="004B57C0">
            <w:pPr>
              <w:spacing w:after="58"/>
              <w:jc w:val="center"/>
              <w:rPr>
                <w:b w:val="0"/>
                <w:bCs w:val="0"/>
                <w:sz w:val="22"/>
              </w:rPr>
            </w:pPr>
            <w:r>
              <w:rPr>
                <w:b w:val="0"/>
                <w:bCs w:val="0"/>
                <w:sz w:val="22"/>
              </w:rPr>
              <w:t>Income and Resources</w:t>
            </w:r>
          </w:p>
        </w:tc>
      </w:tr>
      <w:tr w:rsidR="004B57C0" w14:paraId="6916B2E8" w14:textId="77777777">
        <w:trPr>
          <w:cantSplit/>
        </w:trPr>
        <w:tc>
          <w:tcPr>
            <w:tcW w:w="2532" w:type="pct"/>
            <w:tcBorders>
              <w:top w:val="single" w:sz="7" w:space="0" w:color="000000"/>
              <w:left w:val="single" w:sz="7" w:space="0" w:color="000000"/>
              <w:bottom w:val="single" w:sz="7" w:space="0" w:color="000000"/>
              <w:right w:val="single" w:sz="7" w:space="0" w:color="000000"/>
            </w:tcBorders>
            <w:vAlign w:val="center"/>
          </w:tcPr>
          <w:p w14:paraId="6916B2E6" w14:textId="77777777" w:rsidR="004B57C0" w:rsidRDefault="004B57C0">
            <w:pPr>
              <w:spacing w:after="58"/>
              <w:rPr>
                <w:b w:val="0"/>
                <w:bCs w:val="0"/>
                <w:sz w:val="22"/>
              </w:rPr>
            </w:pPr>
            <w:r>
              <w:rPr>
                <w:b w:val="0"/>
                <w:bCs w:val="0"/>
                <w:sz w:val="22"/>
              </w:rPr>
              <w:t>Nutrition Programs for Older Americans</w:t>
            </w:r>
          </w:p>
        </w:tc>
        <w:tc>
          <w:tcPr>
            <w:tcW w:w="2468" w:type="pct"/>
            <w:tcBorders>
              <w:top w:val="single" w:sz="7" w:space="0" w:color="000000"/>
              <w:left w:val="single" w:sz="7" w:space="0" w:color="000000"/>
              <w:bottom w:val="single" w:sz="7" w:space="0" w:color="000000"/>
              <w:right w:val="single" w:sz="7" w:space="0" w:color="000000"/>
            </w:tcBorders>
            <w:vAlign w:val="center"/>
          </w:tcPr>
          <w:p w14:paraId="6916B2E7" w14:textId="77777777" w:rsidR="004B57C0" w:rsidRDefault="004B57C0">
            <w:pPr>
              <w:spacing w:after="58"/>
              <w:jc w:val="center"/>
              <w:rPr>
                <w:b w:val="0"/>
                <w:bCs w:val="0"/>
                <w:sz w:val="22"/>
              </w:rPr>
            </w:pPr>
            <w:r>
              <w:rPr>
                <w:b w:val="0"/>
                <w:bCs w:val="0"/>
                <w:sz w:val="22"/>
              </w:rPr>
              <w:t>Income and Resources</w:t>
            </w:r>
          </w:p>
        </w:tc>
      </w:tr>
    </w:tbl>
    <w:p w14:paraId="6916B2E9" w14:textId="77777777" w:rsidR="004B57C0" w:rsidRDefault="00CF23E0">
      <w:pPr>
        <w:ind w:left="2340" w:hanging="1350"/>
        <w:jc w:val="right"/>
        <w:rPr>
          <w:b w:val="0"/>
          <w:bCs w:val="0"/>
        </w:rPr>
      </w:pPr>
      <w:hyperlink w:anchor="_top" w:history="1">
        <w:r w:rsidR="004B57C0">
          <w:rPr>
            <w:rStyle w:val="Hyperlink"/>
            <w:b w:val="0"/>
            <w:bCs w:val="0"/>
          </w:rPr>
          <w:t>Table of Contents</w:t>
        </w:r>
      </w:hyperlink>
    </w:p>
    <w:p w14:paraId="6916B2EA" w14:textId="77777777" w:rsidR="004B57C0" w:rsidRDefault="004B57C0" w:rsidP="0055767B">
      <w:pPr>
        <w:pStyle w:val="ManualHeading2"/>
        <w:keepNext w:val="0"/>
      </w:pPr>
      <w:bookmarkStart w:id="377" w:name="_Toc106776594"/>
      <w:bookmarkStart w:id="378" w:name="_Toc131371516"/>
      <w:bookmarkStart w:id="379" w:name="_Toc101850255"/>
      <w:bookmarkStart w:id="380" w:name="_Toc105555324"/>
      <w:bookmarkStart w:id="381" w:name="_Toc105572746"/>
      <w:r>
        <w:t>301.09.29</w:t>
      </w:r>
      <w:r>
        <w:tab/>
        <w:t>Programs for Older Americans</w:t>
      </w:r>
      <w:bookmarkEnd w:id="377"/>
      <w:bookmarkEnd w:id="378"/>
    </w:p>
    <w:p w14:paraId="6916B2EB" w14:textId="77777777" w:rsidR="00E64A7E" w:rsidRDefault="00E64A7E" w:rsidP="00E64A7E">
      <w:pPr>
        <w:pStyle w:val="BodyText"/>
        <w:jc w:val="right"/>
        <w:rPr>
          <w:b/>
          <w:bCs/>
          <w:sz w:val="16"/>
        </w:rPr>
      </w:pPr>
      <w:r>
        <w:rPr>
          <w:b/>
          <w:bCs/>
          <w:sz w:val="16"/>
        </w:rPr>
        <w:t>(Eff. 02/01/06)</w:t>
      </w:r>
    </w:p>
    <w:p w14:paraId="6916B2EC" w14:textId="77777777" w:rsidR="004B57C0" w:rsidRDefault="00CF23E0" w:rsidP="00E64A7E">
      <w:pPr>
        <w:pStyle w:val="BodyText"/>
        <w:widowControl w:val="0"/>
        <w:jc w:val="right"/>
        <w:rPr>
          <w:b/>
          <w:bCs/>
        </w:rPr>
      </w:pPr>
      <w:hyperlink r:id="rId110" w:history="1">
        <w:r w:rsidR="004B57C0">
          <w:rPr>
            <w:rStyle w:val="Hyperlink"/>
          </w:rPr>
          <w:t>POMS SI 00830.640</w:t>
        </w:r>
        <w:bookmarkEnd w:id="379"/>
        <w:bookmarkEnd w:id="380"/>
        <w:bookmarkEnd w:id="381"/>
      </w:hyperlink>
    </w:p>
    <w:p w14:paraId="6916B2ED" w14:textId="77777777" w:rsidR="004B57C0" w:rsidRDefault="004B57C0" w:rsidP="0055767B">
      <w:pPr>
        <w:pStyle w:val="BodyText2"/>
        <w:widowControl w:val="0"/>
      </w:pPr>
      <w:r>
        <w:t>The Federal Government through the Administration on Aging is involved in a variety of programs for older Americans. State or local governments or community organizations may operate the programs. Some types of programs are:</w:t>
      </w:r>
    </w:p>
    <w:p w14:paraId="6916B2EE" w14:textId="77777777" w:rsidR="004B57C0" w:rsidRDefault="004B57C0">
      <w:pPr>
        <w:jc w:val="both"/>
        <w:rPr>
          <w:b w:val="0"/>
          <w:bCs w:val="0"/>
        </w:rPr>
      </w:pPr>
    </w:p>
    <w:p w14:paraId="6916B2EF" w14:textId="77777777" w:rsidR="004B57C0" w:rsidRDefault="004B57C0" w:rsidP="00F23C17">
      <w:pPr>
        <w:pStyle w:val="Style"/>
        <w:widowControl/>
        <w:numPr>
          <w:ilvl w:val="0"/>
          <w:numId w:val="76"/>
        </w:numPr>
        <w:jc w:val="both"/>
        <w:rPr>
          <w:rFonts w:ascii="Arial" w:hAnsi="Arial" w:cs="Arial"/>
          <w:sz w:val="24"/>
        </w:rPr>
      </w:pPr>
      <w:r>
        <w:rPr>
          <w:rFonts w:ascii="Arial" w:hAnsi="Arial" w:cs="Arial"/>
          <w:sz w:val="24"/>
        </w:rPr>
        <w:t>Health services</w:t>
      </w:r>
    </w:p>
    <w:p w14:paraId="6916B2F0" w14:textId="77777777" w:rsidR="004B57C0" w:rsidRDefault="004B57C0" w:rsidP="00F23C17">
      <w:pPr>
        <w:pStyle w:val="Style"/>
        <w:widowControl/>
        <w:numPr>
          <w:ilvl w:val="0"/>
          <w:numId w:val="76"/>
        </w:numPr>
        <w:jc w:val="both"/>
        <w:rPr>
          <w:rFonts w:ascii="Arial" w:hAnsi="Arial" w:cs="Arial"/>
          <w:sz w:val="24"/>
        </w:rPr>
      </w:pPr>
      <w:r>
        <w:rPr>
          <w:rFonts w:ascii="Arial" w:hAnsi="Arial" w:cs="Arial"/>
          <w:sz w:val="24"/>
        </w:rPr>
        <w:t>Nutrition services</w:t>
      </w:r>
    </w:p>
    <w:p w14:paraId="6916B2F1" w14:textId="77777777" w:rsidR="004B57C0" w:rsidRDefault="004B57C0" w:rsidP="00F23C17">
      <w:pPr>
        <w:pStyle w:val="Style"/>
        <w:widowControl/>
        <w:numPr>
          <w:ilvl w:val="0"/>
          <w:numId w:val="76"/>
        </w:numPr>
        <w:jc w:val="both"/>
        <w:rPr>
          <w:rFonts w:ascii="Arial" w:hAnsi="Arial" w:cs="Arial"/>
          <w:sz w:val="24"/>
        </w:rPr>
      </w:pPr>
      <w:r>
        <w:rPr>
          <w:rFonts w:ascii="Arial" w:hAnsi="Arial" w:cs="Arial"/>
          <w:sz w:val="24"/>
        </w:rPr>
        <w:t>Legal assistance</w:t>
      </w:r>
    </w:p>
    <w:p w14:paraId="6916B2F2" w14:textId="77777777" w:rsidR="004B57C0" w:rsidRDefault="004B57C0" w:rsidP="00F23C17">
      <w:pPr>
        <w:pStyle w:val="Style"/>
        <w:widowControl/>
        <w:numPr>
          <w:ilvl w:val="0"/>
          <w:numId w:val="76"/>
        </w:numPr>
        <w:jc w:val="both"/>
        <w:rPr>
          <w:rFonts w:ascii="Arial" w:hAnsi="Arial" w:cs="Arial"/>
          <w:sz w:val="24"/>
        </w:rPr>
      </w:pPr>
      <w:r>
        <w:rPr>
          <w:rFonts w:ascii="Arial" w:hAnsi="Arial" w:cs="Arial"/>
          <w:sz w:val="24"/>
        </w:rPr>
        <w:t>Community service employment</w:t>
      </w:r>
    </w:p>
    <w:p w14:paraId="6916B2F3" w14:textId="77777777" w:rsidR="004B57C0" w:rsidRDefault="004B57C0">
      <w:pPr>
        <w:jc w:val="both"/>
        <w:rPr>
          <w:b w:val="0"/>
          <w:bCs w:val="0"/>
        </w:rPr>
      </w:pPr>
    </w:p>
    <w:p w14:paraId="6916B2F4" w14:textId="77777777" w:rsidR="004B57C0" w:rsidRDefault="004B57C0">
      <w:pPr>
        <w:jc w:val="both"/>
        <w:rPr>
          <w:b w:val="0"/>
          <w:bCs w:val="0"/>
        </w:rPr>
      </w:pPr>
      <w:r>
        <w:rPr>
          <w:b w:val="0"/>
          <w:bCs w:val="0"/>
        </w:rPr>
        <w:t>A wage or salary paid under Programs for Older Americans is counted as earned income subject to the general policies regarding earned income.</w:t>
      </w:r>
    </w:p>
    <w:p w14:paraId="6916B2F5" w14:textId="77777777" w:rsidR="004B57C0" w:rsidRDefault="004B57C0">
      <w:pPr>
        <w:jc w:val="both"/>
        <w:rPr>
          <w:b w:val="0"/>
          <w:bCs w:val="0"/>
        </w:rPr>
      </w:pPr>
    </w:p>
    <w:p w14:paraId="6916B2F6" w14:textId="77777777" w:rsidR="004B57C0" w:rsidRDefault="004B57C0">
      <w:pPr>
        <w:jc w:val="both"/>
        <w:rPr>
          <w:b w:val="0"/>
          <w:bCs w:val="0"/>
        </w:rPr>
      </w:pPr>
      <w:r>
        <w:rPr>
          <w:b w:val="0"/>
          <w:bCs w:val="0"/>
        </w:rPr>
        <w:t>Anything provided under the Programs for Older Americans other than a wage or salary is not counted as income.</w:t>
      </w:r>
    </w:p>
    <w:p w14:paraId="6916B2F7" w14:textId="77777777" w:rsidR="004B57C0" w:rsidRDefault="004B57C0">
      <w:pPr>
        <w:ind w:left="2340"/>
        <w:jc w:val="right"/>
        <w:rPr>
          <w:b w:val="0"/>
          <w:bCs w:val="0"/>
        </w:rPr>
      </w:pPr>
    </w:p>
    <w:p w14:paraId="6916B2F8" w14:textId="77777777" w:rsidR="004B57C0" w:rsidRDefault="004B57C0">
      <w:pPr>
        <w:pStyle w:val="ManualHeading2"/>
      </w:pPr>
      <w:bookmarkStart w:id="382" w:name="_Toc106776595"/>
      <w:bookmarkStart w:id="383" w:name="_Toc131371517"/>
      <w:bookmarkStart w:id="384" w:name="_Toc101850256"/>
      <w:bookmarkStart w:id="385" w:name="_Toc105555325"/>
      <w:bookmarkStart w:id="386" w:name="_Toc105572747"/>
      <w:r>
        <w:t>301.09.30</w:t>
      </w:r>
      <w:r>
        <w:tab/>
        <w:t>Refugee Cash Assistance, Cuban and Haitian Entrant Cash Assistance and Federally-Reimbursed General Assistance Payments to Refugees</w:t>
      </w:r>
      <w:bookmarkEnd w:id="382"/>
      <w:bookmarkEnd w:id="383"/>
    </w:p>
    <w:p w14:paraId="6916B2F9" w14:textId="77777777" w:rsidR="00E64A7E" w:rsidRDefault="00E64A7E" w:rsidP="00E64A7E">
      <w:pPr>
        <w:pStyle w:val="BodyText"/>
        <w:jc w:val="right"/>
        <w:rPr>
          <w:b/>
          <w:bCs/>
          <w:sz w:val="16"/>
        </w:rPr>
      </w:pPr>
      <w:r>
        <w:rPr>
          <w:b/>
          <w:bCs/>
          <w:sz w:val="16"/>
        </w:rPr>
        <w:t>(Eff. 02/01/06)</w:t>
      </w:r>
    </w:p>
    <w:p w14:paraId="6916B2FA" w14:textId="77777777" w:rsidR="004B57C0" w:rsidRDefault="00CF23E0" w:rsidP="00E64A7E">
      <w:pPr>
        <w:pStyle w:val="BodyText"/>
        <w:jc w:val="right"/>
        <w:rPr>
          <w:b/>
          <w:bCs/>
        </w:rPr>
      </w:pPr>
      <w:hyperlink r:id="rId111" w:history="1">
        <w:r w:rsidR="004B57C0">
          <w:rPr>
            <w:rStyle w:val="Hyperlink"/>
          </w:rPr>
          <w:t>POMS SI 00830.645</w:t>
        </w:r>
        <w:bookmarkEnd w:id="384"/>
        <w:bookmarkEnd w:id="385"/>
        <w:bookmarkEnd w:id="386"/>
      </w:hyperlink>
    </w:p>
    <w:p w14:paraId="6916B2FB" w14:textId="77777777" w:rsidR="004B57C0" w:rsidRDefault="004B57C0">
      <w:pPr>
        <w:pStyle w:val="BodyText2"/>
      </w:pPr>
      <w:r>
        <w:lastRenderedPageBreak/>
        <w:t xml:space="preserve">Refugee Cash Assistance, and Cuban and Haitian Entrant Cash Assistance are federally funded programs that make ongoing needs-based payments to refugees during their first 8 months in the </w:t>
      </w:r>
      <w:smartTag w:uri="urn:schemas-microsoft-com:office:smarttags" w:element="country-region">
        <w:smartTag w:uri="urn:schemas-microsoft-com:office:smarttags" w:element="place">
          <w:r>
            <w:t>United States</w:t>
          </w:r>
        </w:smartTag>
      </w:smartTag>
      <w:r>
        <w:t xml:space="preserve">. The State or local government according to AFDC standards and rules makes the payments, although there need not be a child involved. The Federal Government will also reimburse States and localities for any general assistance payments made to refugees during their second 19-31 months in the </w:t>
      </w:r>
      <w:smartTag w:uri="urn:schemas-microsoft-com:office:smarttags" w:element="country-region">
        <w:smartTag w:uri="urn:schemas-microsoft-com:office:smarttags" w:element="place">
          <w:r>
            <w:t>United States</w:t>
          </w:r>
        </w:smartTag>
      </w:smartTag>
      <w:r>
        <w:t>.</w:t>
      </w:r>
    </w:p>
    <w:p w14:paraId="6916B2FC" w14:textId="77777777" w:rsidR="004B57C0" w:rsidRDefault="004B57C0">
      <w:pPr>
        <w:jc w:val="both"/>
        <w:rPr>
          <w:b w:val="0"/>
          <w:bCs w:val="0"/>
        </w:rPr>
      </w:pPr>
    </w:p>
    <w:p w14:paraId="6916B2FD" w14:textId="77777777" w:rsidR="004B57C0" w:rsidRDefault="004B57C0">
      <w:pPr>
        <w:jc w:val="both"/>
        <w:rPr>
          <w:b w:val="0"/>
          <w:bCs w:val="0"/>
        </w:rPr>
      </w:pPr>
      <w:r>
        <w:rPr>
          <w:b w:val="0"/>
          <w:bCs w:val="0"/>
        </w:rPr>
        <w:t>Refugee Cash Assistance, Cuban and Haitian Entrant Cash Assistance, and Federally reimbursed general assistance payments to refugees are Federally funded income based on need and, unless excluded under a PASS, are counted dollar for dollar as income. The $20 general income exclusion</w:t>
      </w:r>
      <w:r w:rsidR="0055767B">
        <w:rPr>
          <w:b w:val="0"/>
          <w:bCs w:val="0"/>
        </w:rPr>
        <w:t xml:space="preserve"> does not apply to this income.</w:t>
      </w:r>
    </w:p>
    <w:p w14:paraId="6916B2FE" w14:textId="77777777" w:rsidR="004B57C0" w:rsidRDefault="004B57C0">
      <w:pPr>
        <w:jc w:val="both"/>
        <w:rPr>
          <w:b w:val="0"/>
          <w:bCs w:val="0"/>
        </w:rPr>
      </w:pPr>
    </w:p>
    <w:p w14:paraId="6916B2FF" w14:textId="77777777" w:rsidR="004B57C0" w:rsidRDefault="004B57C0">
      <w:pPr>
        <w:jc w:val="both"/>
        <w:rPr>
          <w:b w:val="0"/>
          <w:bCs w:val="0"/>
        </w:rPr>
      </w:pPr>
      <w:r>
        <w:rPr>
          <w:b w:val="0"/>
          <w:bCs w:val="0"/>
        </w:rPr>
        <w:t>A payment under one of these programs is always considered a cash payment. The Presumed Maximum Value (PMV) cannot be applied to this income.</w:t>
      </w:r>
    </w:p>
    <w:p w14:paraId="6916B300" w14:textId="77777777" w:rsidR="004B57C0" w:rsidRDefault="00CF23E0">
      <w:pPr>
        <w:jc w:val="right"/>
        <w:rPr>
          <w:b w:val="0"/>
          <w:bCs w:val="0"/>
        </w:rPr>
      </w:pPr>
      <w:hyperlink w:anchor="_top" w:history="1">
        <w:r w:rsidR="004B57C0">
          <w:rPr>
            <w:rStyle w:val="Hyperlink"/>
            <w:b w:val="0"/>
            <w:bCs w:val="0"/>
          </w:rPr>
          <w:t>Table of Contents</w:t>
        </w:r>
      </w:hyperlink>
    </w:p>
    <w:p w14:paraId="6916B301" w14:textId="77777777" w:rsidR="004B57C0" w:rsidRDefault="004B57C0">
      <w:pPr>
        <w:pStyle w:val="ManualHeading2"/>
      </w:pPr>
      <w:bookmarkStart w:id="387" w:name="_Toc106776596"/>
      <w:bookmarkStart w:id="388" w:name="_Toc131371518"/>
      <w:bookmarkStart w:id="389" w:name="_Toc101850257"/>
      <w:bookmarkStart w:id="390" w:name="_Toc105555326"/>
      <w:bookmarkStart w:id="391" w:name="_Toc105572748"/>
      <w:r>
        <w:t>301.09.31</w:t>
      </w:r>
      <w:r>
        <w:tab/>
        <w:t>Refugee Reception and Placement Grants and Refugee Matching Grants</w:t>
      </w:r>
      <w:bookmarkEnd w:id="387"/>
      <w:bookmarkEnd w:id="388"/>
    </w:p>
    <w:p w14:paraId="6916B302" w14:textId="77777777" w:rsidR="00E64A7E" w:rsidRDefault="00E64A7E" w:rsidP="00E64A7E">
      <w:pPr>
        <w:pStyle w:val="BodyText"/>
        <w:jc w:val="right"/>
        <w:rPr>
          <w:b/>
          <w:bCs/>
          <w:sz w:val="16"/>
        </w:rPr>
      </w:pPr>
      <w:r>
        <w:rPr>
          <w:b/>
          <w:bCs/>
          <w:sz w:val="16"/>
        </w:rPr>
        <w:t>(Eff. 02/01/06)</w:t>
      </w:r>
    </w:p>
    <w:p w14:paraId="6916B303" w14:textId="77777777" w:rsidR="004B57C0" w:rsidRDefault="00CF23E0" w:rsidP="00E64A7E">
      <w:pPr>
        <w:pStyle w:val="BodyText"/>
        <w:jc w:val="right"/>
        <w:rPr>
          <w:b/>
          <w:bCs/>
        </w:rPr>
      </w:pPr>
      <w:hyperlink r:id="rId112" w:history="1">
        <w:r w:rsidR="004B57C0">
          <w:rPr>
            <w:rStyle w:val="Hyperlink"/>
          </w:rPr>
          <w:t>POMS SI 00830.650</w:t>
        </w:r>
        <w:bookmarkEnd w:id="389"/>
        <w:bookmarkEnd w:id="390"/>
        <w:bookmarkEnd w:id="391"/>
      </w:hyperlink>
    </w:p>
    <w:p w14:paraId="6916B304" w14:textId="77777777" w:rsidR="004B57C0" w:rsidRDefault="004B57C0">
      <w:pPr>
        <w:pStyle w:val="BodyText2"/>
      </w:pPr>
      <w:r>
        <w:t>Federal funds are provided to national voluntary refugee resettlement agencies such as Catholic Charities or the Hebrew Immigrant Aid Society, which provide services (including food, clothing and shelter) related to initial resettlement of new refugees. Assistance involving these funds will usually be received during the first 30 days after the refugee arrives in this country.</w:t>
      </w:r>
    </w:p>
    <w:p w14:paraId="6916B305" w14:textId="77777777" w:rsidR="004B57C0" w:rsidRDefault="004B57C0">
      <w:pPr>
        <w:jc w:val="both"/>
        <w:rPr>
          <w:b w:val="0"/>
          <w:bCs w:val="0"/>
        </w:rPr>
      </w:pPr>
    </w:p>
    <w:p w14:paraId="6916B306" w14:textId="77777777" w:rsidR="004B57C0" w:rsidRDefault="004B57C0">
      <w:pPr>
        <w:jc w:val="both"/>
        <w:rPr>
          <w:b w:val="0"/>
          <w:bCs w:val="0"/>
        </w:rPr>
      </w:pPr>
      <w:r>
        <w:rPr>
          <w:b w:val="0"/>
          <w:bCs w:val="0"/>
        </w:rPr>
        <w:t>Refugee reception and placement grants are provided by the Department of State. Refugee matching grants are provided by the Department of Health and Human Services.</w:t>
      </w:r>
    </w:p>
    <w:p w14:paraId="6916B307" w14:textId="77777777" w:rsidR="004B57C0" w:rsidRDefault="004B57C0">
      <w:pPr>
        <w:jc w:val="both"/>
        <w:rPr>
          <w:b w:val="0"/>
          <w:bCs w:val="0"/>
        </w:rPr>
      </w:pPr>
    </w:p>
    <w:p w14:paraId="6916B308" w14:textId="77777777" w:rsidR="004B57C0" w:rsidRDefault="004B57C0">
      <w:pPr>
        <w:jc w:val="both"/>
        <w:rPr>
          <w:b w:val="0"/>
          <w:bCs w:val="0"/>
        </w:rPr>
      </w:pPr>
      <w:r>
        <w:rPr>
          <w:b w:val="0"/>
          <w:bCs w:val="0"/>
        </w:rPr>
        <w:t>Assistance involving a refugee reception and placement grant or a refugee-matching grant is subject to the general rules pertaining t</w:t>
      </w:r>
      <w:r w:rsidR="0055767B">
        <w:rPr>
          <w:b w:val="0"/>
          <w:bCs w:val="0"/>
        </w:rPr>
        <w:t>o income and income exclusions.</w:t>
      </w:r>
    </w:p>
    <w:p w14:paraId="6916B309" w14:textId="77777777" w:rsidR="004B57C0" w:rsidRDefault="004B57C0" w:rsidP="0055767B">
      <w:pPr>
        <w:rPr>
          <w:b w:val="0"/>
          <w:bCs w:val="0"/>
        </w:rPr>
      </w:pPr>
    </w:p>
    <w:p w14:paraId="6916B30A" w14:textId="77777777" w:rsidR="004B57C0" w:rsidRDefault="004B57C0" w:rsidP="00FF336F">
      <w:pPr>
        <w:pStyle w:val="ManualHeading2"/>
        <w:keepNext w:val="0"/>
      </w:pPr>
      <w:bookmarkStart w:id="392" w:name="_Toc106776597"/>
      <w:bookmarkStart w:id="393" w:name="_Toc131371519"/>
      <w:bookmarkStart w:id="394" w:name="_Toc101850258"/>
      <w:bookmarkStart w:id="395" w:name="_Toc105555327"/>
      <w:bookmarkStart w:id="396" w:name="_Toc105572749"/>
      <w:r>
        <w:t>301.09.32</w:t>
      </w:r>
      <w:r>
        <w:tab/>
        <w:t>Victims' Compensation Payments</w:t>
      </w:r>
      <w:bookmarkEnd w:id="392"/>
      <w:bookmarkEnd w:id="393"/>
    </w:p>
    <w:p w14:paraId="6916B30B" w14:textId="77777777" w:rsidR="00E64A7E" w:rsidRDefault="00E64A7E" w:rsidP="00E64A7E">
      <w:pPr>
        <w:pStyle w:val="BodyText"/>
        <w:jc w:val="right"/>
        <w:rPr>
          <w:b/>
          <w:bCs/>
          <w:sz w:val="16"/>
        </w:rPr>
      </w:pPr>
      <w:r>
        <w:rPr>
          <w:b/>
          <w:bCs/>
          <w:sz w:val="16"/>
        </w:rPr>
        <w:t>(Eff. 02/01/06)</w:t>
      </w:r>
    </w:p>
    <w:p w14:paraId="6916B30C" w14:textId="77777777" w:rsidR="004B57C0" w:rsidRDefault="00CF23E0" w:rsidP="00E64A7E">
      <w:pPr>
        <w:pStyle w:val="BodyText"/>
        <w:widowControl w:val="0"/>
        <w:jc w:val="right"/>
        <w:rPr>
          <w:b/>
          <w:bCs/>
        </w:rPr>
      </w:pPr>
      <w:hyperlink r:id="rId113" w:history="1">
        <w:r w:rsidR="004B57C0">
          <w:rPr>
            <w:rStyle w:val="Hyperlink"/>
          </w:rPr>
          <w:t>POMS SI 00830.660</w:t>
        </w:r>
        <w:bookmarkEnd w:id="394"/>
        <w:bookmarkEnd w:id="395"/>
        <w:bookmarkEnd w:id="396"/>
      </w:hyperlink>
    </w:p>
    <w:p w14:paraId="6916B30D" w14:textId="77777777" w:rsidR="004B57C0" w:rsidRDefault="004B57C0" w:rsidP="00E64A7E">
      <w:pPr>
        <w:pStyle w:val="BodyText2"/>
        <w:widowControl w:val="0"/>
      </w:pPr>
      <w:r>
        <w:t xml:space="preserve">Effective 05/01/91, any payment received from a fund established by a State to aid victims of </w:t>
      </w:r>
      <w:r w:rsidR="0055767B">
        <w:t>crime is not counted as income.</w:t>
      </w:r>
    </w:p>
    <w:p w14:paraId="6916B30E" w14:textId="77777777" w:rsidR="004B57C0" w:rsidRDefault="004B57C0" w:rsidP="0055767B">
      <w:pPr>
        <w:rPr>
          <w:b w:val="0"/>
          <w:bCs w:val="0"/>
        </w:rPr>
      </w:pPr>
    </w:p>
    <w:p w14:paraId="6916B30F" w14:textId="77777777" w:rsidR="004B57C0" w:rsidRDefault="004B57C0">
      <w:pPr>
        <w:pStyle w:val="ManualHeading2"/>
      </w:pPr>
      <w:bookmarkStart w:id="397" w:name="_Toc106776598"/>
      <w:bookmarkStart w:id="398" w:name="_Toc131371520"/>
      <w:bookmarkStart w:id="399" w:name="_Toc101850259"/>
      <w:bookmarkStart w:id="400" w:name="_Toc105555328"/>
      <w:bookmarkStart w:id="401" w:name="_Toc105572750"/>
      <w:r>
        <w:t>301.09.33</w:t>
      </w:r>
      <w:r>
        <w:tab/>
        <w:t>Payments in Foreign Currency</w:t>
      </w:r>
      <w:bookmarkEnd w:id="397"/>
      <w:bookmarkEnd w:id="398"/>
    </w:p>
    <w:p w14:paraId="6916B310" w14:textId="77777777" w:rsidR="00E64A7E" w:rsidRDefault="00E64A7E" w:rsidP="00E64A7E">
      <w:pPr>
        <w:pStyle w:val="BodyText"/>
        <w:jc w:val="right"/>
        <w:rPr>
          <w:b/>
          <w:bCs/>
          <w:sz w:val="16"/>
        </w:rPr>
      </w:pPr>
      <w:r>
        <w:rPr>
          <w:b/>
          <w:bCs/>
          <w:sz w:val="16"/>
        </w:rPr>
        <w:t>(Eff. 02/01/06)</w:t>
      </w:r>
    </w:p>
    <w:p w14:paraId="6916B311" w14:textId="77777777" w:rsidR="004B57C0" w:rsidRDefault="00CF23E0" w:rsidP="00E64A7E">
      <w:pPr>
        <w:pStyle w:val="BodyText"/>
        <w:jc w:val="right"/>
        <w:rPr>
          <w:b/>
          <w:bCs/>
        </w:rPr>
      </w:pPr>
      <w:hyperlink r:id="rId114" w:history="1">
        <w:r w:rsidR="004B57C0">
          <w:rPr>
            <w:rStyle w:val="Hyperlink"/>
          </w:rPr>
          <w:t>POMS SI 00830.105</w:t>
        </w:r>
        <w:bookmarkEnd w:id="399"/>
        <w:bookmarkEnd w:id="400"/>
        <w:bookmarkEnd w:id="401"/>
      </w:hyperlink>
    </w:p>
    <w:p w14:paraId="6916B312" w14:textId="77777777" w:rsidR="004B57C0" w:rsidRDefault="004B57C0">
      <w:pPr>
        <w:pStyle w:val="BodyText2"/>
      </w:pPr>
      <w:r>
        <w:t xml:space="preserve">Occasionally, an individual receives income in a monetary unit other than </w:t>
      </w:r>
      <w:r>
        <w:rPr>
          <w:b/>
          <w:bCs/>
          <w:sz w:val="22"/>
          <w:szCs w:val="20"/>
        </w:rPr>
        <w:t>US</w:t>
      </w:r>
      <w:r>
        <w:t xml:space="preserve"> dollars. This usually will be in the form of a check</w:t>
      </w:r>
      <w:r w:rsidR="0055767B">
        <w:t xml:space="preserve"> or a direct deposit to a bank.</w:t>
      </w:r>
    </w:p>
    <w:p w14:paraId="6916B313" w14:textId="77777777" w:rsidR="004B57C0" w:rsidRDefault="004B57C0">
      <w:pPr>
        <w:jc w:val="both"/>
        <w:rPr>
          <w:b w:val="0"/>
          <w:bCs w:val="0"/>
        </w:rPr>
      </w:pPr>
    </w:p>
    <w:p w14:paraId="6916B314" w14:textId="77777777" w:rsidR="004B57C0" w:rsidRDefault="004B57C0">
      <w:pPr>
        <w:jc w:val="both"/>
        <w:rPr>
          <w:b w:val="0"/>
          <w:bCs w:val="0"/>
        </w:rPr>
      </w:pPr>
      <w:r>
        <w:rPr>
          <w:b w:val="0"/>
          <w:bCs w:val="0"/>
        </w:rPr>
        <w:lastRenderedPageBreak/>
        <w:t>The US dollar value of a payment made in foreign currency, less expense, is income. Count foreign currency payments when received unless the individual alleges and can establish that the payment was received too late in the month for conversio</w:t>
      </w:r>
      <w:r w:rsidR="0055767B">
        <w:rPr>
          <w:b w:val="0"/>
          <w:bCs w:val="0"/>
        </w:rPr>
        <w:t>n prior to the following month.</w:t>
      </w:r>
    </w:p>
    <w:p w14:paraId="6916B315" w14:textId="77777777" w:rsidR="004B57C0" w:rsidRDefault="004B57C0">
      <w:pPr>
        <w:jc w:val="both"/>
        <w:rPr>
          <w:b w:val="0"/>
          <w:bCs w:val="0"/>
        </w:rPr>
      </w:pPr>
    </w:p>
    <w:p w14:paraId="6916B316" w14:textId="77777777" w:rsidR="004B57C0" w:rsidRDefault="004B57C0">
      <w:pPr>
        <w:jc w:val="both"/>
        <w:rPr>
          <w:b w:val="0"/>
          <w:bCs w:val="0"/>
        </w:rPr>
      </w:pPr>
      <w:r>
        <w:rPr>
          <w:b w:val="0"/>
          <w:bCs w:val="0"/>
        </w:rPr>
        <w:t>Use a check or documents in the individual's possession to verify receipt of a foreign payment and the amount in foreign currency. If the payment is made directly to a bank, the bank may provide a st</w:t>
      </w:r>
      <w:r w:rsidR="0055767B">
        <w:rPr>
          <w:b w:val="0"/>
          <w:bCs w:val="0"/>
        </w:rPr>
        <w:t>atement of the amount received.</w:t>
      </w:r>
    </w:p>
    <w:p w14:paraId="6916B317" w14:textId="77777777" w:rsidR="004B57C0" w:rsidRDefault="004B57C0">
      <w:pPr>
        <w:jc w:val="both"/>
        <w:rPr>
          <w:b w:val="0"/>
          <w:bCs w:val="0"/>
        </w:rPr>
      </w:pPr>
    </w:p>
    <w:p w14:paraId="6916B318" w14:textId="77777777" w:rsidR="004B57C0" w:rsidRDefault="004B57C0">
      <w:pPr>
        <w:jc w:val="both"/>
        <w:rPr>
          <w:b w:val="0"/>
          <w:bCs w:val="0"/>
        </w:rPr>
      </w:pPr>
      <w:r>
        <w:rPr>
          <w:b w:val="0"/>
          <w:bCs w:val="0"/>
        </w:rPr>
        <w:t>The exchange rate for conversion of the foreign currency into US dollars can be verified by:</w:t>
      </w:r>
    </w:p>
    <w:p w14:paraId="6916B319" w14:textId="77777777" w:rsidR="004B57C0" w:rsidRDefault="004B57C0">
      <w:pPr>
        <w:jc w:val="both"/>
        <w:rPr>
          <w:b w:val="0"/>
          <w:bCs w:val="0"/>
        </w:rPr>
      </w:pPr>
    </w:p>
    <w:p w14:paraId="6916B31A" w14:textId="77777777" w:rsidR="004B57C0" w:rsidRDefault="004B57C0" w:rsidP="004B57C0">
      <w:pPr>
        <w:pStyle w:val="Style"/>
        <w:widowControl/>
        <w:numPr>
          <w:ilvl w:val="0"/>
          <w:numId w:val="12"/>
        </w:numPr>
        <w:tabs>
          <w:tab w:val="clear" w:pos="1440"/>
        </w:tabs>
        <w:ind w:left="720"/>
        <w:jc w:val="both"/>
        <w:rPr>
          <w:rFonts w:ascii="Arial" w:hAnsi="Arial" w:cs="Arial"/>
          <w:sz w:val="24"/>
        </w:rPr>
      </w:pPr>
      <w:r>
        <w:rPr>
          <w:rFonts w:ascii="Arial" w:hAnsi="Arial" w:cs="Arial"/>
          <w:sz w:val="24"/>
        </w:rPr>
        <w:t>A receipt for the</w:t>
      </w:r>
      <w:r w:rsidR="0055767B">
        <w:rPr>
          <w:rFonts w:ascii="Arial" w:hAnsi="Arial" w:cs="Arial"/>
          <w:sz w:val="24"/>
        </w:rPr>
        <w:t xml:space="preserve"> individual's last exchange, or</w:t>
      </w:r>
    </w:p>
    <w:p w14:paraId="6916B31B" w14:textId="77777777" w:rsidR="004B57C0" w:rsidRDefault="004B57C0" w:rsidP="004B57C0">
      <w:pPr>
        <w:pStyle w:val="Style"/>
        <w:widowControl/>
        <w:numPr>
          <w:ilvl w:val="0"/>
          <w:numId w:val="12"/>
        </w:numPr>
        <w:tabs>
          <w:tab w:val="clear" w:pos="1440"/>
        </w:tabs>
        <w:ind w:left="720"/>
        <w:jc w:val="both"/>
        <w:rPr>
          <w:rFonts w:ascii="Arial" w:hAnsi="Arial" w:cs="Arial"/>
          <w:sz w:val="24"/>
        </w:rPr>
      </w:pPr>
      <w:r>
        <w:rPr>
          <w:rFonts w:ascii="Arial" w:hAnsi="Arial" w:cs="Arial"/>
          <w:sz w:val="24"/>
        </w:rPr>
        <w:t>A telephone call to a l</w:t>
      </w:r>
      <w:r w:rsidR="0055767B">
        <w:rPr>
          <w:rFonts w:ascii="Arial" w:hAnsi="Arial" w:cs="Arial"/>
          <w:sz w:val="24"/>
        </w:rPr>
        <w:t>ocal bank or currency exchange.</w:t>
      </w:r>
    </w:p>
    <w:p w14:paraId="6916B31C" w14:textId="77777777" w:rsidR="004B57C0" w:rsidRDefault="004B57C0">
      <w:pPr>
        <w:pStyle w:val="BodyTextIndent3"/>
        <w:widowControl/>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B57C0" w14:paraId="6916B31E" w14:textId="77777777">
        <w:tc>
          <w:tcPr>
            <w:tcW w:w="5000" w:type="pct"/>
          </w:tcPr>
          <w:p w14:paraId="6916B31D" w14:textId="77777777" w:rsidR="004B57C0" w:rsidRDefault="004B57C0">
            <w:pPr>
              <w:pStyle w:val="BodyTextIndent3"/>
              <w:widowControl/>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0"/>
              <w:rPr>
                <w:rFonts w:ascii="Arial" w:hAnsi="Arial" w:cs="Arial"/>
                <w:sz w:val="22"/>
              </w:rPr>
            </w:pPr>
            <w:r>
              <w:rPr>
                <w:rFonts w:ascii="Arial" w:hAnsi="Arial" w:cs="Arial"/>
                <w:b/>
                <w:bCs/>
                <w:sz w:val="22"/>
              </w:rPr>
              <w:t xml:space="preserve">Note: </w:t>
            </w:r>
            <w:r>
              <w:rPr>
                <w:rFonts w:ascii="Arial" w:hAnsi="Arial" w:cs="Arial"/>
                <w:sz w:val="22"/>
              </w:rPr>
              <w:t>Assume that the value of the exchange rate remains the same as last verification unless there is reason to believe otherwise.</w:t>
            </w:r>
          </w:p>
        </w:tc>
      </w:tr>
    </w:tbl>
    <w:p w14:paraId="6916B31F" w14:textId="77777777" w:rsidR="004B57C0" w:rsidRDefault="00CF23E0">
      <w:pPr>
        <w:pStyle w:val="BodyTextIndent3"/>
        <w:widowControl/>
        <w:tabs>
          <w:tab w:val="clear" w:pos="-1080"/>
          <w:tab w:val="clear" w:pos="-720"/>
          <w:tab w:val="clear" w:pos="0"/>
          <w:tab w:val="clear" w:pos="360"/>
          <w:tab w:val="clear" w:pos="99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ind w:left="1080"/>
        <w:jc w:val="right"/>
        <w:rPr>
          <w:rFonts w:ascii="Arial" w:hAnsi="Arial" w:cs="Arial"/>
          <w:b/>
          <w:bCs/>
        </w:rPr>
      </w:pPr>
      <w:hyperlink w:anchor="_top" w:history="1">
        <w:r w:rsidR="004B57C0">
          <w:rPr>
            <w:rStyle w:val="Hyperlink"/>
            <w:rFonts w:ascii="Arial" w:hAnsi="Arial" w:cs="Arial"/>
          </w:rPr>
          <w:t>Table of Contents</w:t>
        </w:r>
      </w:hyperlink>
    </w:p>
    <w:p w14:paraId="6916B320" w14:textId="77777777" w:rsidR="004B57C0" w:rsidRDefault="004B57C0">
      <w:pPr>
        <w:pStyle w:val="ManualHeading2"/>
      </w:pPr>
      <w:bookmarkStart w:id="402" w:name="_Toc106776599"/>
      <w:bookmarkStart w:id="403" w:name="_Toc131371521"/>
      <w:bookmarkStart w:id="404" w:name="_Toc101850260"/>
      <w:bookmarkStart w:id="405" w:name="_Toc105555329"/>
      <w:bookmarkStart w:id="406" w:name="_Toc105572751"/>
      <w:r>
        <w:t>301.09.34</w:t>
      </w:r>
      <w:r>
        <w:tab/>
        <w:t>Income Based on Need (IBON)</w:t>
      </w:r>
      <w:bookmarkEnd w:id="402"/>
      <w:bookmarkEnd w:id="403"/>
    </w:p>
    <w:p w14:paraId="6916B321" w14:textId="77777777" w:rsidR="00E64A7E" w:rsidRDefault="00E64A7E" w:rsidP="00E64A7E">
      <w:pPr>
        <w:pStyle w:val="BodyText"/>
        <w:jc w:val="right"/>
        <w:rPr>
          <w:b/>
          <w:bCs/>
          <w:sz w:val="16"/>
        </w:rPr>
      </w:pPr>
      <w:r>
        <w:rPr>
          <w:b/>
          <w:bCs/>
          <w:sz w:val="16"/>
        </w:rPr>
        <w:t>(Eff. 02/01/06)</w:t>
      </w:r>
    </w:p>
    <w:p w14:paraId="6916B322" w14:textId="77777777" w:rsidR="004B57C0" w:rsidRDefault="00CF23E0" w:rsidP="00E64A7E">
      <w:pPr>
        <w:pStyle w:val="BodyText"/>
        <w:jc w:val="right"/>
      </w:pPr>
      <w:hyperlink r:id="rId115" w:history="1">
        <w:r w:rsidR="004B57C0">
          <w:rPr>
            <w:rStyle w:val="Hyperlink"/>
          </w:rPr>
          <w:t>POMS SI 00830.170</w:t>
        </w:r>
        <w:bookmarkEnd w:id="404"/>
        <w:bookmarkEnd w:id="405"/>
        <w:bookmarkEnd w:id="406"/>
      </w:hyperlink>
    </w:p>
    <w:p w14:paraId="6916B323" w14:textId="77777777" w:rsidR="004B57C0" w:rsidRDefault="004B57C0">
      <w:pPr>
        <w:pStyle w:val="BodyText2"/>
      </w:pPr>
      <w:r>
        <w:t>Income Base</w:t>
      </w:r>
      <w:r w:rsidR="0055767B">
        <w:t>d on Need (IBON) is assistance:</w:t>
      </w:r>
    </w:p>
    <w:p w14:paraId="6916B324" w14:textId="77777777" w:rsidR="004B57C0" w:rsidRDefault="004B57C0">
      <w:pPr>
        <w:pStyle w:val="BodyText2"/>
      </w:pPr>
    </w:p>
    <w:p w14:paraId="6916B325" w14:textId="77777777" w:rsidR="004B57C0" w:rsidRDefault="004B57C0" w:rsidP="00F23C17">
      <w:pPr>
        <w:pStyle w:val="QuickA"/>
        <w:widowControl/>
        <w:numPr>
          <w:ilvl w:val="0"/>
          <w:numId w:val="79"/>
        </w:numPr>
        <w:jc w:val="both"/>
        <w:rPr>
          <w:rFonts w:ascii="Arial" w:hAnsi="Arial" w:cs="Arial"/>
          <w:sz w:val="24"/>
        </w:rPr>
      </w:pPr>
      <w:r>
        <w:rPr>
          <w:rFonts w:ascii="Arial" w:hAnsi="Arial" w:cs="Arial"/>
          <w:sz w:val="24"/>
        </w:rPr>
        <w:t xml:space="preserve">Provided under a program that uses income </w:t>
      </w:r>
      <w:r w:rsidR="0055767B">
        <w:rPr>
          <w:rFonts w:ascii="Arial" w:hAnsi="Arial" w:cs="Arial"/>
          <w:sz w:val="24"/>
        </w:rPr>
        <w:t>as a factor of eligibility; and</w:t>
      </w:r>
    </w:p>
    <w:p w14:paraId="6916B326" w14:textId="77777777" w:rsidR="004B57C0" w:rsidRDefault="004B57C0" w:rsidP="00F23C17">
      <w:pPr>
        <w:numPr>
          <w:ilvl w:val="0"/>
          <w:numId w:val="79"/>
        </w:numPr>
        <w:jc w:val="both"/>
        <w:rPr>
          <w:b w:val="0"/>
          <w:bCs w:val="0"/>
        </w:rPr>
      </w:pPr>
      <w:r>
        <w:rPr>
          <w:b w:val="0"/>
          <w:bCs w:val="0"/>
        </w:rPr>
        <w:t>Funded wholly or partially by the Federal Government or a non-governmental agency (</w:t>
      </w:r>
      <w:r w:rsidR="00760594">
        <w:rPr>
          <w:b w:val="0"/>
          <w:bCs w:val="0"/>
        </w:rPr>
        <w:t>such as</w:t>
      </w:r>
      <w:r>
        <w:rPr>
          <w:b w:val="0"/>
          <w:bCs w:val="0"/>
        </w:rPr>
        <w:t xml:space="preserve"> Catholic Charities or the Salvation Army) for meeting basic needs (</w:t>
      </w:r>
      <w:r w:rsidR="00FA4A04">
        <w:rPr>
          <w:b w:val="0"/>
          <w:bCs w:val="0"/>
        </w:rPr>
        <w:t>that is</w:t>
      </w:r>
      <w:r>
        <w:rPr>
          <w:b w:val="0"/>
          <w:bCs w:val="0"/>
        </w:rPr>
        <w:t>, the funds are provided specifically for a formalized program whose general purpose is simil</w:t>
      </w:r>
      <w:r w:rsidR="0055767B">
        <w:rPr>
          <w:b w:val="0"/>
          <w:bCs w:val="0"/>
        </w:rPr>
        <w:t>ar to that of the SSI program).</w:t>
      </w:r>
    </w:p>
    <w:p w14:paraId="6916B327" w14:textId="77777777" w:rsidR="004B57C0" w:rsidRDefault="004B57C0" w:rsidP="0055767B">
      <w:pPr>
        <w:jc w:val="both"/>
        <w:rPr>
          <w:b w:val="0"/>
          <w:bCs w:val="0"/>
        </w:rPr>
      </w:pPr>
    </w:p>
    <w:p w14:paraId="6916B328" w14:textId="77777777" w:rsidR="004B57C0" w:rsidRDefault="004B57C0">
      <w:pPr>
        <w:pStyle w:val="BodyText2"/>
      </w:pPr>
      <w:r>
        <w:t>Income based on need is counted as income dollar for dollar, unless it is totally excluded by statute (</w:t>
      </w:r>
      <w:r w:rsidR="00760594">
        <w:t>such as</w:t>
      </w:r>
      <w:r>
        <w:t xml:space="preserve"> food stamps) or excluded under a PASS. The $20 general income ex</w:t>
      </w:r>
      <w:r w:rsidR="0055767B">
        <w:t>clusion does not apply to IBON.</w:t>
      </w:r>
    </w:p>
    <w:p w14:paraId="6916B329" w14:textId="77777777" w:rsidR="004B57C0" w:rsidRDefault="004B57C0" w:rsidP="0055767B">
      <w:pPr>
        <w:rPr>
          <w:b w:val="0"/>
          <w:bCs w:val="0"/>
        </w:rPr>
      </w:pPr>
    </w:p>
    <w:p w14:paraId="6916B32A" w14:textId="77777777" w:rsidR="004B57C0" w:rsidRDefault="004B57C0" w:rsidP="005B5780">
      <w:pPr>
        <w:pStyle w:val="ManualHeading2"/>
        <w:keepNext w:val="0"/>
      </w:pPr>
      <w:bookmarkStart w:id="407" w:name="_Toc106776600"/>
      <w:bookmarkStart w:id="408" w:name="_Toc131371522"/>
      <w:bookmarkStart w:id="409" w:name="_Toc101850261"/>
      <w:bookmarkStart w:id="410" w:name="_Toc105555330"/>
      <w:bookmarkStart w:id="411" w:name="_Toc105572752"/>
      <w:r>
        <w:t>301.09.35</w:t>
      </w:r>
      <w:r>
        <w:tab/>
        <w:t>State Assistance Based on Need (SABON)</w:t>
      </w:r>
      <w:bookmarkEnd w:id="407"/>
      <w:bookmarkEnd w:id="408"/>
    </w:p>
    <w:p w14:paraId="6916B32B" w14:textId="77777777" w:rsidR="00E64A7E" w:rsidRDefault="00E64A7E" w:rsidP="00E64A7E">
      <w:pPr>
        <w:pStyle w:val="BodyText"/>
        <w:jc w:val="right"/>
        <w:rPr>
          <w:b/>
          <w:bCs/>
          <w:sz w:val="16"/>
        </w:rPr>
      </w:pPr>
      <w:r>
        <w:rPr>
          <w:b/>
          <w:bCs/>
          <w:sz w:val="16"/>
        </w:rPr>
        <w:t>(Eff. 02/01/06)</w:t>
      </w:r>
    </w:p>
    <w:p w14:paraId="6916B32C" w14:textId="77777777" w:rsidR="004B57C0" w:rsidRDefault="00CF23E0" w:rsidP="00E64A7E">
      <w:pPr>
        <w:pStyle w:val="BodyText"/>
        <w:jc w:val="right"/>
      </w:pPr>
      <w:hyperlink r:id="rId116" w:history="1">
        <w:r w:rsidR="004B57C0">
          <w:rPr>
            <w:rStyle w:val="Hyperlink"/>
          </w:rPr>
          <w:t>POMS SI 00830.175</w:t>
        </w:r>
        <w:bookmarkEnd w:id="409"/>
        <w:bookmarkEnd w:id="410"/>
        <w:bookmarkEnd w:id="411"/>
      </w:hyperlink>
    </w:p>
    <w:p w14:paraId="6916B32D" w14:textId="77777777" w:rsidR="004B57C0" w:rsidRDefault="0055767B">
      <w:pPr>
        <w:pStyle w:val="BodyText2"/>
      </w:pPr>
      <w:r>
        <w:t>SABON is assistance:</w:t>
      </w:r>
    </w:p>
    <w:p w14:paraId="6916B32E" w14:textId="77777777" w:rsidR="004B57C0" w:rsidRDefault="004B57C0">
      <w:pPr>
        <w:pStyle w:val="BodyText2"/>
      </w:pPr>
    </w:p>
    <w:p w14:paraId="6916B32F" w14:textId="77777777" w:rsidR="004B57C0" w:rsidRDefault="004B57C0" w:rsidP="00F23C17">
      <w:pPr>
        <w:pStyle w:val="Style"/>
        <w:widowControl/>
        <w:numPr>
          <w:ilvl w:val="0"/>
          <w:numId w:val="80"/>
        </w:numPr>
        <w:jc w:val="both"/>
        <w:rPr>
          <w:rFonts w:ascii="Arial" w:hAnsi="Arial" w:cs="Arial"/>
          <w:sz w:val="24"/>
        </w:rPr>
      </w:pPr>
      <w:r>
        <w:rPr>
          <w:rFonts w:ascii="Arial" w:hAnsi="Arial" w:cs="Arial"/>
          <w:sz w:val="24"/>
        </w:rPr>
        <w:t xml:space="preserve">Provided under a program that uses income </w:t>
      </w:r>
      <w:r w:rsidR="0055767B">
        <w:rPr>
          <w:rFonts w:ascii="Arial" w:hAnsi="Arial" w:cs="Arial"/>
          <w:sz w:val="24"/>
        </w:rPr>
        <w:t>as a factor of eligibility; and</w:t>
      </w:r>
    </w:p>
    <w:p w14:paraId="6916B330" w14:textId="77777777" w:rsidR="004B57C0" w:rsidRDefault="004B57C0" w:rsidP="00F23C17">
      <w:pPr>
        <w:pStyle w:val="Style"/>
        <w:widowControl/>
        <w:numPr>
          <w:ilvl w:val="0"/>
          <w:numId w:val="80"/>
        </w:numPr>
        <w:jc w:val="both"/>
        <w:rPr>
          <w:rFonts w:ascii="Arial" w:hAnsi="Arial" w:cs="Arial"/>
          <w:b/>
          <w:bCs/>
          <w:sz w:val="24"/>
        </w:rPr>
      </w:pPr>
      <w:r>
        <w:rPr>
          <w:rFonts w:ascii="Arial" w:hAnsi="Arial" w:cs="Arial"/>
          <w:sz w:val="24"/>
        </w:rPr>
        <w:t xml:space="preserve">Funded wholly by a State (including the </w:t>
      </w:r>
      <w:smartTag w:uri="urn:schemas-microsoft-com:office:smarttags" w:element="State">
        <w:r>
          <w:rPr>
            <w:rFonts w:ascii="Arial" w:hAnsi="Arial" w:cs="Arial"/>
            <w:sz w:val="24"/>
          </w:rPr>
          <w:t>District of Columbia</w:t>
        </w:r>
      </w:smartTag>
      <w:r>
        <w:rPr>
          <w:rFonts w:ascii="Arial" w:hAnsi="Arial" w:cs="Arial"/>
          <w:sz w:val="24"/>
        </w:rPr>
        <w:t xml:space="preserve">, Indian tribes and the </w:t>
      </w:r>
      <w:smartTag w:uri="urn:schemas-microsoft-com:office:smarttags" w:element="place">
        <w:r>
          <w:rPr>
            <w:rFonts w:ascii="Arial" w:hAnsi="Arial" w:cs="Arial"/>
            <w:sz w:val="24"/>
          </w:rPr>
          <w:t>Northern Mariana Islands</w:t>
        </w:r>
      </w:smartTag>
      <w:r>
        <w:rPr>
          <w:rFonts w:ascii="Arial" w:hAnsi="Arial" w:cs="Arial"/>
          <w:sz w:val="24"/>
        </w:rPr>
        <w:t>), a political subdivision of a State, or a combination of such jurisdictions.</w:t>
      </w:r>
    </w:p>
    <w:p w14:paraId="6916B331" w14:textId="77777777" w:rsidR="004B57C0" w:rsidRDefault="004B57C0" w:rsidP="0055767B">
      <w:pPr>
        <w:pStyle w:val="Style"/>
        <w:widowControl/>
        <w:ind w:left="0" w:firstLine="0"/>
        <w:jc w:val="both"/>
        <w:rPr>
          <w:rFonts w:ascii="Arial" w:hAnsi="Arial" w:cs="Arial"/>
          <w:b/>
          <w:bCs/>
          <w:sz w:val="24"/>
        </w:rPr>
      </w:pPr>
    </w:p>
    <w:p w14:paraId="6916B332" w14:textId="77777777" w:rsidR="004B57C0" w:rsidRDefault="004B57C0">
      <w:pPr>
        <w:jc w:val="both"/>
        <w:rPr>
          <w:b w:val="0"/>
          <w:bCs w:val="0"/>
        </w:rPr>
      </w:pPr>
      <w:r>
        <w:rPr>
          <w:b w:val="0"/>
          <w:bCs w:val="0"/>
        </w:rPr>
        <w:lastRenderedPageBreak/>
        <w:t>If a program uses income to determine payment amount but not eligibility, it is not SABON (</w:t>
      </w:r>
      <w:r w:rsidR="00760594">
        <w:rPr>
          <w:b w:val="0"/>
          <w:bCs w:val="0"/>
        </w:rPr>
        <w:t>such as</w:t>
      </w:r>
      <w:r>
        <w:rPr>
          <w:b w:val="0"/>
          <w:bCs w:val="0"/>
        </w:rPr>
        <w:t xml:space="preserve"> some crime </w:t>
      </w:r>
      <w:r w:rsidR="0055767B">
        <w:rPr>
          <w:b w:val="0"/>
          <w:bCs w:val="0"/>
        </w:rPr>
        <w:t>victims compensation programs).</w:t>
      </w:r>
    </w:p>
    <w:p w14:paraId="6916B333" w14:textId="77777777" w:rsidR="004B57C0" w:rsidRDefault="004B57C0">
      <w:pPr>
        <w:jc w:val="both"/>
        <w:rPr>
          <w:b w:val="0"/>
          <w:bCs w:val="0"/>
        </w:rPr>
      </w:pPr>
    </w:p>
    <w:p w14:paraId="6916B334" w14:textId="77777777" w:rsidR="004B57C0" w:rsidRDefault="004B57C0">
      <w:pPr>
        <w:jc w:val="both"/>
        <w:rPr>
          <w:b w:val="0"/>
          <w:bCs w:val="0"/>
        </w:rPr>
      </w:pPr>
      <w:r>
        <w:rPr>
          <w:b w:val="0"/>
          <w:bCs w:val="0"/>
        </w:rPr>
        <w:t>State Assistance Based on Need is not counted as income.</w:t>
      </w:r>
    </w:p>
    <w:p w14:paraId="6916B335" w14:textId="77777777" w:rsidR="004B57C0" w:rsidRDefault="004B57C0" w:rsidP="0055767B">
      <w:pPr>
        <w:rPr>
          <w:b w:val="0"/>
          <w:bCs w:val="0"/>
        </w:rPr>
      </w:pPr>
    </w:p>
    <w:p w14:paraId="6916B336" w14:textId="77777777" w:rsidR="004B57C0" w:rsidRDefault="004B57C0">
      <w:pPr>
        <w:pStyle w:val="ManualHeading2"/>
      </w:pPr>
      <w:bookmarkStart w:id="412" w:name="_Toc106776601"/>
      <w:bookmarkStart w:id="413" w:name="_Toc131371523"/>
      <w:bookmarkStart w:id="414" w:name="_Toc101850262"/>
      <w:bookmarkStart w:id="415" w:name="_Toc105555331"/>
      <w:bookmarkStart w:id="416" w:name="_Toc105572753"/>
      <w:r>
        <w:t>301.09.36</w:t>
      </w:r>
      <w:r>
        <w:tab/>
        <w:t>Work Relief (Workfare) Programs</w:t>
      </w:r>
      <w:bookmarkEnd w:id="412"/>
      <w:bookmarkEnd w:id="413"/>
    </w:p>
    <w:p w14:paraId="6916B337" w14:textId="77777777" w:rsidR="00E64A7E" w:rsidRDefault="00E64A7E" w:rsidP="00E64A7E">
      <w:pPr>
        <w:pStyle w:val="BodyText"/>
        <w:jc w:val="right"/>
        <w:rPr>
          <w:b/>
          <w:bCs/>
          <w:sz w:val="16"/>
        </w:rPr>
      </w:pPr>
      <w:r>
        <w:rPr>
          <w:b/>
          <w:bCs/>
          <w:sz w:val="16"/>
        </w:rPr>
        <w:t>(Eff. 02/01/06)</w:t>
      </w:r>
    </w:p>
    <w:p w14:paraId="6916B338" w14:textId="77777777" w:rsidR="004B57C0" w:rsidRDefault="00CF23E0" w:rsidP="00E64A7E">
      <w:pPr>
        <w:pStyle w:val="BodyText"/>
        <w:jc w:val="right"/>
      </w:pPr>
      <w:hyperlink r:id="rId117" w:history="1">
        <w:r w:rsidR="004B57C0">
          <w:rPr>
            <w:rStyle w:val="Hyperlink"/>
          </w:rPr>
          <w:t>POMS SI 00830.185</w:t>
        </w:r>
        <w:bookmarkEnd w:id="414"/>
        <w:bookmarkEnd w:id="415"/>
        <w:bookmarkEnd w:id="416"/>
      </w:hyperlink>
    </w:p>
    <w:p w14:paraId="6916B339" w14:textId="77777777" w:rsidR="004B57C0" w:rsidRDefault="004B57C0">
      <w:pPr>
        <w:pStyle w:val="BodyText2"/>
      </w:pPr>
      <w:r>
        <w:t>Many governmental assistance programs require that certain beneficiaries work in exchange for the assistance provided. Most often, the amount of the assistance payment is divided by the minimum wage and the beneficiary performing some required service for the resulting number of hours. Usually a participant in such a work program is given money to cover any expenses incurred (</w:t>
      </w:r>
      <w:r w:rsidR="00A90B99">
        <w:t>such as</w:t>
      </w:r>
      <w:r>
        <w:t>, carfare, speci</w:t>
      </w:r>
      <w:r w:rsidR="00A90B99">
        <w:t>al clothing, miscellaneous</w:t>
      </w:r>
      <w:r>
        <w:t>)</w:t>
      </w:r>
    </w:p>
    <w:p w14:paraId="6916B33A" w14:textId="77777777" w:rsidR="004B57C0" w:rsidRDefault="004B57C0">
      <w:pPr>
        <w:jc w:val="both"/>
        <w:rPr>
          <w:b w:val="0"/>
          <w:bCs w:val="0"/>
        </w:rPr>
      </w:pPr>
    </w:p>
    <w:p w14:paraId="6916B33B" w14:textId="77777777" w:rsidR="004B57C0" w:rsidRDefault="004B57C0">
      <w:pPr>
        <w:pStyle w:val="BodyText2"/>
      </w:pPr>
      <w:r>
        <w:t>The fact that an individual is required to work in exchange for an income based on need or assistance based on need payment does not change the nature of the payment. The payment in such situations is an assistance payment and is not counted as</w:t>
      </w:r>
      <w:r w:rsidR="0055767B">
        <w:t xml:space="preserve"> unearned income.</w:t>
      </w:r>
    </w:p>
    <w:p w14:paraId="6916B33C" w14:textId="77777777" w:rsidR="004B57C0" w:rsidRDefault="00CF23E0">
      <w:pPr>
        <w:pStyle w:val="BodyText2"/>
        <w:jc w:val="right"/>
        <w:rPr>
          <w:b/>
          <w:bCs/>
        </w:rPr>
      </w:pPr>
      <w:hyperlink w:anchor="_top" w:history="1">
        <w:r w:rsidR="004B57C0">
          <w:rPr>
            <w:rStyle w:val="Hyperlink"/>
          </w:rPr>
          <w:t>Table of Contents</w:t>
        </w:r>
      </w:hyperlink>
    </w:p>
    <w:p w14:paraId="6916B33D" w14:textId="77777777" w:rsidR="004B57C0" w:rsidRDefault="004B57C0">
      <w:pPr>
        <w:pStyle w:val="ManualHeading2"/>
      </w:pPr>
      <w:bookmarkStart w:id="417" w:name="_Toc106776602"/>
      <w:bookmarkStart w:id="418" w:name="_Toc131371524"/>
      <w:bookmarkStart w:id="419" w:name="_Toc101850263"/>
      <w:bookmarkStart w:id="420" w:name="_Toc105555332"/>
      <w:bookmarkStart w:id="421" w:name="_Toc105572754"/>
      <w:r>
        <w:t>301.09.37</w:t>
      </w:r>
      <w:r>
        <w:tab/>
        <w:t>Foster Care and Adoption Assistance</w:t>
      </w:r>
      <w:bookmarkEnd w:id="417"/>
      <w:bookmarkEnd w:id="418"/>
    </w:p>
    <w:p w14:paraId="6916B33E" w14:textId="77777777" w:rsidR="00E64A7E" w:rsidRDefault="00E64A7E" w:rsidP="00E64A7E">
      <w:pPr>
        <w:pStyle w:val="BodyText"/>
        <w:jc w:val="right"/>
        <w:rPr>
          <w:b/>
          <w:bCs/>
          <w:sz w:val="16"/>
        </w:rPr>
      </w:pPr>
      <w:r>
        <w:rPr>
          <w:b/>
          <w:bCs/>
          <w:sz w:val="16"/>
        </w:rPr>
        <w:t>(Eff. 02/01/06)</w:t>
      </w:r>
    </w:p>
    <w:p w14:paraId="6916B33F" w14:textId="77777777" w:rsidR="004B57C0" w:rsidRPr="009936F1" w:rsidRDefault="00CF23E0" w:rsidP="00E64A7E">
      <w:pPr>
        <w:pStyle w:val="BodyText"/>
        <w:jc w:val="right"/>
        <w:rPr>
          <w:b/>
          <w:bCs/>
          <w:lang w:val="es-PR"/>
        </w:rPr>
      </w:pPr>
      <w:hyperlink r:id="rId118" w:history="1">
        <w:r w:rsidR="004B57C0" w:rsidRPr="009936F1">
          <w:rPr>
            <w:rStyle w:val="Hyperlink"/>
            <w:lang w:val="es-PR"/>
          </w:rPr>
          <w:t>POMS SI 00830.410</w:t>
        </w:r>
        <w:bookmarkEnd w:id="419"/>
        <w:bookmarkEnd w:id="420"/>
        <w:bookmarkEnd w:id="421"/>
      </w:hyperlink>
      <w:r w:rsidR="004B57C0" w:rsidRPr="009936F1">
        <w:rPr>
          <w:lang w:val="es-PR"/>
        </w:rPr>
        <w:t xml:space="preserve"> and </w:t>
      </w:r>
      <w:hyperlink r:id="rId119" w:history="1">
        <w:r w:rsidR="004B57C0" w:rsidRPr="009936F1">
          <w:rPr>
            <w:rStyle w:val="Hyperlink"/>
            <w:lang w:val="es-PR"/>
          </w:rPr>
          <w:t>POMS SI 00830.415</w:t>
        </w:r>
      </w:hyperlink>
    </w:p>
    <w:p w14:paraId="6916B340" w14:textId="77777777" w:rsidR="004B57C0" w:rsidRDefault="004B57C0">
      <w:pPr>
        <w:pStyle w:val="BodyText2"/>
      </w:pPr>
      <w:r>
        <w:t>An individual is consid</w:t>
      </w:r>
      <w:r w:rsidR="0055767B">
        <w:t>ered to be in foster care when:</w:t>
      </w:r>
    </w:p>
    <w:p w14:paraId="6916B341" w14:textId="77777777" w:rsidR="004B57C0" w:rsidRDefault="004B57C0">
      <w:pPr>
        <w:jc w:val="both"/>
        <w:rPr>
          <w:b w:val="0"/>
          <w:bCs w:val="0"/>
        </w:rPr>
      </w:pPr>
    </w:p>
    <w:p w14:paraId="6916B342" w14:textId="77777777" w:rsidR="004B57C0" w:rsidRDefault="004B57C0" w:rsidP="00F23C17">
      <w:pPr>
        <w:pStyle w:val="Style"/>
        <w:widowControl/>
        <w:numPr>
          <w:ilvl w:val="0"/>
          <w:numId w:val="95"/>
        </w:numPr>
        <w:jc w:val="both"/>
        <w:rPr>
          <w:rFonts w:ascii="Arial" w:hAnsi="Arial" w:cs="Arial"/>
          <w:sz w:val="24"/>
        </w:rPr>
      </w:pPr>
      <w:r>
        <w:rPr>
          <w:rFonts w:ascii="Arial" w:hAnsi="Arial" w:cs="Arial"/>
          <w:sz w:val="24"/>
        </w:rPr>
        <w:t>A public or private nonprofit agency places the individual under a specific placement</w:t>
      </w:r>
      <w:r w:rsidR="0055767B">
        <w:rPr>
          <w:rFonts w:ascii="Arial" w:hAnsi="Arial" w:cs="Arial"/>
          <w:sz w:val="24"/>
        </w:rPr>
        <w:t xml:space="preserve"> program; and</w:t>
      </w:r>
    </w:p>
    <w:p w14:paraId="6916B343" w14:textId="77777777" w:rsidR="004B57C0" w:rsidRDefault="004B57C0" w:rsidP="00F23C17">
      <w:pPr>
        <w:pStyle w:val="Style"/>
        <w:widowControl/>
        <w:numPr>
          <w:ilvl w:val="0"/>
          <w:numId w:val="95"/>
        </w:numPr>
        <w:jc w:val="both"/>
        <w:rPr>
          <w:rFonts w:ascii="Arial" w:hAnsi="Arial" w:cs="Arial"/>
          <w:sz w:val="24"/>
        </w:rPr>
      </w:pPr>
      <w:r>
        <w:rPr>
          <w:rFonts w:ascii="Arial" w:hAnsi="Arial" w:cs="Arial"/>
          <w:sz w:val="24"/>
        </w:rPr>
        <w:t>The placement is in a home or facility which is licensed or otherwise approved by</w:t>
      </w:r>
      <w:r w:rsidR="0055767B">
        <w:rPr>
          <w:rFonts w:ascii="Arial" w:hAnsi="Arial" w:cs="Arial"/>
          <w:sz w:val="24"/>
        </w:rPr>
        <w:t xml:space="preserve"> the State to provide care; and</w:t>
      </w:r>
    </w:p>
    <w:p w14:paraId="6916B344" w14:textId="77777777" w:rsidR="004B57C0" w:rsidRDefault="004B57C0" w:rsidP="00F23C17">
      <w:pPr>
        <w:pStyle w:val="Style"/>
        <w:widowControl/>
        <w:numPr>
          <w:ilvl w:val="0"/>
          <w:numId w:val="95"/>
        </w:numPr>
        <w:jc w:val="both"/>
        <w:rPr>
          <w:rFonts w:ascii="Arial" w:hAnsi="Arial" w:cs="Arial"/>
          <w:sz w:val="24"/>
        </w:rPr>
      </w:pPr>
      <w:r>
        <w:rPr>
          <w:rFonts w:ascii="Arial" w:hAnsi="Arial" w:cs="Arial"/>
          <w:sz w:val="24"/>
        </w:rPr>
        <w:t>The placing agency retains responsibility for continuing supervision of the need for such placement and the care provided.</w:t>
      </w:r>
    </w:p>
    <w:p w14:paraId="6916B345" w14:textId="77777777" w:rsidR="004B57C0" w:rsidRDefault="004B57C0">
      <w:pPr>
        <w:pStyle w:val="Style"/>
        <w:widowControl/>
        <w:ind w:left="0" w:firstLine="0"/>
        <w:jc w:val="both"/>
        <w:rPr>
          <w:rFonts w:ascii="Arial" w:hAnsi="Arial" w:cs="Arial"/>
          <w:sz w:val="24"/>
        </w:rPr>
      </w:pPr>
      <w:r>
        <w:rPr>
          <w:rFonts w:ascii="Arial" w:hAnsi="Arial" w:cs="Arial"/>
          <w:sz w:val="24"/>
        </w:rPr>
        <w:t xml:space="preserve"> </w:t>
      </w:r>
    </w:p>
    <w:p w14:paraId="6916B346" w14:textId="77777777" w:rsidR="004B57C0" w:rsidRDefault="004B57C0">
      <w:pPr>
        <w:jc w:val="both"/>
        <w:rPr>
          <w:b w:val="0"/>
          <w:bCs w:val="0"/>
        </w:rPr>
      </w:pPr>
      <w:r>
        <w:rPr>
          <w:b w:val="0"/>
          <w:bCs w:val="0"/>
        </w:rPr>
        <w:t>A foster care payment is a payment made to the foster care provider for meeting the n</w:t>
      </w:r>
      <w:r w:rsidR="0055767B">
        <w:rPr>
          <w:b w:val="0"/>
          <w:bCs w:val="0"/>
        </w:rPr>
        <w:t>eeds of the individual in care.</w:t>
      </w:r>
    </w:p>
    <w:p w14:paraId="6916B347" w14:textId="77777777" w:rsidR="004B57C0" w:rsidRDefault="004B57C0">
      <w:pPr>
        <w:jc w:val="both"/>
        <w:rPr>
          <w:b w:val="0"/>
          <w:bCs w:val="0"/>
        </w:rPr>
      </w:pPr>
    </w:p>
    <w:p w14:paraId="6916B348" w14:textId="77777777" w:rsidR="004B57C0" w:rsidRDefault="004B57C0">
      <w:pPr>
        <w:pStyle w:val="BodyTextIndent3"/>
        <w:widowControl/>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autoSpaceDE/>
        <w:autoSpaceDN/>
        <w:adjustRightInd/>
        <w:ind w:left="0"/>
        <w:rPr>
          <w:rFonts w:ascii="Arial" w:hAnsi="Arial" w:cs="Arial"/>
        </w:rPr>
      </w:pPr>
      <w:r>
        <w:rPr>
          <w:rFonts w:ascii="Arial" w:hAnsi="Arial" w:cs="Arial"/>
        </w:rPr>
        <w:t>An agency may make an additional payment to the foster care provider for his own use (</w:t>
      </w:r>
      <w:r w:rsidR="00760594">
        <w:rPr>
          <w:rFonts w:ascii="Arial" w:hAnsi="Arial" w:cs="Arial"/>
        </w:rPr>
        <w:t>such as</w:t>
      </w:r>
      <w:r>
        <w:rPr>
          <w:rFonts w:ascii="Arial" w:hAnsi="Arial" w:cs="Arial"/>
        </w:rPr>
        <w:t xml:space="preserve"> an incentive or service payment not intended to support the child). While these two payments may be combined and termed the "foster care payment" by the issuing agency, only the part that is provided to meet the needs of the individual in care is the foster care payment. Treatment of foster care payments depends on the funding source of the payments, the purpose of the payments, and whether the SSI beneficiary is the provi</w:t>
      </w:r>
      <w:r w:rsidR="0055767B">
        <w:rPr>
          <w:rFonts w:ascii="Arial" w:hAnsi="Arial" w:cs="Arial"/>
        </w:rPr>
        <w:t>der or beneficiary of the care.</w:t>
      </w:r>
    </w:p>
    <w:p w14:paraId="6916B349" w14:textId="77777777" w:rsidR="004B57C0" w:rsidRDefault="004B57C0">
      <w:pPr>
        <w:jc w:val="both"/>
        <w:rPr>
          <w:b w:val="0"/>
          <w:bCs w:val="0"/>
        </w:rPr>
      </w:pPr>
    </w:p>
    <w:p w14:paraId="6916B34A" w14:textId="77777777" w:rsidR="004B57C0" w:rsidRDefault="004B57C0">
      <w:pPr>
        <w:jc w:val="both"/>
        <w:rPr>
          <w:b w:val="0"/>
          <w:bCs w:val="0"/>
        </w:rPr>
      </w:pPr>
      <w:r>
        <w:rPr>
          <w:b w:val="0"/>
          <w:bCs w:val="0"/>
        </w:rPr>
        <w:t>The following is a listing of different types of foster care and adoption assistance situations and their funding source:</w:t>
      </w:r>
    </w:p>
    <w:p w14:paraId="6916B34B" w14:textId="77777777" w:rsidR="004B57C0" w:rsidRDefault="004B57C0">
      <w:pPr>
        <w:jc w:val="both"/>
        <w:rPr>
          <w:b w:val="0"/>
          <w:bCs w:val="0"/>
        </w:rPr>
      </w:pPr>
    </w:p>
    <w:p w14:paraId="6916B34C" w14:textId="77777777" w:rsidR="004B57C0" w:rsidRDefault="004B57C0" w:rsidP="004B57C0">
      <w:pPr>
        <w:pStyle w:val="QuickA"/>
        <w:widowControl/>
        <w:numPr>
          <w:ilvl w:val="0"/>
          <w:numId w:val="23"/>
        </w:numPr>
        <w:tabs>
          <w:tab w:val="clear" w:pos="936"/>
        </w:tabs>
        <w:ind w:left="360"/>
        <w:jc w:val="both"/>
        <w:rPr>
          <w:rFonts w:ascii="Arial" w:hAnsi="Arial" w:cs="Arial"/>
          <w:b/>
          <w:bCs/>
          <w:sz w:val="24"/>
        </w:rPr>
      </w:pPr>
      <w:r>
        <w:rPr>
          <w:rFonts w:ascii="Arial" w:hAnsi="Arial" w:cs="Arial"/>
          <w:b/>
          <w:bCs/>
          <w:sz w:val="24"/>
        </w:rPr>
        <w:t>Title IV-E Foster Care Payments</w:t>
      </w:r>
    </w:p>
    <w:p w14:paraId="6916B34D" w14:textId="77777777" w:rsidR="004B57C0" w:rsidRDefault="004B57C0" w:rsidP="004B57C0">
      <w:pPr>
        <w:pStyle w:val="Style"/>
        <w:widowControl/>
        <w:numPr>
          <w:ilvl w:val="0"/>
          <w:numId w:val="24"/>
        </w:numPr>
        <w:tabs>
          <w:tab w:val="clear" w:pos="936"/>
        </w:tabs>
        <w:ind w:left="720"/>
        <w:jc w:val="both"/>
        <w:rPr>
          <w:rFonts w:ascii="Arial" w:hAnsi="Arial" w:cs="Arial"/>
          <w:sz w:val="24"/>
        </w:rPr>
      </w:pPr>
      <w:r>
        <w:rPr>
          <w:rFonts w:ascii="Arial" w:hAnsi="Arial" w:cs="Arial"/>
          <w:sz w:val="24"/>
        </w:rPr>
        <w:t>For the individual in care, foster care payments made under Title IV-E are considered Federally funded income based on need to the individual in care. This income is not subject to the $20 general income exclusion and is not ISM.</w:t>
      </w:r>
    </w:p>
    <w:p w14:paraId="6916B34E" w14:textId="77777777" w:rsidR="004B57C0" w:rsidRDefault="004B57C0" w:rsidP="004B57C0">
      <w:pPr>
        <w:pStyle w:val="Style"/>
        <w:widowControl/>
        <w:numPr>
          <w:ilvl w:val="0"/>
          <w:numId w:val="24"/>
        </w:numPr>
        <w:tabs>
          <w:tab w:val="clear" w:pos="936"/>
        </w:tabs>
        <w:ind w:left="720"/>
        <w:jc w:val="both"/>
        <w:rPr>
          <w:rFonts w:ascii="Arial" w:hAnsi="Arial" w:cs="Arial"/>
          <w:sz w:val="24"/>
        </w:rPr>
      </w:pPr>
      <w:r>
        <w:rPr>
          <w:rFonts w:ascii="Arial" w:hAnsi="Arial" w:cs="Arial"/>
          <w:sz w:val="24"/>
        </w:rPr>
        <w:t xml:space="preserve">Payments made under Section 477 of Title IV-E (Independent Living Initiatives) are cash assistance from a governmental social services program and, therefore, are not counted as </w:t>
      </w:r>
      <w:r w:rsidR="0055767B">
        <w:rPr>
          <w:rFonts w:ascii="Arial" w:hAnsi="Arial" w:cs="Arial"/>
          <w:sz w:val="24"/>
        </w:rPr>
        <w:t>income.</w:t>
      </w:r>
    </w:p>
    <w:p w14:paraId="6916B34F" w14:textId="77777777" w:rsidR="004B57C0" w:rsidRDefault="004B57C0" w:rsidP="004B57C0">
      <w:pPr>
        <w:pStyle w:val="Style"/>
        <w:widowControl/>
        <w:numPr>
          <w:ilvl w:val="0"/>
          <w:numId w:val="24"/>
        </w:numPr>
        <w:tabs>
          <w:tab w:val="clear" w:pos="936"/>
        </w:tabs>
        <w:ind w:left="720"/>
        <w:jc w:val="both"/>
        <w:rPr>
          <w:rFonts w:ascii="Arial" w:hAnsi="Arial" w:cs="Arial"/>
          <w:sz w:val="24"/>
        </w:rPr>
      </w:pPr>
      <w:r>
        <w:rPr>
          <w:rFonts w:ascii="Arial" w:hAnsi="Arial" w:cs="Arial"/>
          <w:sz w:val="24"/>
        </w:rPr>
        <w:t>For the foster care provider, foster care payments are not income to the provider. Amounts paid to a provider of foster care in excess of the foster care payment are cou</w:t>
      </w:r>
      <w:r w:rsidR="0055767B">
        <w:rPr>
          <w:rFonts w:ascii="Arial" w:hAnsi="Arial" w:cs="Arial"/>
          <w:sz w:val="24"/>
        </w:rPr>
        <w:t>nted as income to the provider.</w:t>
      </w:r>
    </w:p>
    <w:p w14:paraId="6916B350" w14:textId="77777777" w:rsidR="004B57C0" w:rsidRDefault="004B57C0">
      <w:pPr>
        <w:pStyle w:val="Style"/>
        <w:widowControl/>
        <w:ind w:left="360" w:hanging="360"/>
        <w:jc w:val="right"/>
        <w:rPr>
          <w:rFonts w:ascii="Arial" w:hAnsi="Arial" w:cs="Arial"/>
          <w:sz w:val="24"/>
        </w:rPr>
      </w:pPr>
    </w:p>
    <w:p w14:paraId="6916B351" w14:textId="77777777" w:rsidR="004B57C0" w:rsidRDefault="004B57C0" w:rsidP="004B57C0">
      <w:pPr>
        <w:keepNext/>
        <w:numPr>
          <w:ilvl w:val="0"/>
          <w:numId w:val="23"/>
        </w:numPr>
        <w:tabs>
          <w:tab w:val="clear" w:pos="936"/>
        </w:tabs>
        <w:ind w:left="360"/>
        <w:jc w:val="both"/>
      </w:pPr>
      <w:r>
        <w:t>Title IV-B or Title XX Foster Care Payments</w:t>
      </w:r>
    </w:p>
    <w:p w14:paraId="6916B352" w14:textId="77777777" w:rsidR="004B57C0" w:rsidRDefault="004B57C0" w:rsidP="004B57C0">
      <w:pPr>
        <w:pStyle w:val="Style"/>
        <w:widowControl/>
        <w:numPr>
          <w:ilvl w:val="0"/>
          <w:numId w:val="24"/>
        </w:numPr>
        <w:tabs>
          <w:tab w:val="clear" w:pos="936"/>
        </w:tabs>
        <w:ind w:left="720"/>
        <w:jc w:val="both"/>
        <w:rPr>
          <w:rFonts w:ascii="Arial" w:hAnsi="Arial" w:cs="Arial"/>
          <w:sz w:val="24"/>
        </w:rPr>
      </w:pPr>
      <w:r>
        <w:rPr>
          <w:rFonts w:ascii="Arial" w:hAnsi="Arial" w:cs="Arial"/>
          <w:sz w:val="24"/>
        </w:rPr>
        <w:t>Foster care payments involving funds provided under Title IV-BB or Title XX of the Social Security Act are soci</w:t>
      </w:r>
      <w:r w:rsidR="0055767B">
        <w:rPr>
          <w:rFonts w:ascii="Arial" w:hAnsi="Arial" w:cs="Arial"/>
          <w:sz w:val="24"/>
        </w:rPr>
        <w:t>al services and are not income.</w:t>
      </w:r>
    </w:p>
    <w:p w14:paraId="6916B353" w14:textId="77777777" w:rsidR="004B57C0" w:rsidRDefault="004B57C0">
      <w:pPr>
        <w:pStyle w:val="BodyText2"/>
      </w:pPr>
    </w:p>
    <w:p w14:paraId="6916B354" w14:textId="77777777" w:rsidR="004B57C0" w:rsidRDefault="004B57C0" w:rsidP="004B57C0">
      <w:pPr>
        <w:pStyle w:val="Style"/>
        <w:widowControl/>
        <w:numPr>
          <w:ilvl w:val="0"/>
          <w:numId w:val="23"/>
        </w:numPr>
        <w:tabs>
          <w:tab w:val="clear" w:pos="936"/>
        </w:tabs>
        <w:ind w:left="360"/>
        <w:jc w:val="both"/>
        <w:rPr>
          <w:rFonts w:ascii="Arial" w:hAnsi="Arial" w:cs="Arial"/>
          <w:b/>
          <w:bCs/>
          <w:sz w:val="24"/>
        </w:rPr>
      </w:pPr>
      <w:r>
        <w:rPr>
          <w:rFonts w:ascii="Arial" w:hAnsi="Arial" w:cs="Arial"/>
          <w:b/>
          <w:bCs/>
          <w:sz w:val="24"/>
        </w:rPr>
        <w:t>Other Foster Care Payments</w:t>
      </w:r>
    </w:p>
    <w:p w14:paraId="6916B355" w14:textId="77777777" w:rsidR="004B57C0" w:rsidRDefault="004B57C0" w:rsidP="004B57C0">
      <w:pPr>
        <w:pStyle w:val="Style"/>
        <w:widowControl/>
        <w:numPr>
          <w:ilvl w:val="0"/>
          <w:numId w:val="24"/>
        </w:numPr>
        <w:tabs>
          <w:tab w:val="clear" w:pos="936"/>
        </w:tabs>
        <w:ind w:left="720"/>
        <w:jc w:val="both"/>
        <w:rPr>
          <w:rFonts w:ascii="Arial" w:hAnsi="Arial" w:cs="Arial"/>
          <w:sz w:val="24"/>
        </w:rPr>
      </w:pPr>
      <w:r>
        <w:rPr>
          <w:rFonts w:ascii="Arial" w:hAnsi="Arial" w:cs="Arial"/>
          <w:sz w:val="24"/>
        </w:rPr>
        <w:t>Foster care payments not included above are subject to the general rules pertaining t</w:t>
      </w:r>
      <w:r w:rsidR="0055767B">
        <w:rPr>
          <w:rFonts w:ascii="Arial" w:hAnsi="Arial" w:cs="Arial"/>
          <w:sz w:val="24"/>
        </w:rPr>
        <w:t>o income and income exclusions.</w:t>
      </w:r>
    </w:p>
    <w:p w14:paraId="6916B356" w14:textId="77777777" w:rsidR="004B57C0" w:rsidRDefault="004B57C0">
      <w:pPr>
        <w:pStyle w:val="Style"/>
        <w:widowControl/>
        <w:ind w:left="0" w:firstLine="0"/>
        <w:jc w:val="both"/>
        <w:rPr>
          <w:rFonts w:ascii="Arial" w:hAnsi="Arial" w:cs="Arial"/>
          <w:sz w:val="24"/>
        </w:rPr>
      </w:pPr>
    </w:p>
    <w:p w14:paraId="6916B357" w14:textId="77777777" w:rsidR="004B57C0" w:rsidRDefault="004B57C0" w:rsidP="004B57C0">
      <w:pPr>
        <w:numPr>
          <w:ilvl w:val="0"/>
          <w:numId w:val="23"/>
        </w:numPr>
        <w:tabs>
          <w:tab w:val="clear" w:pos="936"/>
        </w:tabs>
        <w:ind w:left="360"/>
        <w:jc w:val="both"/>
      </w:pPr>
      <w:r>
        <w:t>Adoption Assistance Under Title IV-E</w:t>
      </w:r>
    </w:p>
    <w:p w14:paraId="6916B358" w14:textId="77777777" w:rsidR="004B57C0" w:rsidRDefault="004B57C0" w:rsidP="004B57C0">
      <w:pPr>
        <w:pStyle w:val="Style"/>
        <w:widowControl/>
        <w:numPr>
          <w:ilvl w:val="0"/>
          <w:numId w:val="24"/>
        </w:numPr>
        <w:tabs>
          <w:tab w:val="clear" w:pos="936"/>
        </w:tabs>
        <w:ind w:left="720"/>
        <w:jc w:val="both"/>
        <w:rPr>
          <w:rFonts w:ascii="Arial" w:hAnsi="Arial" w:cs="Arial"/>
          <w:sz w:val="24"/>
        </w:rPr>
      </w:pPr>
      <w:r>
        <w:rPr>
          <w:rFonts w:ascii="Arial" w:hAnsi="Arial" w:cs="Arial"/>
          <w:sz w:val="24"/>
        </w:rPr>
        <w:t>Adoption assistance cash payments made to adoptive parents under Title IV-E are federally funded income based on need to the adopted child. This income is not subject to the $20 general inclusion exclusion and the Presumed Maximum Value (PMV) cannot be applied. Therefore, the total payment is considered cash income to the individual an</w:t>
      </w:r>
      <w:r w:rsidR="0055767B">
        <w:rPr>
          <w:rFonts w:ascii="Arial" w:hAnsi="Arial" w:cs="Arial"/>
          <w:sz w:val="24"/>
        </w:rPr>
        <w:t>d is counted dollar for dollar.</w:t>
      </w:r>
    </w:p>
    <w:p w14:paraId="6916B359" w14:textId="77777777" w:rsidR="004B57C0" w:rsidRDefault="004B57C0">
      <w:pPr>
        <w:pStyle w:val="Style"/>
        <w:widowControl/>
        <w:ind w:left="0" w:firstLine="0"/>
        <w:jc w:val="both"/>
        <w:rPr>
          <w:rFonts w:ascii="Arial" w:hAnsi="Arial" w:cs="Arial"/>
          <w:b/>
          <w:bCs/>
          <w:sz w:val="24"/>
        </w:rPr>
      </w:pPr>
    </w:p>
    <w:p w14:paraId="6916B35A" w14:textId="77777777" w:rsidR="004B57C0" w:rsidRDefault="004B57C0">
      <w:pPr>
        <w:ind w:left="720"/>
        <w:jc w:val="both"/>
        <w:rPr>
          <w:b w:val="0"/>
          <w:bCs w:val="0"/>
        </w:rPr>
      </w:pPr>
      <w:r>
        <w:rPr>
          <w:b w:val="0"/>
          <w:bCs w:val="0"/>
        </w:rPr>
        <w:t>In addition to a cash payment to the adoptive parents, social services may be provided under Title IV-E. Social servi</w:t>
      </w:r>
      <w:r w:rsidR="0055767B">
        <w:rPr>
          <w:b w:val="0"/>
          <w:bCs w:val="0"/>
        </w:rPr>
        <w:t>ces are not counted as income.</w:t>
      </w:r>
    </w:p>
    <w:p w14:paraId="6916B35B" w14:textId="77777777" w:rsidR="004B57C0" w:rsidRDefault="004B57C0">
      <w:pPr>
        <w:ind w:left="360" w:hanging="360"/>
        <w:jc w:val="both"/>
        <w:rPr>
          <w:b w:val="0"/>
          <w:bCs w:val="0"/>
        </w:rPr>
      </w:pPr>
    </w:p>
    <w:p w14:paraId="6916B35C" w14:textId="77777777" w:rsidR="004B57C0" w:rsidRDefault="004B57C0" w:rsidP="004B57C0">
      <w:pPr>
        <w:keepNext/>
        <w:keepLines/>
        <w:numPr>
          <w:ilvl w:val="0"/>
          <w:numId w:val="23"/>
        </w:numPr>
        <w:tabs>
          <w:tab w:val="clear" w:pos="936"/>
        </w:tabs>
        <w:ind w:left="360"/>
        <w:jc w:val="both"/>
      </w:pPr>
      <w:r>
        <w:t>Adoption Assistance Under Title IV-B or Title XX</w:t>
      </w:r>
    </w:p>
    <w:p w14:paraId="6916B35D" w14:textId="77777777" w:rsidR="004B57C0" w:rsidRDefault="004B57C0" w:rsidP="004B57C0">
      <w:pPr>
        <w:pStyle w:val="Style"/>
        <w:keepNext/>
        <w:keepLines/>
        <w:widowControl/>
        <w:numPr>
          <w:ilvl w:val="0"/>
          <w:numId w:val="24"/>
        </w:numPr>
        <w:tabs>
          <w:tab w:val="clear" w:pos="936"/>
        </w:tabs>
        <w:ind w:left="720"/>
        <w:jc w:val="both"/>
        <w:rPr>
          <w:rFonts w:ascii="Arial" w:hAnsi="Arial" w:cs="Arial"/>
          <w:sz w:val="24"/>
        </w:rPr>
      </w:pPr>
      <w:r>
        <w:rPr>
          <w:rFonts w:ascii="Arial" w:hAnsi="Arial" w:cs="Arial"/>
          <w:sz w:val="24"/>
        </w:rPr>
        <w:t>Adoption assistance payments involving funds provided under Title IV-B or Title XX of the Social Security Act are social services</w:t>
      </w:r>
      <w:r w:rsidR="0055767B">
        <w:rPr>
          <w:rFonts w:ascii="Arial" w:hAnsi="Arial" w:cs="Arial"/>
          <w:sz w:val="24"/>
        </w:rPr>
        <w:t xml:space="preserve"> and are not counted as income.</w:t>
      </w:r>
    </w:p>
    <w:p w14:paraId="6916B35E" w14:textId="77777777" w:rsidR="004B57C0" w:rsidRDefault="004B57C0">
      <w:pPr>
        <w:pStyle w:val="Style"/>
        <w:widowControl/>
        <w:ind w:left="0" w:firstLine="0"/>
        <w:jc w:val="both"/>
        <w:rPr>
          <w:rFonts w:ascii="Arial" w:hAnsi="Arial" w:cs="Arial"/>
          <w:sz w:val="24"/>
        </w:rPr>
      </w:pPr>
    </w:p>
    <w:p w14:paraId="6916B35F" w14:textId="77777777" w:rsidR="004B57C0" w:rsidRDefault="004B57C0" w:rsidP="004B57C0">
      <w:pPr>
        <w:pStyle w:val="QuickA"/>
        <w:widowControl/>
        <w:numPr>
          <w:ilvl w:val="0"/>
          <w:numId w:val="23"/>
        </w:numPr>
        <w:tabs>
          <w:tab w:val="clear" w:pos="936"/>
        </w:tabs>
        <w:ind w:left="360"/>
        <w:jc w:val="both"/>
        <w:rPr>
          <w:rFonts w:ascii="Arial" w:hAnsi="Arial" w:cs="Arial"/>
          <w:b/>
          <w:bCs/>
          <w:sz w:val="24"/>
        </w:rPr>
      </w:pPr>
      <w:r>
        <w:rPr>
          <w:rFonts w:ascii="Arial" w:hAnsi="Arial" w:cs="Arial"/>
          <w:b/>
          <w:bCs/>
          <w:sz w:val="24"/>
        </w:rPr>
        <w:t>Other Adoption Assistance</w:t>
      </w:r>
    </w:p>
    <w:p w14:paraId="6916B360" w14:textId="77777777" w:rsidR="004B57C0" w:rsidRDefault="004B57C0" w:rsidP="004B57C0">
      <w:pPr>
        <w:pStyle w:val="Style"/>
        <w:widowControl/>
        <w:numPr>
          <w:ilvl w:val="0"/>
          <w:numId w:val="24"/>
        </w:numPr>
        <w:tabs>
          <w:tab w:val="clear" w:pos="936"/>
        </w:tabs>
        <w:ind w:left="720"/>
        <w:jc w:val="both"/>
        <w:rPr>
          <w:rFonts w:ascii="Arial" w:hAnsi="Arial" w:cs="Arial"/>
          <w:sz w:val="24"/>
        </w:rPr>
      </w:pPr>
      <w:r>
        <w:rPr>
          <w:rFonts w:ascii="Arial" w:hAnsi="Arial" w:cs="Arial"/>
          <w:sz w:val="24"/>
        </w:rPr>
        <w:t>Adoption assistance payments not included above are subject to the general rules pertaining t</w:t>
      </w:r>
      <w:r w:rsidR="0055767B">
        <w:rPr>
          <w:rFonts w:ascii="Arial" w:hAnsi="Arial" w:cs="Arial"/>
          <w:sz w:val="24"/>
        </w:rPr>
        <w:t>o income and income exclusions.</w:t>
      </w:r>
    </w:p>
    <w:p w14:paraId="6916B361" w14:textId="77777777" w:rsidR="004B57C0" w:rsidRDefault="004B57C0">
      <w:pPr>
        <w:pStyle w:val="Style"/>
        <w:widowControl/>
        <w:ind w:left="0" w:firstLine="0"/>
        <w:jc w:val="both"/>
        <w:rPr>
          <w:rFonts w:ascii="Arial" w:hAnsi="Arial" w:cs="Arial"/>
          <w:b/>
          <w:bCs/>
          <w:sz w:val="24"/>
        </w:rPr>
      </w:pPr>
    </w:p>
    <w:p w14:paraId="6916B362" w14:textId="77777777" w:rsidR="004B57C0" w:rsidRDefault="004B57C0">
      <w:pPr>
        <w:pStyle w:val="BodyText2"/>
      </w:pPr>
      <w:r>
        <w:t xml:space="preserve">Although payments made under Title IV-E are always income to the child, other adoption assistance payments may result in income to the parent or the child depending on the nature of the assistance. It is important when dealing with needs-based payments to remember that the income test must apply to the person to whom we attribute the income </w:t>
      </w:r>
      <w:r>
        <w:lastRenderedPageBreak/>
        <w:t>in order to exclude the payment as assistance based on need or not to apply th</w:t>
      </w:r>
      <w:r w:rsidR="0055767B">
        <w:t>e $20 general income exclusion.</w:t>
      </w:r>
    </w:p>
    <w:p w14:paraId="6916B363" w14:textId="77777777" w:rsidR="004B57C0" w:rsidRDefault="004B57C0">
      <w:pPr>
        <w:jc w:val="right"/>
        <w:rPr>
          <w:b w:val="0"/>
          <w:bCs w:val="0"/>
        </w:rPr>
      </w:pPr>
    </w:p>
    <w:p w14:paraId="6916B364" w14:textId="77777777" w:rsidR="004B57C0" w:rsidRDefault="004B57C0" w:rsidP="003F2720">
      <w:pPr>
        <w:pStyle w:val="ManualHeading2"/>
        <w:keepNext w:val="0"/>
      </w:pPr>
      <w:bookmarkStart w:id="422" w:name="_Toc106776603"/>
      <w:bookmarkStart w:id="423" w:name="_Toc131371525"/>
      <w:bookmarkStart w:id="424" w:name="_Toc101850264"/>
      <w:bookmarkStart w:id="425" w:name="_Toc105555333"/>
      <w:bookmarkStart w:id="426" w:name="_Toc105572755"/>
      <w:r>
        <w:t>301.09.38</w:t>
      </w:r>
      <w:r>
        <w:tab/>
        <w:t>Child Care Payments</w:t>
      </w:r>
      <w:bookmarkEnd w:id="422"/>
      <w:bookmarkEnd w:id="423"/>
    </w:p>
    <w:p w14:paraId="6916B365" w14:textId="77777777" w:rsidR="00E64A7E" w:rsidRDefault="00E64A7E" w:rsidP="00E64A7E">
      <w:pPr>
        <w:pStyle w:val="BodyText"/>
        <w:jc w:val="right"/>
        <w:rPr>
          <w:b/>
          <w:bCs/>
          <w:sz w:val="16"/>
        </w:rPr>
      </w:pPr>
      <w:r>
        <w:rPr>
          <w:b/>
          <w:bCs/>
          <w:sz w:val="16"/>
        </w:rPr>
        <w:t>(Eff. 02/01/06)</w:t>
      </w:r>
    </w:p>
    <w:p w14:paraId="6916B366" w14:textId="77777777" w:rsidR="004B57C0" w:rsidRDefault="00CF23E0" w:rsidP="00E64A7E">
      <w:pPr>
        <w:pStyle w:val="BodyText"/>
        <w:jc w:val="right"/>
        <w:rPr>
          <w:b/>
          <w:bCs/>
        </w:rPr>
      </w:pPr>
      <w:hyperlink r:id="rId120" w:history="1">
        <w:r w:rsidR="004B57C0">
          <w:rPr>
            <w:rStyle w:val="Hyperlink"/>
          </w:rPr>
          <w:t>POMS SI 00830.417</w:t>
        </w:r>
        <w:bookmarkEnd w:id="424"/>
        <w:bookmarkEnd w:id="425"/>
        <w:bookmarkEnd w:id="426"/>
      </w:hyperlink>
    </w:p>
    <w:p w14:paraId="6916B367" w14:textId="77777777" w:rsidR="004B57C0" w:rsidRDefault="004B57C0" w:rsidP="003F2720">
      <w:pPr>
        <w:pStyle w:val="BodyText2"/>
      </w:pPr>
      <w:r>
        <w:t>Childcare assistance programs may provide payments to low-income families or to children with special needs. Such payments may be made for certain childcare activities such as early childhood development, before and after-school services, and services designed to permit a parent to con</w:t>
      </w:r>
      <w:r w:rsidR="0055767B">
        <w:t>tinue working.</w:t>
      </w:r>
    </w:p>
    <w:p w14:paraId="6916B368" w14:textId="77777777" w:rsidR="004B57C0" w:rsidRDefault="004B57C0">
      <w:pPr>
        <w:jc w:val="both"/>
        <w:rPr>
          <w:b w:val="0"/>
          <w:bCs w:val="0"/>
        </w:rPr>
      </w:pPr>
    </w:p>
    <w:p w14:paraId="6916B369" w14:textId="77777777" w:rsidR="004B57C0" w:rsidRDefault="004B57C0">
      <w:pPr>
        <w:jc w:val="both"/>
        <w:rPr>
          <w:b w:val="0"/>
          <w:bCs w:val="0"/>
        </w:rPr>
      </w:pPr>
      <w:r>
        <w:rPr>
          <w:b w:val="0"/>
          <w:bCs w:val="0"/>
        </w:rPr>
        <w:t>The Child Care and Development Block Grant Act (CCDBGA) provide Federal funds for a variety of childcare payments and assistance. Payments made under CCDBGA are not counted as income. There is no specific resource exclusion for payments made under CCDBGA.</w:t>
      </w:r>
    </w:p>
    <w:p w14:paraId="6916B36A" w14:textId="77777777" w:rsidR="004B57C0" w:rsidRDefault="004B57C0">
      <w:pPr>
        <w:jc w:val="both"/>
        <w:rPr>
          <w:b w:val="0"/>
          <w:bCs w:val="0"/>
        </w:rPr>
      </w:pPr>
    </w:p>
    <w:p w14:paraId="6916B36B" w14:textId="77777777" w:rsidR="004B57C0" w:rsidRDefault="004B57C0">
      <w:pPr>
        <w:jc w:val="both"/>
        <w:rPr>
          <w:b w:val="0"/>
          <w:bCs w:val="0"/>
        </w:rPr>
      </w:pPr>
      <w:r>
        <w:rPr>
          <w:b w:val="0"/>
          <w:bCs w:val="0"/>
        </w:rPr>
        <w:t>Other childcare payments above are subject to the general rules pertaining t</w:t>
      </w:r>
      <w:r w:rsidR="0055767B">
        <w:rPr>
          <w:b w:val="0"/>
          <w:bCs w:val="0"/>
        </w:rPr>
        <w:t>o income and income exclusions.</w:t>
      </w:r>
    </w:p>
    <w:p w14:paraId="6916B36C" w14:textId="77777777" w:rsidR="004B57C0" w:rsidRDefault="00CF23E0">
      <w:pPr>
        <w:jc w:val="right"/>
        <w:rPr>
          <w:b w:val="0"/>
          <w:bCs w:val="0"/>
        </w:rPr>
      </w:pPr>
      <w:hyperlink w:anchor="_top" w:history="1">
        <w:r w:rsidR="004B57C0">
          <w:rPr>
            <w:rStyle w:val="Hyperlink"/>
            <w:b w:val="0"/>
            <w:bCs w:val="0"/>
          </w:rPr>
          <w:t>Table of Contents</w:t>
        </w:r>
      </w:hyperlink>
    </w:p>
    <w:p w14:paraId="6916B36D" w14:textId="77777777" w:rsidR="004B57C0" w:rsidRDefault="004B57C0" w:rsidP="0048700C">
      <w:pPr>
        <w:pStyle w:val="ManualHeading2"/>
        <w:keepNext w:val="0"/>
      </w:pPr>
      <w:bookmarkStart w:id="427" w:name="_Toc106776604"/>
      <w:bookmarkStart w:id="428" w:name="_Toc131371526"/>
      <w:bookmarkStart w:id="429" w:name="_Toc101850265"/>
      <w:bookmarkStart w:id="430" w:name="_Toc105555334"/>
      <w:bookmarkStart w:id="431" w:name="_Toc105572756"/>
      <w:r>
        <w:t>301.09.39</w:t>
      </w:r>
      <w:r>
        <w:tab/>
        <w:t>Educational Assistance</w:t>
      </w:r>
      <w:bookmarkEnd w:id="427"/>
      <w:bookmarkEnd w:id="428"/>
    </w:p>
    <w:p w14:paraId="6916B36E" w14:textId="77777777" w:rsidR="00E64A7E" w:rsidRDefault="00E64A7E" w:rsidP="00E64A7E">
      <w:pPr>
        <w:pStyle w:val="BodyText"/>
        <w:jc w:val="right"/>
        <w:rPr>
          <w:b/>
          <w:bCs/>
          <w:sz w:val="16"/>
        </w:rPr>
      </w:pPr>
      <w:r>
        <w:rPr>
          <w:b/>
          <w:bCs/>
          <w:sz w:val="16"/>
        </w:rPr>
        <w:t>(Eff. 02/01/06)</w:t>
      </w:r>
    </w:p>
    <w:p w14:paraId="6916B36F" w14:textId="77777777" w:rsidR="004B57C0" w:rsidRDefault="00CF23E0" w:rsidP="00E64A7E">
      <w:pPr>
        <w:pStyle w:val="BodyText"/>
        <w:keepNext/>
        <w:keepLines/>
        <w:jc w:val="right"/>
        <w:rPr>
          <w:b/>
          <w:bCs/>
        </w:rPr>
      </w:pPr>
      <w:hyperlink r:id="rId121" w:history="1">
        <w:r w:rsidR="004B57C0">
          <w:rPr>
            <w:rStyle w:val="Hyperlink"/>
          </w:rPr>
          <w:t>POMS SI 00830.450</w:t>
        </w:r>
        <w:bookmarkEnd w:id="429"/>
        <w:bookmarkEnd w:id="430"/>
        <w:bookmarkEnd w:id="431"/>
      </w:hyperlink>
    </w:p>
    <w:p w14:paraId="6916B370" w14:textId="77777777" w:rsidR="004B57C0" w:rsidRDefault="004B57C0">
      <w:pPr>
        <w:pStyle w:val="BodyText2"/>
        <w:keepNext/>
        <w:keepLines/>
      </w:pPr>
      <w:r>
        <w:t>Educational assistance is provided in many forms. Treatment will vary depending on the nature and sometimes the use of the assistance. Educational assistance may be earned or unearned income and ma</w:t>
      </w:r>
      <w:r w:rsidR="0055767B">
        <w:t>y be counted or excluded.</w:t>
      </w:r>
    </w:p>
    <w:p w14:paraId="6916B371" w14:textId="77777777" w:rsidR="004B57C0" w:rsidRDefault="004B57C0">
      <w:pPr>
        <w:jc w:val="both"/>
        <w:rPr>
          <w:b w:val="0"/>
          <w:bCs w:val="0"/>
        </w:rPr>
      </w:pPr>
    </w:p>
    <w:p w14:paraId="6916B372" w14:textId="77777777" w:rsidR="004B57C0" w:rsidRDefault="004B57C0">
      <w:pPr>
        <w:jc w:val="both"/>
        <w:rPr>
          <w:b w:val="0"/>
          <w:bCs w:val="0"/>
        </w:rPr>
      </w:pPr>
      <w:r>
        <w:rPr>
          <w:b w:val="0"/>
          <w:bCs w:val="0"/>
        </w:rPr>
        <w:t xml:space="preserve">Grants, scholarships, and fellowships are amounts paid by private nonprofit agencies, the US Government, instrumentalities or agencies of the </w:t>
      </w:r>
      <w:smartTag w:uri="urn:schemas-microsoft-com:office:smarttags" w:element="country-region">
        <w:smartTag w:uri="urn:schemas-microsoft-com:office:smarttags" w:element="place">
          <w:r>
            <w:rPr>
              <w:b w:val="0"/>
              <w:bCs w:val="0"/>
            </w:rPr>
            <w:t>US</w:t>
          </w:r>
        </w:smartTag>
      </w:smartTag>
      <w:r>
        <w:rPr>
          <w:b w:val="0"/>
          <w:bCs w:val="0"/>
        </w:rPr>
        <w:t>, State and local governments, foreign governments, and private concerns to enable qualified individuals to further their education and training by sc</w:t>
      </w:r>
      <w:r w:rsidR="00A90B99">
        <w:rPr>
          <w:b w:val="0"/>
          <w:bCs w:val="0"/>
        </w:rPr>
        <w:t>holastic or research work</w:t>
      </w:r>
      <w:r w:rsidR="0055767B">
        <w:rPr>
          <w:b w:val="0"/>
          <w:bCs w:val="0"/>
        </w:rPr>
        <w:t>.</w:t>
      </w:r>
    </w:p>
    <w:p w14:paraId="6916B373" w14:textId="77777777" w:rsidR="004B57C0" w:rsidRDefault="004B57C0">
      <w:pPr>
        <w:jc w:val="both"/>
        <w:rPr>
          <w:b w:val="0"/>
          <w:bCs w:val="0"/>
        </w:rPr>
      </w:pPr>
    </w:p>
    <w:p w14:paraId="6916B374" w14:textId="77777777" w:rsidR="004B57C0" w:rsidRDefault="004B57C0">
      <w:pPr>
        <w:jc w:val="both"/>
        <w:rPr>
          <w:b w:val="0"/>
          <w:bCs w:val="0"/>
        </w:rPr>
      </w:pPr>
      <w:r>
        <w:rPr>
          <w:b w:val="0"/>
          <w:bCs w:val="0"/>
        </w:rPr>
        <w:t>Any amount provided by an individual to aid a relative, friend, or other individual in pursuing his studies where the grantor is motivated by family or philanthropic considerations is a gift and is not a gra</w:t>
      </w:r>
      <w:r w:rsidR="0055767B">
        <w:rPr>
          <w:b w:val="0"/>
          <w:bCs w:val="0"/>
        </w:rPr>
        <w:t>nt, scholarship, or fellowship.</w:t>
      </w:r>
    </w:p>
    <w:p w14:paraId="6916B375" w14:textId="77777777" w:rsidR="004B57C0" w:rsidRDefault="004B57C0">
      <w:pPr>
        <w:jc w:val="both"/>
        <w:rPr>
          <w:b w:val="0"/>
          <w:bCs w:val="0"/>
        </w:rPr>
      </w:pPr>
    </w:p>
    <w:p w14:paraId="6916B376" w14:textId="77777777" w:rsidR="004B57C0" w:rsidRDefault="004B57C0">
      <w:pPr>
        <w:jc w:val="both"/>
        <w:rPr>
          <w:b w:val="0"/>
          <w:bCs w:val="0"/>
        </w:rPr>
      </w:pPr>
      <w:r>
        <w:rPr>
          <w:b w:val="0"/>
          <w:bCs w:val="0"/>
        </w:rPr>
        <w:t>Any amount which is earned income is not a gra</w:t>
      </w:r>
      <w:r w:rsidR="0055767B">
        <w:rPr>
          <w:b w:val="0"/>
          <w:bCs w:val="0"/>
        </w:rPr>
        <w:t>nt, scholarship, or fellowship.</w:t>
      </w:r>
    </w:p>
    <w:p w14:paraId="6916B377" w14:textId="77777777" w:rsidR="004B57C0" w:rsidRDefault="004B57C0">
      <w:pPr>
        <w:jc w:val="both"/>
        <w:rPr>
          <w:b w:val="0"/>
          <w:bCs w:val="0"/>
        </w:rPr>
      </w:pPr>
    </w:p>
    <w:p w14:paraId="6916B378" w14:textId="77777777" w:rsidR="004B57C0" w:rsidRDefault="004B57C0">
      <w:pPr>
        <w:jc w:val="both"/>
        <w:rPr>
          <w:b w:val="0"/>
          <w:bCs w:val="0"/>
        </w:rPr>
      </w:pPr>
      <w:r>
        <w:rPr>
          <w:b w:val="0"/>
          <w:bCs w:val="0"/>
        </w:rPr>
        <w:t>Any portion of a grant, scholarship, or fellowship used for paying tuition, fees, or other necessary educational expenses is not counted as income. This exclusion does not apply to any portion set aside or actually used for food, clothing, or shelter.</w:t>
      </w:r>
    </w:p>
    <w:p w14:paraId="6916B379" w14:textId="77777777" w:rsidR="004B57C0" w:rsidRDefault="004B57C0">
      <w:pPr>
        <w:jc w:val="both"/>
        <w:rPr>
          <w:b w:val="0"/>
          <w:bCs w:val="0"/>
        </w:rPr>
      </w:pPr>
    </w:p>
    <w:p w14:paraId="6916B37A" w14:textId="77777777" w:rsidR="004B57C0" w:rsidRDefault="004B57C0">
      <w:pPr>
        <w:jc w:val="both"/>
        <w:rPr>
          <w:b w:val="0"/>
          <w:bCs w:val="0"/>
        </w:rPr>
      </w:pPr>
      <w:r>
        <w:rPr>
          <w:b w:val="0"/>
          <w:bCs w:val="0"/>
        </w:rPr>
        <w:t>Allowable expenses include carfare, stationery supplies, and impairment-related expenses necessary to attend school or perform schoolwork (</w:t>
      </w:r>
      <w:r w:rsidR="00A90B99">
        <w:rPr>
          <w:b w:val="0"/>
          <w:bCs w:val="0"/>
        </w:rPr>
        <w:t>for example</w:t>
      </w:r>
      <w:r>
        <w:rPr>
          <w:b w:val="0"/>
          <w:bCs w:val="0"/>
        </w:rPr>
        <w:t xml:space="preserve">, special </w:t>
      </w:r>
      <w:r>
        <w:rPr>
          <w:b w:val="0"/>
          <w:bCs w:val="0"/>
        </w:rPr>
        <w:lastRenderedPageBreak/>
        <w:t>transportation to and from classes, special prosthetic devices necessary to operate sc</w:t>
      </w:r>
      <w:r w:rsidR="00A90B99">
        <w:rPr>
          <w:b w:val="0"/>
          <w:bCs w:val="0"/>
        </w:rPr>
        <w:t>hool machines or equipment</w:t>
      </w:r>
      <w:r>
        <w:rPr>
          <w:b w:val="0"/>
          <w:bCs w:val="0"/>
        </w:rPr>
        <w:t>)</w:t>
      </w:r>
    </w:p>
    <w:p w14:paraId="6916B37B" w14:textId="77777777" w:rsidR="004B57C0" w:rsidRDefault="004B57C0">
      <w:pPr>
        <w:jc w:val="both"/>
        <w:rPr>
          <w:b w:val="0"/>
          <w:bCs w:val="0"/>
        </w:rPr>
      </w:pPr>
    </w:p>
    <w:p w14:paraId="6916B37C" w14:textId="77777777" w:rsidR="004B57C0" w:rsidRDefault="004B57C0">
      <w:pPr>
        <w:pStyle w:val="BodyTextIndent3"/>
        <w:widowControl/>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autoSpaceDE/>
        <w:autoSpaceDN/>
        <w:adjustRightInd/>
        <w:ind w:left="0"/>
        <w:rPr>
          <w:rFonts w:ascii="Arial" w:hAnsi="Arial" w:cs="Arial"/>
        </w:rPr>
      </w:pPr>
      <w:r>
        <w:rPr>
          <w:rFonts w:ascii="Arial" w:hAnsi="Arial" w:cs="Arial"/>
        </w:rPr>
        <w:t>Allowable fees include laboratory fe</w:t>
      </w:r>
      <w:r w:rsidR="00A90B99">
        <w:rPr>
          <w:rFonts w:ascii="Arial" w:hAnsi="Arial" w:cs="Arial"/>
        </w:rPr>
        <w:t>es and student activity fees</w:t>
      </w:r>
      <w:r w:rsidR="0055767B">
        <w:rPr>
          <w:rFonts w:ascii="Arial" w:hAnsi="Arial" w:cs="Arial"/>
        </w:rPr>
        <w:t>.</w:t>
      </w:r>
    </w:p>
    <w:p w14:paraId="6916B37D" w14:textId="77777777" w:rsidR="004B57C0" w:rsidRDefault="004B57C0">
      <w:pPr>
        <w:pStyle w:val="BodyTextIndent3"/>
        <w:widowControl/>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autoSpaceDE/>
        <w:autoSpaceDN/>
        <w:adjustRightInd/>
        <w:ind w:left="0"/>
        <w:rPr>
          <w:rFonts w:ascii="Arial" w:hAnsi="Arial" w:cs="Arial"/>
        </w:rPr>
      </w:pPr>
    </w:p>
    <w:p w14:paraId="6916B37E" w14:textId="77777777" w:rsidR="004B57C0" w:rsidRDefault="004B57C0" w:rsidP="000D3A97">
      <w:pPr>
        <w:pStyle w:val="ManualHeading2"/>
        <w:keepNext w:val="0"/>
      </w:pPr>
      <w:bookmarkStart w:id="432" w:name="_Toc106776605"/>
      <w:bookmarkStart w:id="433" w:name="_Toc131371527"/>
      <w:bookmarkStart w:id="434" w:name="_Toc101850266"/>
      <w:bookmarkStart w:id="435" w:name="_Toc105555335"/>
      <w:bookmarkStart w:id="436" w:name="_Toc105572757"/>
      <w:r>
        <w:t>301.09.40</w:t>
      </w:r>
      <w:r>
        <w:tab/>
        <w:t>Grants, Scholarships, and Fellowships</w:t>
      </w:r>
      <w:bookmarkEnd w:id="432"/>
      <w:bookmarkEnd w:id="433"/>
    </w:p>
    <w:p w14:paraId="6916B37F" w14:textId="77777777" w:rsidR="00E64A7E" w:rsidRDefault="00E64A7E" w:rsidP="00E64A7E">
      <w:pPr>
        <w:pStyle w:val="BodyText"/>
        <w:jc w:val="right"/>
        <w:rPr>
          <w:b/>
          <w:bCs/>
          <w:sz w:val="16"/>
        </w:rPr>
      </w:pPr>
      <w:r>
        <w:rPr>
          <w:b/>
          <w:bCs/>
          <w:sz w:val="16"/>
        </w:rPr>
        <w:t>(Eff. 02/01/06)</w:t>
      </w:r>
    </w:p>
    <w:p w14:paraId="6916B380" w14:textId="77777777" w:rsidR="004B57C0" w:rsidRDefault="00CF23E0" w:rsidP="00E64A7E">
      <w:pPr>
        <w:pStyle w:val="BodyText"/>
        <w:widowControl w:val="0"/>
        <w:jc w:val="right"/>
        <w:rPr>
          <w:b/>
          <w:bCs/>
        </w:rPr>
      </w:pPr>
      <w:hyperlink r:id="rId122" w:history="1">
        <w:r w:rsidR="004B57C0">
          <w:rPr>
            <w:rStyle w:val="Hyperlink"/>
          </w:rPr>
          <w:t>POMS SI 00830.455</w:t>
        </w:r>
        <w:bookmarkEnd w:id="434"/>
        <w:bookmarkEnd w:id="435"/>
        <w:bookmarkEnd w:id="436"/>
      </w:hyperlink>
    </w:p>
    <w:p w14:paraId="6916B381" w14:textId="77777777" w:rsidR="004B57C0" w:rsidRDefault="004B57C0" w:rsidP="000D3A97">
      <w:pPr>
        <w:widowControl w:val="0"/>
        <w:jc w:val="both"/>
        <w:rPr>
          <w:b w:val="0"/>
          <w:bCs w:val="0"/>
        </w:rPr>
      </w:pPr>
      <w:r>
        <w:rPr>
          <w:b w:val="0"/>
          <w:bCs w:val="0"/>
        </w:rPr>
        <w:t>Federal funds or insurance are provided for a number of educational programs at middle school, secondary school, undergraduate and graduate levels under Title IV of the Higher Education Act of 1965 and student assistance programs of the Bureau of Indian Affairs (BIA). Included are work-study programs, upward bound and talent search programs, as well as grants-in-aid and loans for college study.</w:t>
      </w:r>
    </w:p>
    <w:p w14:paraId="6916B382" w14:textId="77777777" w:rsidR="004B57C0" w:rsidRDefault="004B57C0">
      <w:pPr>
        <w:jc w:val="both"/>
        <w:rPr>
          <w:b w:val="0"/>
          <w:bCs w:val="0"/>
        </w:rPr>
      </w:pPr>
    </w:p>
    <w:p w14:paraId="6916B383" w14:textId="77777777" w:rsidR="004B57C0" w:rsidRDefault="004B57C0">
      <w:pPr>
        <w:jc w:val="both"/>
        <w:rPr>
          <w:b w:val="0"/>
          <w:bCs w:val="0"/>
        </w:rPr>
      </w:pPr>
      <w:r>
        <w:rPr>
          <w:b w:val="0"/>
          <w:bCs w:val="0"/>
        </w:rPr>
        <w:t>Any grant, scholarship, or loan to an undergraduate student for educational purposes made or insured under any program administered by the Commissioner of Education is not c</w:t>
      </w:r>
      <w:r w:rsidR="0055767B">
        <w:rPr>
          <w:b w:val="0"/>
          <w:bCs w:val="0"/>
        </w:rPr>
        <w:t>ounted as income and resources.</w:t>
      </w:r>
    </w:p>
    <w:p w14:paraId="6916B384" w14:textId="77777777" w:rsidR="004B57C0" w:rsidRDefault="004B57C0">
      <w:pPr>
        <w:jc w:val="both"/>
        <w:rPr>
          <w:b w:val="0"/>
          <w:bCs w:val="0"/>
        </w:rPr>
      </w:pPr>
    </w:p>
    <w:p w14:paraId="6916B385" w14:textId="77777777" w:rsidR="004B57C0" w:rsidRDefault="004B57C0">
      <w:pPr>
        <w:pStyle w:val="BodyText2"/>
      </w:pPr>
      <w:r>
        <w:t>Any portion of student financial assistance for attendance costs received from a program funded in whole or in part under Title IV of the Higher Education Act of 1965 or under BIA Student Assistance Programs is excluded from income and resources. Attendance costs a</w:t>
      </w:r>
      <w:r w:rsidR="0055767B">
        <w:t>re:</w:t>
      </w:r>
    </w:p>
    <w:p w14:paraId="6916B386" w14:textId="77777777" w:rsidR="004B57C0" w:rsidRDefault="004B57C0">
      <w:pPr>
        <w:jc w:val="both"/>
        <w:rPr>
          <w:b w:val="0"/>
          <w:bCs w:val="0"/>
        </w:rPr>
      </w:pPr>
    </w:p>
    <w:p w14:paraId="6916B387" w14:textId="77777777" w:rsidR="004B57C0" w:rsidRDefault="004B57C0" w:rsidP="004B57C0">
      <w:pPr>
        <w:pStyle w:val="Style"/>
        <w:widowControl/>
        <w:numPr>
          <w:ilvl w:val="0"/>
          <w:numId w:val="25"/>
        </w:numPr>
        <w:tabs>
          <w:tab w:val="clear" w:pos="1080"/>
        </w:tabs>
        <w:ind w:left="720"/>
        <w:jc w:val="both"/>
        <w:rPr>
          <w:rFonts w:ascii="Arial" w:hAnsi="Arial" w:cs="Arial"/>
          <w:sz w:val="24"/>
        </w:rPr>
      </w:pPr>
      <w:r>
        <w:rPr>
          <w:rFonts w:ascii="Arial" w:hAnsi="Arial" w:cs="Arial"/>
          <w:sz w:val="24"/>
        </w:rPr>
        <w:t>Tuition and fees normally assessed a student carrying the same academic workload (as determined by the institution), including costs for rental or purchase of any equipment, materials, or supplies required of all students in the same course of study;</w:t>
      </w:r>
      <w:r w:rsidR="0055767B">
        <w:rPr>
          <w:rFonts w:ascii="Arial" w:hAnsi="Arial" w:cs="Arial"/>
          <w:sz w:val="24"/>
        </w:rPr>
        <w:t xml:space="preserve"> or</w:t>
      </w:r>
    </w:p>
    <w:p w14:paraId="6916B388" w14:textId="77777777" w:rsidR="004B57C0" w:rsidRDefault="004B57C0" w:rsidP="004B57C0">
      <w:pPr>
        <w:pStyle w:val="Style"/>
        <w:widowControl/>
        <w:numPr>
          <w:ilvl w:val="0"/>
          <w:numId w:val="25"/>
        </w:numPr>
        <w:tabs>
          <w:tab w:val="clear" w:pos="1080"/>
        </w:tabs>
        <w:ind w:left="720"/>
        <w:jc w:val="both"/>
        <w:rPr>
          <w:rFonts w:ascii="Arial" w:hAnsi="Arial" w:cs="Arial"/>
          <w:sz w:val="24"/>
        </w:rPr>
      </w:pPr>
      <w:r>
        <w:rPr>
          <w:rFonts w:ascii="Arial" w:hAnsi="Arial" w:cs="Arial"/>
          <w:sz w:val="24"/>
        </w:rPr>
        <w:t>Allowances for books, supplies, transportation, and miscellaneous personal expenses for a student attending the institution on at least a half-time basis, as determined by the institution.</w:t>
      </w:r>
    </w:p>
    <w:p w14:paraId="6916B389" w14:textId="77777777" w:rsidR="004B57C0" w:rsidRDefault="004B57C0">
      <w:pPr>
        <w:pStyle w:val="Style"/>
        <w:widowControl/>
        <w:ind w:left="360" w:firstLine="0"/>
        <w:jc w:val="both"/>
        <w:rPr>
          <w:rFonts w:ascii="Arial" w:hAnsi="Arial" w:cs="Arial"/>
          <w:sz w:val="24"/>
        </w:rPr>
      </w:pPr>
    </w:p>
    <w:p w14:paraId="6916B38A" w14:textId="77777777" w:rsidR="004B57C0" w:rsidRDefault="004B57C0">
      <w:pPr>
        <w:pStyle w:val="BodyText2"/>
      </w:pPr>
      <w:r>
        <w:t>This exclusion applies to the common programs of Federal financial aid for college students such as Supplemental Education Opportunity Grants (SEOG), National Defense Student Loans (NDSL), Pell Grants, and State Student Incentive Grants (SSIG).</w:t>
      </w:r>
    </w:p>
    <w:p w14:paraId="6916B38B" w14:textId="77777777" w:rsidR="004B57C0" w:rsidRDefault="00CF23E0">
      <w:pPr>
        <w:jc w:val="right"/>
        <w:rPr>
          <w:b w:val="0"/>
          <w:bCs w:val="0"/>
        </w:rPr>
      </w:pPr>
      <w:hyperlink w:anchor="_top" w:history="1">
        <w:r w:rsidR="004B57C0">
          <w:rPr>
            <w:rStyle w:val="Hyperlink"/>
            <w:b w:val="0"/>
            <w:bCs w:val="0"/>
          </w:rPr>
          <w:t>Table of Contents</w:t>
        </w:r>
      </w:hyperlink>
    </w:p>
    <w:p w14:paraId="6916B38C" w14:textId="77777777" w:rsidR="004B57C0" w:rsidRDefault="004B57C0">
      <w:pPr>
        <w:pStyle w:val="ManualHeading2"/>
      </w:pPr>
      <w:bookmarkStart w:id="437" w:name="_Toc106776606"/>
      <w:bookmarkStart w:id="438" w:name="_Toc131371528"/>
      <w:bookmarkStart w:id="439" w:name="_Toc101850267"/>
      <w:bookmarkStart w:id="440" w:name="_Toc105555336"/>
      <w:bookmarkStart w:id="441" w:name="_Toc105572758"/>
      <w:r>
        <w:t>301.09.41</w:t>
      </w:r>
      <w:r>
        <w:tab/>
        <w:t>Royalties</w:t>
      </w:r>
      <w:bookmarkEnd w:id="437"/>
      <w:bookmarkEnd w:id="438"/>
    </w:p>
    <w:p w14:paraId="6916B38D" w14:textId="77777777" w:rsidR="00E64A7E" w:rsidRDefault="00E64A7E" w:rsidP="00E64A7E">
      <w:pPr>
        <w:pStyle w:val="BodyText"/>
        <w:jc w:val="right"/>
        <w:rPr>
          <w:b/>
          <w:bCs/>
          <w:sz w:val="16"/>
        </w:rPr>
      </w:pPr>
      <w:r>
        <w:rPr>
          <w:b/>
          <w:bCs/>
          <w:sz w:val="16"/>
        </w:rPr>
        <w:t>(Eff. 02/01/06)</w:t>
      </w:r>
    </w:p>
    <w:p w14:paraId="6916B38E" w14:textId="77777777" w:rsidR="004B57C0" w:rsidRDefault="00CF23E0" w:rsidP="00E64A7E">
      <w:pPr>
        <w:pStyle w:val="BodyText"/>
        <w:jc w:val="right"/>
        <w:rPr>
          <w:b/>
          <w:bCs/>
        </w:rPr>
      </w:pPr>
      <w:hyperlink r:id="rId123" w:history="1">
        <w:r w:rsidR="004B57C0">
          <w:rPr>
            <w:rStyle w:val="Hyperlink"/>
          </w:rPr>
          <w:t>POMS SI 00830.510</w:t>
        </w:r>
        <w:bookmarkEnd w:id="439"/>
        <w:bookmarkEnd w:id="440"/>
        <w:bookmarkEnd w:id="441"/>
      </w:hyperlink>
    </w:p>
    <w:p w14:paraId="6916B38F" w14:textId="77777777" w:rsidR="004B57C0" w:rsidRDefault="004B57C0">
      <w:pPr>
        <w:pStyle w:val="BodyText2"/>
      </w:pPr>
      <w:r>
        <w:t>Royalties include compensation paid to the owner for the use of property, usually copyrighted material, (</w:t>
      </w:r>
      <w:r w:rsidR="00D150AA">
        <w:t>such as</w:t>
      </w:r>
      <w:r>
        <w:t xml:space="preserve"> books, music, or art) or natural resources (</w:t>
      </w:r>
      <w:r w:rsidR="00D150AA">
        <w:t>for example,</w:t>
      </w:r>
      <w:r>
        <w:t xml:space="preserve"> minerals, oil, gravel or timber). Royalty compensation may be in the form of a percentage of receipts from using the property or </w:t>
      </w:r>
      <w:r w:rsidR="0055767B">
        <w:t>as an amount per unit produced.</w:t>
      </w:r>
    </w:p>
    <w:p w14:paraId="6916B390" w14:textId="77777777" w:rsidR="004B57C0" w:rsidRDefault="004B57C0">
      <w:pPr>
        <w:jc w:val="both"/>
        <w:rPr>
          <w:b w:val="0"/>
          <w:bCs w:val="0"/>
        </w:rPr>
      </w:pPr>
    </w:p>
    <w:p w14:paraId="6916B391" w14:textId="77777777" w:rsidR="004B57C0" w:rsidRDefault="004B57C0">
      <w:pPr>
        <w:jc w:val="both"/>
        <w:rPr>
          <w:b w:val="0"/>
          <w:bCs w:val="0"/>
        </w:rPr>
      </w:pPr>
      <w:r>
        <w:rPr>
          <w:b w:val="0"/>
          <w:bCs w:val="0"/>
        </w:rPr>
        <w:lastRenderedPageBreak/>
        <w:t>To be considered royalties, payments for the use of natural resources also must be re</w:t>
      </w:r>
      <w:r w:rsidR="0055767B">
        <w:rPr>
          <w:b w:val="0"/>
          <w:bCs w:val="0"/>
        </w:rPr>
        <w:t>ceived:</w:t>
      </w:r>
    </w:p>
    <w:p w14:paraId="6916B392" w14:textId="77777777" w:rsidR="004B57C0" w:rsidRDefault="004B57C0">
      <w:pPr>
        <w:jc w:val="both"/>
        <w:rPr>
          <w:b w:val="0"/>
          <w:bCs w:val="0"/>
        </w:rPr>
      </w:pPr>
    </w:p>
    <w:p w14:paraId="6916B393" w14:textId="77777777" w:rsidR="004B57C0" w:rsidRDefault="004B57C0" w:rsidP="00F23C17">
      <w:pPr>
        <w:pStyle w:val="Style"/>
        <w:widowControl/>
        <w:numPr>
          <w:ilvl w:val="0"/>
          <w:numId w:val="96"/>
        </w:numPr>
        <w:jc w:val="both"/>
        <w:rPr>
          <w:rFonts w:ascii="Arial" w:hAnsi="Arial" w:cs="Arial"/>
          <w:sz w:val="24"/>
        </w:rPr>
      </w:pPr>
      <w:r>
        <w:rPr>
          <w:rFonts w:ascii="Arial" w:hAnsi="Arial" w:cs="Arial"/>
          <w:sz w:val="24"/>
        </w:rPr>
        <w:t>Under a formal or informal agreement whereby the owner authorizes another individual to manage and extract a pro</w:t>
      </w:r>
      <w:r w:rsidR="0055767B">
        <w:rPr>
          <w:rFonts w:ascii="Arial" w:hAnsi="Arial" w:cs="Arial"/>
          <w:sz w:val="24"/>
        </w:rPr>
        <w:t>duct (</w:t>
      </w:r>
      <w:r w:rsidR="00D150AA">
        <w:rPr>
          <w:rFonts w:ascii="Arial" w:hAnsi="Arial" w:cs="Arial"/>
          <w:sz w:val="24"/>
        </w:rPr>
        <w:t>such as</w:t>
      </w:r>
      <w:r w:rsidR="0055767B">
        <w:rPr>
          <w:rFonts w:ascii="Arial" w:hAnsi="Arial" w:cs="Arial"/>
          <w:sz w:val="24"/>
        </w:rPr>
        <w:t xml:space="preserve"> timber or oil), and</w:t>
      </w:r>
    </w:p>
    <w:p w14:paraId="6916B394" w14:textId="77777777" w:rsidR="004B57C0" w:rsidRDefault="004B57C0" w:rsidP="00F23C17">
      <w:pPr>
        <w:pStyle w:val="Style"/>
        <w:widowControl/>
        <w:numPr>
          <w:ilvl w:val="0"/>
          <w:numId w:val="96"/>
        </w:numPr>
        <w:jc w:val="both"/>
        <w:rPr>
          <w:rFonts w:ascii="Arial" w:hAnsi="Arial" w:cs="Arial"/>
          <w:sz w:val="24"/>
        </w:rPr>
      </w:pPr>
      <w:r>
        <w:rPr>
          <w:rFonts w:ascii="Arial" w:hAnsi="Arial" w:cs="Arial"/>
          <w:sz w:val="24"/>
        </w:rPr>
        <w:t xml:space="preserve">In an amount that is dependent on the amount of </w:t>
      </w:r>
      <w:r w:rsidR="0055767B">
        <w:rPr>
          <w:rFonts w:ascii="Arial" w:hAnsi="Arial" w:cs="Arial"/>
          <w:sz w:val="24"/>
        </w:rPr>
        <w:t>the product actually extracted.</w:t>
      </w:r>
    </w:p>
    <w:p w14:paraId="6916B395" w14:textId="77777777" w:rsidR="004B57C0" w:rsidRDefault="004B57C0">
      <w:pPr>
        <w:jc w:val="both"/>
        <w:rPr>
          <w:b w:val="0"/>
          <w:bCs w:val="0"/>
        </w:rPr>
      </w:pPr>
    </w:p>
    <w:p w14:paraId="6916B396" w14:textId="77777777" w:rsidR="004B57C0" w:rsidRDefault="004B57C0">
      <w:pPr>
        <w:pStyle w:val="BodyText2"/>
      </w:pPr>
      <w:r>
        <w:t>An outright sale of natural resources by the owner of the land or by the owner of rights to use of the land constitutes the conversion of a resource. Proceeds from the conversio</w:t>
      </w:r>
      <w:r w:rsidR="0055767B">
        <w:t>n of a resource are not income.</w:t>
      </w:r>
    </w:p>
    <w:p w14:paraId="6916B397" w14:textId="77777777" w:rsidR="004B57C0" w:rsidRDefault="004B57C0">
      <w:pPr>
        <w:jc w:val="both"/>
        <w:rPr>
          <w:b w:val="0"/>
          <w:bCs w:val="0"/>
        </w:rPr>
      </w:pPr>
    </w:p>
    <w:p w14:paraId="6916B398" w14:textId="77777777" w:rsidR="004B57C0" w:rsidRDefault="004B57C0">
      <w:pPr>
        <w:jc w:val="both"/>
        <w:rPr>
          <w:b w:val="0"/>
          <w:bCs w:val="0"/>
        </w:rPr>
      </w:pPr>
      <w:r>
        <w:rPr>
          <w:b w:val="0"/>
          <w:bCs w:val="0"/>
        </w:rPr>
        <w:t xml:space="preserve">Royalties are counted as unearned income </w:t>
      </w:r>
      <w:r>
        <w:rPr>
          <w:b w:val="0"/>
          <w:bCs w:val="0"/>
          <w:caps/>
        </w:rPr>
        <w:t>unless</w:t>
      </w:r>
      <w:r w:rsidR="0055767B">
        <w:rPr>
          <w:b w:val="0"/>
          <w:bCs w:val="0"/>
        </w:rPr>
        <w:t xml:space="preserve"> they are:</w:t>
      </w:r>
    </w:p>
    <w:p w14:paraId="6916B399" w14:textId="77777777" w:rsidR="004B57C0" w:rsidRDefault="004B57C0">
      <w:pPr>
        <w:jc w:val="both"/>
        <w:rPr>
          <w:b w:val="0"/>
          <w:bCs w:val="0"/>
        </w:rPr>
      </w:pPr>
    </w:p>
    <w:p w14:paraId="6916B39A" w14:textId="77777777" w:rsidR="004B57C0" w:rsidRDefault="004B57C0" w:rsidP="00F23C17">
      <w:pPr>
        <w:pStyle w:val="Style"/>
        <w:widowControl/>
        <w:numPr>
          <w:ilvl w:val="0"/>
          <w:numId w:val="97"/>
        </w:numPr>
        <w:jc w:val="both"/>
        <w:rPr>
          <w:rFonts w:ascii="Arial" w:hAnsi="Arial" w:cs="Arial"/>
          <w:sz w:val="24"/>
        </w:rPr>
      </w:pPr>
      <w:r>
        <w:rPr>
          <w:rFonts w:ascii="Arial" w:hAnsi="Arial" w:cs="Arial"/>
          <w:sz w:val="24"/>
        </w:rPr>
        <w:t xml:space="preserve">Received as </w:t>
      </w:r>
      <w:r w:rsidR="0055767B">
        <w:rPr>
          <w:rFonts w:ascii="Arial" w:hAnsi="Arial" w:cs="Arial"/>
          <w:sz w:val="24"/>
        </w:rPr>
        <w:t>part of a trade or business, or</w:t>
      </w:r>
    </w:p>
    <w:p w14:paraId="6916B39B" w14:textId="77777777" w:rsidR="004B57C0" w:rsidRDefault="004B57C0" w:rsidP="00F23C17">
      <w:pPr>
        <w:pStyle w:val="Style"/>
        <w:widowControl/>
        <w:numPr>
          <w:ilvl w:val="0"/>
          <w:numId w:val="97"/>
        </w:numPr>
        <w:jc w:val="both"/>
        <w:rPr>
          <w:rFonts w:ascii="Arial" w:hAnsi="Arial" w:cs="Arial"/>
          <w:sz w:val="24"/>
        </w:rPr>
      </w:pPr>
      <w:r>
        <w:rPr>
          <w:rFonts w:ascii="Arial" w:hAnsi="Arial" w:cs="Arial"/>
          <w:sz w:val="24"/>
        </w:rPr>
        <w:t>Received by an individual in connection with any publication of his work. Royalties earned by an individual in connection with any publication of his work are earned income (</w:t>
      </w:r>
      <w:r w:rsidR="00D150AA">
        <w:rPr>
          <w:rFonts w:ascii="Arial" w:hAnsi="Arial" w:cs="Arial"/>
          <w:sz w:val="24"/>
        </w:rPr>
        <w:t>such as</w:t>
      </w:r>
      <w:r>
        <w:rPr>
          <w:rFonts w:ascii="Arial" w:hAnsi="Arial" w:cs="Arial"/>
          <w:sz w:val="24"/>
        </w:rPr>
        <w:t xml:space="preserve"> publication of a manuscript, magazi</w:t>
      </w:r>
      <w:r w:rsidR="0055767B">
        <w:rPr>
          <w:rFonts w:ascii="Arial" w:hAnsi="Arial" w:cs="Arial"/>
          <w:sz w:val="24"/>
        </w:rPr>
        <w:t>ne article, or artwork).</w:t>
      </w:r>
    </w:p>
    <w:p w14:paraId="6916B39C" w14:textId="77777777" w:rsidR="004B57C0" w:rsidRDefault="004B57C0">
      <w:pPr>
        <w:jc w:val="both"/>
        <w:rPr>
          <w:b w:val="0"/>
          <w:bCs w:val="0"/>
        </w:rPr>
      </w:pPr>
    </w:p>
    <w:p w14:paraId="6916B39D" w14:textId="77777777" w:rsidR="004B57C0" w:rsidRDefault="004B57C0">
      <w:pPr>
        <w:jc w:val="both"/>
        <w:rPr>
          <w:b w:val="0"/>
          <w:bCs w:val="0"/>
        </w:rPr>
      </w:pPr>
      <w:r>
        <w:rPr>
          <w:b w:val="0"/>
          <w:bCs w:val="0"/>
        </w:rPr>
        <w:t xml:space="preserve">Some documents concerning royalty payments will provide both a gross and a net payment amount. When the difference between the gross and the net figures is due to income taxes withheld or windfall profit tax deductions, use the gross </w:t>
      </w:r>
      <w:r w:rsidR="0055767B">
        <w:rPr>
          <w:b w:val="0"/>
          <w:bCs w:val="0"/>
        </w:rPr>
        <w:t>figure when determining income.</w:t>
      </w:r>
    </w:p>
    <w:p w14:paraId="6916B39E" w14:textId="77777777" w:rsidR="004B57C0" w:rsidRDefault="004B57C0">
      <w:pPr>
        <w:jc w:val="both"/>
        <w:rPr>
          <w:b w:val="0"/>
          <w:bCs w:val="0"/>
        </w:rPr>
      </w:pPr>
    </w:p>
    <w:p w14:paraId="6916B39F" w14:textId="77777777" w:rsidR="004B57C0" w:rsidRDefault="004B57C0">
      <w:pPr>
        <w:pStyle w:val="BodyText2"/>
      </w:pPr>
      <w:r>
        <w:t xml:space="preserve">When the difference between the gross and net figures represents a production or severance tax (most oil royalties will be reduced by this tax), use the net figure when determining income. The production or severance tax is a cost of producing the income and, therefore, is </w:t>
      </w:r>
      <w:r w:rsidR="0055767B">
        <w:t>deducted from the gross income.</w:t>
      </w:r>
    </w:p>
    <w:p w14:paraId="6916B3A0" w14:textId="77777777" w:rsidR="004B57C0" w:rsidRDefault="004B57C0">
      <w:pPr>
        <w:jc w:val="right"/>
        <w:rPr>
          <w:b w:val="0"/>
          <w:bCs w:val="0"/>
        </w:rPr>
      </w:pPr>
    </w:p>
    <w:p w14:paraId="6916B3A1" w14:textId="77777777" w:rsidR="004B57C0" w:rsidRDefault="004B57C0" w:rsidP="005B5780">
      <w:pPr>
        <w:pStyle w:val="ManualHeading2"/>
        <w:keepNext w:val="0"/>
      </w:pPr>
      <w:bookmarkStart w:id="442" w:name="_Toc106776607"/>
      <w:bookmarkStart w:id="443" w:name="_Toc131371529"/>
      <w:bookmarkStart w:id="444" w:name="_Toc101850268"/>
      <w:bookmarkStart w:id="445" w:name="_Toc105555337"/>
      <w:bookmarkStart w:id="446" w:name="_Toc105572759"/>
      <w:r>
        <w:t>301.09.42</w:t>
      </w:r>
      <w:r>
        <w:tab/>
        <w:t>Job Training Partnership Act (JTPA)</w:t>
      </w:r>
      <w:bookmarkEnd w:id="442"/>
      <w:bookmarkEnd w:id="443"/>
    </w:p>
    <w:p w14:paraId="6916B3A2" w14:textId="77777777" w:rsidR="00E64A7E" w:rsidRDefault="00E64A7E" w:rsidP="00E64A7E">
      <w:pPr>
        <w:pStyle w:val="BodyText"/>
        <w:jc w:val="right"/>
        <w:rPr>
          <w:b/>
          <w:bCs/>
          <w:sz w:val="16"/>
        </w:rPr>
      </w:pPr>
      <w:r>
        <w:rPr>
          <w:b/>
          <w:bCs/>
          <w:sz w:val="16"/>
        </w:rPr>
        <w:t>(Eff. 02/01/06)</w:t>
      </w:r>
    </w:p>
    <w:p w14:paraId="6916B3A3" w14:textId="77777777" w:rsidR="004B57C0" w:rsidRDefault="00CF23E0" w:rsidP="00E64A7E">
      <w:pPr>
        <w:pStyle w:val="BodyText"/>
        <w:jc w:val="right"/>
        <w:rPr>
          <w:b/>
          <w:bCs/>
        </w:rPr>
      </w:pPr>
      <w:hyperlink r:id="rId124" w:history="1">
        <w:r w:rsidR="004B57C0">
          <w:rPr>
            <w:rStyle w:val="Hyperlink"/>
          </w:rPr>
          <w:t>POMS SI 00830.535</w:t>
        </w:r>
        <w:bookmarkEnd w:id="444"/>
        <w:bookmarkEnd w:id="445"/>
        <w:bookmarkEnd w:id="446"/>
      </w:hyperlink>
    </w:p>
    <w:p w14:paraId="6916B3A4" w14:textId="77777777" w:rsidR="004B57C0" w:rsidRDefault="004B57C0">
      <w:pPr>
        <w:pStyle w:val="BodyText2"/>
      </w:pPr>
      <w:r>
        <w:t>The purpose of the Job Training Partnership Act (JTPA) is to prepare individuals for entry into the labor force. JTPA funding is much like a block grant and programs will vary among states and among areas within states. JTPA payments may be called "needs-based" for JTPA purposes but are not "income based on need" or "assistance based on need" for Medicaid purposes. JTPA payments may be in cash or in-kind, and participants in JTPA may receive supportive services in cash or in-kind. Usually, adult participants re</w:t>
      </w:r>
      <w:r w:rsidR="00A03654">
        <w:t>ceive only supportive services.</w:t>
      </w:r>
    </w:p>
    <w:p w14:paraId="6916B3A5" w14:textId="77777777" w:rsidR="004B57C0" w:rsidRDefault="004B57C0">
      <w:pPr>
        <w:jc w:val="both"/>
        <w:rPr>
          <w:b w:val="0"/>
          <w:bCs w:val="0"/>
        </w:rPr>
      </w:pPr>
    </w:p>
    <w:p w14:paraId="6916B3A6" w14:textId="77777777" w:rsidR="004B57C0" w:rsidRDefault="004B57C0">
      <w:pPr>
        <w:jc w:val="both"/>
        <w:rPr>
          <w:b w:val="0"/>
          <w:bCs w:val="0"/>
        </w:rPr>
      </w:pPr>
      <w:r>
        <w:rPr>
          <w:b w:val="0"/>
          <w:bCs w:val="0"/>
        </w:rPr>
        <w:t>JTPA payments are subject to the general rules pertaining t</w:t>
      </w:r>
      <w:r w:rsidR="00A03654">
        <w:rPr>
          <w:b w:val="0"/>
          <w:bCs w:val="0"/>
        </w:rPr>
        <w:t>o income and income exclusions.</w:t>
      </w:r>
    </w:p>
    <w:p w14:paraId="6916B3A7" w14:textId="77777777" w:rsidR="004B57C0" w:rsidRDefault="00CF23E0">
      <w:pPr>
        <w:jc w:val="right"/>
        <w:rPr>
          <w:b w:val="0"/>
          <w:bCs w:val="0"/>
        </w:rPr>
      </w:pPr>
      <w:hyperlink w:anchor="_top" w:history="1">
        <w:r w:rsidR="004B57C0">
          <w:rPr>
            <w:rStyle w:val="Hyperlink"/>
            <w:b w:val="0"/>
            <w:bCs w:val="0"/>
          </w:rPr>
          <w:t>Table of Contents</w:t>
        </w:r>
      </w:hyperlink>
    </w:p>
    <w:p w14:paraId="6916B3A8" w14:textId="77777777" w:rsidR="00AC1C75" w:rsidRDefault="00AC1C75" w:rsidP="00A17016">
      <w:pPr>
        <w:pStyle w:val="ManualHeading2"/>
      </w:pPr>
      <w:bookmarkStart w:id="447" w:name="_Toc131371530"/>
      <w:r>
        <w:t>301.09.43</w:t>
      </w:r>
      <w:r>
        <w:tab/>
        <w:t>Wor</w:t>
      </w:r>
      <w:r w:rsidR="00E64A7E">
        <w:t>kforce Investment Act (WIA)</w:t>
      </w:r>
      <w:bookmarkEnd w:id="447"/>
    </w:p>
    <w:p w14:paraId="6916B3A9" w14:textId="77777777" w:rsidR="00E64A7E" w:rsidRDefault="00E64A7E" w:rsidP="00E64A7E">
      <w:pPr>
        <w:pStyle w:val="BodyText"/>
        <w:jc w:val="right"/>
        <w:rPr>
          <w:b/>
          <w:bCs/>
          <w:sz w:val="16"/>
        </w:rPr>
      </w:pPr>
      <w:r>
        <w:rPr>
          <w:b/>
          <w:bCs/>
          <w:sz w:val="16"/>
        </w:rPr>
        <w:t>(Eff. 07/01/07)</w:t>
      </w:r>
    </w:p>
    <w:p w14:paraId="6916B3AA" w14:textId="77777777" w:rsidR="00AC1C75" w:rsidRDefault="00CF23E0" w:rsidP="0090498B">
      <w:pPr>
        <w:keepNext/>
        <w:jc w:val="right"/>
        <w:rPr>
          <w:b w:val="0"/>
          <w:bCs w:val="0"/>
        </w:rPr>
      </w:pPr>
      <w:hyperlink r:id="rId125" w:history="1">
        <w:r w:rsidR="0090498B" w:rsidRPr="0090498B">
          <w:rPr>
            <w:rStyle w:val="Hyperlink"/>
            <w:b w:val="0"/>
            <w:bCs w:val="0"/>
          </w:rPr>
          <w:t>POMS SI 00830.535</w:t>
        </w:r>
      </w:hyperlink>
    </w:p>
    <w:p w14:paraId="6916B3AB" w14:textId="77777777" w:rsidR="00AC1C75" w:rsidRDefault="00AC1C75" w:rsidP="00A17016">
      <w:pPr>
        <w:keepNext/>
        <w:jc w:val="both"/>
        <w:rPr>
          <w:b w:val="0"/>
        </w:rPr>
      </w:pPr>
      <w:r w:rsidRPr="00AC7FDA">
        <w:rPr>
          <w:b w:val="0"/>
          <w:bCs w:val="0"/>
        </w:rPr>
        <w:t>The Workforce Investment Act replaced the Job Training Partnership Act (JTPA</w:t>
      </w:r>
      <w:r>
        <w:rPr>
          <w:b w:val="0"/>
          <w:bCs w:val="0"/>
        </w:rPr>
        <w:t>.</w:t>
      </w:r>
      <w:r w:rsidRPr="00AC7FDA">
        <w:rPr>
          <w:b w:val="0"/>
          <w:bCs w:val="0"/>
        </w:rPr>
        <w:t xml:space="preserve">) </w:t>
      </w:r>
      <w:r w:rsidRPr="00AC7FDA">
        <w:rPr>
          <w:b w:val="0"/>
        </w:rPr>
        <w:t xml:space="preserve">The Workforce Investment Act of 1998 (WIA), which became effective July 1, 2000, establishes a national workforce preparation and employment system (America's Workforce Network) to meet the needs of businesses, job seekers and those who want to further their careers. </w:t>
      </w:r>
      <w:r>
        <w:rPr>
          <w:b w:val="0"/>
        </w:rPr>
        <w:t>Individuals</w:t>
      </w:r>
      <w:r w:rsidRPr="00AC7FDA">
        <w:rPr>
          <w:b w:val="0"/>
        </w:rPr>
        <w:t xml:space="preserve"> have easy access to information and services through the </w:t>
      </w:r>
      <w:smartTag w:uri="urn:schemas-microsoft-com:office:smarttags" w:element="place">
        <w:smartTag w:uri="urn:schemas-microsoft-com:office:smarttags" w:element="PlaceName">
          <w:r w:rsidRPr="00AC7FDA">
            <w:rPr>
              <w:b w:val="0"/>
            </w:rPr>
            <w:t>One-Stop</w:t>
          </w:r>
        </w:smartTag>
        <w:r w:rsidRPr="00AC7FDA">
          <w:rPr>
            <w:b w:val="0"/>
          </w:rPr>
          <w:t xml:space="preserve"> </w:t>
        </w:r>
        <w:smartTag w:uri="urn:schemas-microsoft-com:office:smarttags" w:element="PlaceName">
          <w:r w:rsidRPr="00AC7FDA">
            <w:rPr>
              <w:b w:val="0"/>
            </w:rPr>
            <w:t>Career</w:t>
          </w:r>
        </w:smartTag>
        <w:r w:rsidRPr="00AC7FDA">
          <w:rPr>
            <w:b w:val="0"/>
          </w:rPr>
          <w:t xml:space="preserve"> </w:t>
        </w:r>
        <w:smartTag w:uri="urn:schemas-microsoft-com:office:smarttags" w:element="PlaceType">
          <w:r w:rsidRPr="00AC7FDA">
            <w:rPr>
              <w:b w:val="0"/>
            </w:rPr>
            <w:t>Center</w:t>
          </w:r>
        </w:smartTag>
      </w:smartTag>
      <w:r w:rsidRPr="00AC7FDA">
        <w:rPr>
          <w:b w:val="0"/>
        </w:rPr>
        <w:t xml:space="preserve"> system.</w:t>
      </w:r>
    </w:p>
    <w:p w14:paraId="6916B3AC" w14:textId="77777777" w:rsidR="00AC1C75" w:rsidRDefault="00AC1C75" w:rsidP="00AC1C75">
      <w:pPr>
        <w:jc w:val="both"/>
        <w:rPr>
          <w:b w:val="0"/>
          <w:bCs w:val="0"/>
        </w:rPr>
      </w:pPr>
      <w:r>
        <w:rPr>
          <w:b w:val="0"/>
          <w:bCs w:val="0"/>
        </w:rPr>
        <w:t xml:space="preserve"> </w:t>
      </w:r>
    </w:p>
    <w:p w14:paraId="6916B3AD" w14:textId="77777777" w:rsidR="00AC1C75" w:rsidRPr="00AC7FDA" w:rsidRDefault="00AC1C75" w:rsidP="00AC1C75">
      <w:pPr>
        <w:jc w:val="both"/>
        <w:rPr>
          <w:b w:val="0"/>
          <w:bCs w:val="0"/>
        </w:rPr>
      </w:pPr>
      <w:r w:rsidRPr="00AC7FDA">
        <w:rPr>
          <w:b w:val="0"/>
          <w:bCs w:val="0"/>
        </w:rPr>
        <w:t>Payments from WIA programs are subject to the general rules pertaining to income and income exclusions.</w:t>
      </w:r>
    </w:p>
    <w:p w14:paraId="6916B3AE" w14:textId="77777777" w:rsidR="00AC1C75" w:rsidRDefault="00CF23E0" w:rsidP="00AC1C75">
      <w:pPr>
        <w:jc w:val="right"/>
        <w:rPr>
          <w:b w:val="0"/>
          <w:bCs w:val="0"/>
        </w:rPr>
      </w:pPr>
      <w:hyperlink w:anchor="_top" w:history="1">
        <w:r w:rsidR="00AC1C75">
          <w:rPr>
            <w:rStyle w:val="Hyperlink"/>
            <w:b w:val="0"/>
            <w:bCs w:val="0"/>
          </w:rPr>
          <w:t>Table of Contents</w:t>
        </w:r>
      </w:hyperlink>
    </w:p>
    <w:p w14:paraId="6916B3AF" w14:textId="77777777" w:rsidR="00AC1C75" w:rsidRDefault="00AC1C75" w:rsidP="00211122">
      <w:pPr>
        <w:pStyle w:val="ManualHeading2"/>
        <w:keepNext w:val="0"/>
      </w:pPr>
      <w:bookmarkStart w:id="448" w:name="_Toc106776608"/>
      <w:bookmarkStart w:id="449" w:name="_Toc131371531"/>
      <w:bookmarkStart w:id="450" w:name="_Toc101850269"/>
      <w:bookmarkStart w:id="451" w:name="_Toc105555338"/>
      <w:bookmarkStart w:id="452" w:name="_Toc105572760"/>
      <w:r>
        <w:t>301.09.44</w:t>
      </w:r>
      <w:r>
        <w:tab/>
        <w:t>Job Corps</w:t>
      </w:r>
      <w:bookmarkEnd w:id="448"/>
      <w:bookmarkEnd w:id="449"/>
    </w:p>
    <w:p w14:paraId="6916B3B0" w14:textId="77777777" w:rsidR="00E64A7E" w:rsidRDefault="00E64A7E" w:rsidP="00211122">
      <w:pPr>
        <w:pStyle w:val="BodyText"/>
        <w:widowControl w:val="0"/>
        <w:jc w:val="right"/>
        <w:rPr>
          <w:b/>
          <w:bCs/>
          <w:sz w:val="16"/>
        </w:rPr>
      </w:pPr>
      <w:r>
        <w:rPr>
          <w:b/>
          <w:bCs/>
          <w:sz w:val="16"/>
        </w:rPr>
        <w:t>(</w:t>
      </w:r>
      <w:r w:rsidR="00764BEC">
        <w:rPr>
          <w:b/>
          <w:bCs/>
          <w:sz w:val="16"/>
        </w:rPr>
        <w:t xml:space="preserve">Renumbered 07/01/07, </w:t>
      </w:r>
      <w:r>
        <w:rPr>
          <w:b/>
          <w:bCs/>
          <w:sz w:val="16"/>
        </w:rPr>
        <w:t>Eff. 02/01/06)</w:t>
      </w:r>
    </w:p>
    <w:p w14:paraId="6916B3B1" w14:textId="77777777" w:rsidR="00AC1C75" w:rsidRDefault="00CF23E0" w:rsidP="00211122">
      <w:pPr>
        <w:pStyle w:val="BodyText"/>
        <w:widowControl w:val="0"/>
        <w:jc w:val="right"/>
        <w:rPr>
          <w:b/>
          <w:bCs/>
        </w:rPr>
      </w:pPr>
      <w:hyperlink r:id="rId126" w:history="1">
        <w:r w:rsidR="00AC1C75">
          <w:rPr>
            <w:rStyle w:val="Hyperlink"/>
          </w:rPr>
          <w:t>POMS SI 00830.536</w:t>
        </w:r>
        <w:bookmarkEnd w:id="450"/>
        <w:bookmarkEnd w:id="451"/>
        <w:bookmarkEnd w:id="452"/>
      </w:hyperlink>
    </w:p>
    <w:p w14:paraId="6916B3B2" w14:textId="77777777" w:rsidR="00AC1C75" w:rsidRDefault="00AC1C75" w:rsidP="00211122">
      <w:pPr>
        <w:pStyle w:val="BodyText2"/>
        <w:widowControl w:val="0"/>
      </w:pPr>
      <w:r>
        <w:t>The Job Corps is a Job Training Partnership Act (JTPA) program. The living allowance (also called student pay) is the regular, recurring payment to Job Corps participants. It is paid bi-weekly and may include bonuses and/or incentive payments. FICA is withheld from the entire amount. The living allowance is wages.</w:t>
      </w:r>
    </w:p>
    <w:p w14:paraId="6916B3B3" w14:textId="77777777" w:rsidR="004B57C0" w:rsidRDefault="004B57C0">
      <w:pPr>
        <w:jc w:val="both"/>
        <w:rPr>
          <w:b w:val="0"/>
          <w:bCs w:val="0"/>
        </w:rPr>
      </w:pPr>
    </w:p>
    <w:p w14:paraId="6916B3B4" w14:textId="77777777" w:rsidR="004B57C0" w:rsidRDefault="004B57C0">
      <w:pPr>
        <w:jc w:val="both"/>
        <w:rPr>
          <w:b w:val="0"/>
          <w:bCs w:val="0"/>
        </w:rPr>
      </w:pPr>
      <w:r>
        <w:rPr>
          <w:b w:val="0"/>
          <w:bCs w:val="0"/>
        </w:rPr>
        <w:t>The readjustment allowance is paid at the completion or termination of the program based on length of participation. It may include bonuses and/or incentive payments. FICA is withheld from the entire amount. The readjustment allowance, including any amount deducted to pay the participant's share of a d</w:t>
      </w:r>
      <w:r w:rsidR="00A03654">
        <w:rPr>
          <w:b w:val="0"/>
          <w:bCs w:val="0"/>
        </w:rPr>
        <w:t>ependent's allowance, is wages.</w:t>
      </w:r>
    </w:p>
    <w:p w14:paraId="6916B3B5" w14:textId="77777777" w:rsidR="004B57C0" w:rsidRDefault="004B57C0" w:rsidP="00A03654">
      <w:pPr>
        <w:jc w:val="both"/>
        <w:rPr>
          <w:b w:val="0"/>
          <w:bCs w:val="0"/>
        </w:rPr>
      </w:pPr>
    </w:p>
    <w:p w14:paraId="6916B3B6" w14:textId="77777777" w:rsidR="004B57C0" w:rsidRDefault="004B57C0">
      <w:pPr>
        <w:jc w:val="both"/>
        <w:rPr>
          <w:b w:val="0"/>
          <w:bCs w:val="0"/>
        </w:rPr>
      </w:pPr>
      <w:r>
        <w:rPr>
          <w:b w:val="0"/>
          <w:bCs w:val="0"/>
        </w:rPr>
        <w:t>A bi-weekly dependent's allowance may be paid directly to a participant's dependent. The Federal Government pays for half. The other half is subsequently deducted from the participant's readjustment allowance. This allowance is counted as unearned income to the dependent.</w:t>
      </w:r>
    </w:p>
    <w:p w14:paraId="6916B3B7" w14:textId="77777777" w:rsidR="004B57C0" w:rsidRDefault="004B57C0">
      <w:pPr>
        <w:jc w:val="both"/>
        <w:rPr>
          <w:b w:val="0"/>
          <w:bCs w:val="0"/>
        </w:rPr>
      </w:pPr>
    </w:p>
    <w:p w14:paraId="6916B3B8" w14:textId="77777777" w:rsidR="004B57C0" w:rsidRDefault="004B57C0">
      <w:pPr>
        <w:jc w:val="both"/>
        <w:rPr>
          <w:b w:val="0"/>
          <w:bCs w:val="0"/>
        </w:rPr>
      </w:pPr>
      <w:r>
        <w:rPr>
          <w:b w:val="0"/>
          <w:bCs w:val="0"/>
        </w:rPr>
        <w:t>The clothing allowance is furnished only as a voucher redeemable at a designated clothing store. The clothing allowance (voucher) is not income.</w:t>
      </w:r>
    </w:p>
    <w:p w14:paraId="6916B3B9" w14:textId="77777777" w:rsidR="004B57C0" w:rsidRDefault="004B57C0">
      <w:pPr>
        <w:jc w:val="both"/>
        <w:rPr>
          <w:b w:val="0"/>
          <w:bCs w:val="0"/>
        </w:rPr>
      </w:pPr>
    </w:p>
    <w:p w14:paraId="6916B3BA" w14:textId="77777777" w:rsidR="004B57C0" w:rsidRDefault="004B57C0">
      <w:pPr>
        <w:jc w:val="both"/>
        <w:rPr>
          <w:b w:val="0"/>
          <w:bCs w:val="0"/>
        </w:rPr>
      </w:pPr>
      <w:r>
        <w:rPr>
          <w:b w:val="0"/>
          <w:bCs w:val="0"/>
        </w:rPr>
        <w:t>The transportation allowance is furnished only as tickets (usually bus tickets) that cannot be converted to cash. This allowance is not income.</w:t>
      </w:r>
    </w:p>
    <w:p w14:paraId="6916B3BB" w14:textId="77777777" w:rsidR="004B57C0" w:rsidRDefault="004B57C0">
      <w:pPr>
        <w:jc w:val="both"/>
        <w:rPr>
          <w:b w:val="0"/>
          <w:bCs w:val="0"/>
        </w:rPr>
      </w:pPr>
    </w:p>
    <w:p w14:paraId="6916B3BC" w14:textId="77777777" w:rsidR="004B57C0" w:rsidRDefault="004B57C0">
      <w:pPr>
        <w:pStyle w:val="BodyText2"/>
      </w:pPr>
      <w:r>
        <w:t>Supportive services are services such as childcare, transportation, medical care, meals, and other reasonable expenses provided in-kind. Those supportive services (</w:t>
      </w:r>
      <w:r w:rsidR="00D150AA">
        <w:t>such as</w:t>
      </w:r>
      <w:r>
        <w:t xml:space="preserve"> medical services, transportation to and from medical treatment, counseling, job placement services) provided in-kind which are medical or </w:t>
      </w:r>
      <w:r w:rsidR="00A03654">
        <w:t>social services are not income.</w:t>
      </w:r>
    </w:p>
    <w:p w14:paraId="6916B3BD" w14:textId="77777777" w:rsidR="004B57C0" w:rsidRDefault="004B57C0">
      <w:pPr>
        <w:jc w:val="both"/>
        <w:rPr>
          <w:b w:val="0"/>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B57C0" w14:paraId="6916B3BF" w14:textId="77777777">
        <w:tc>
          <w:tcPr>
            <w:tcW w:w="5000" w:type="pct"/>
          </w:tcPr>
          <w:p w14:paraId="6916B3BE" w14:textId="77777777" w:rsidR="004B57C0" w:rsidRDefault="004B57C0">
            <w:pPr>
              <w:jc w:val="both"/>
              <w:rPr>
                <w:b w:val="0"/>
                <w:bCs w:val="0"/>
                <w:sz w:val="22"/>
              </w:rPr>
            </w:pPr>
            <w:r>
              <w:rPr>
                <w:sz w:val="22"/>
              </w:rPr>
              <w:t>Note:</w:t>
            </w:r>
            <w:r>
              <w:rPr>
                <w:b w:val="0"/>
                <w:bCs w:val="0"/>
                <w:sz w:val="22"/>
              </w:rPr>
              <w:tab/>
              <w:t xml:space="preserve">The Job Corps program itself is not a governmental social or medical services program. </w:t>
            </w:r>
          </w:p>
        </w:tc>
      </w:tr>
    </w:tbl>
    <w:p w14:paraId="6916B3C0" w14:textId="77777777" w:rsidR="004B57C0" w:rsidRDefault="004B57C0">
      <w:pPr>
        <w:jc w:val="both"/>
        <w:rPr>
          <w:b w:val="0"/>
          <w:bCs w:val="0"/>
        </w:rPr>
      </w:pPr>
    </w:p>
    <w:p w14:paraId="6916B3C1" w14:textId="77777777" w:rsidR="004B57C0" w:rsidRDefault="004B57C0">
      <w:pPr>
        <w:jc w:val="both"/>
        <w:rPr>
          <w:b w:val="0"/>
          <w:bCs w:val="0"/>
        </w:rPr>
      </w:pPr>
      <w:r>
        <w:rPr>
          <w:b w:val="0"/>
          <w:bCs w:val="0"/>
        </w:rPr>
        <w:t>Bonuses and incentive payments are wage</w:t>
      </w:r>
      <w:r w:rsidR="00A03654">
        <w:rPr>
          <w:b w:val="0"/>
          <w:bCs w:val="0"/>
        </w:rPr>
        <w:t>s.</w:t>
      </w:r>
    </w:p>
    <w:p w14:paraId="6916B3C2" w14:textId="77777777" w:rsidR="004B57C0" w:rsidRDefault="004B57C0">
      <w:pPr>
        <w:jc w:val="both"/>
        <w:rPr>
          <w:b w:val="0"/>
          <w:bCs w:val="0"/>
        </w:rPr>
      </w:pPr>
    </w:p>
    <w:p w14:paraId="6916B3C3" w14:textId="77777777" w:rsidR="004B57C0" w:rsidRDefault="004B57C0">
      <w:pPr>
        <w:jc w:val="both"/>
        <w:rPr>
          <w:b w:val="0"/>
          <w:bCs w:val="0"/>
        </w:rPr>
      </w:pPr>
      <w:r>
        <w:rPr>
          <w:b w:val="0"/>
          <w:bCs w:val="0"/>
        </w:rPr>
        <w:t>A Job Corps participant who is a student child qualifies for the student child earned income exclusion.</w:t>
      </w:r>
    </w:p>
    <w:p w14:paraId="6916B3C4" w14:textId="77777777" w:rsidR="003F2720" w:rsidRDefault="003F2720">
      <w:pPr>
        <w:jc w:val="both"/>
        <w:rPr>
          <w:b w:val="0"/>
          <w:bCs w:val="0"/>
        </w:rPr>
      </w:pPr>
    </w:p>
    <w:p w14:paraId="6916B3C5" w14:textId="77777777" w:rsidR="004B57C0" w:rsidRDefault="004B57C0" w:rsidP="00CF23E0">
      <w:pPr>
        <w:pStyle w:val="ManualHeading2"/>
        <w:keepNext w:val="0"/>
      </w:pPr>
      <w:bookmarkStart w:id="453" w:name="_Toc106776609"/>
      <w:bookmarkStart w:id="454" w:name="_Toc131371532"/>
      <w:bookmarkStart w:id="455" w:name="_Toc101850270"/>
      <w:bookmarkStart w:id="456" w:name="_Toc105555339"/>
      <w:bookmarkStart w:id="457" w:name="_Toc105572761"/>
      <w:r>
        <w:t>301.09.4</w:t>
      </w:r>
      <w:r w:rsidR="00A46740">
        <w:t>5</w:t>
      </w:r>
      <w:r>
        <w:tab/>
        <w:t>AmeriCorps and National Civilian Community Corps (NCCC) Payments</w:t>
      </w:r>
      <w:bookmarkEnd w:id="453"/>
      <w:bookmarkEnd w:id="454"/>
    </w:p>
    <w:p w14:paraId="6916B3C6" w14:textId="77777777" w:rsidR="00764BEC" w:rsidRDefault="004B57C0" w:rsidP="00764BEC">
      <w:pPr>
        <w:pStyle w:val="BodyText"/>
        <w:jc w:val="right"/>
        <w:rPr>
          <w:b/>
          <w:bCs/>
          <w:sz w:val="16"/>
        </w:rPr>
      </w:pPr>
      <w:r>
        <w:tab/>
      </w:r>
      <w:r w:rsidR="00764BEC">
        <w:rPr>
          <w:b/>
          <w:bCs/>
          <w:sz w:val="16"/>
        </w:rPr>
        <w:t>(Renumbered 07/01/07, Eff. 02/01/06)</w:t>
      </w:r>
    </w:p>
    <w:p w14:paraId="6916B3C7" w14:textId="77777777" w:rsidR="004B57C0" w:rsidRDefault="00CF23E0" w:rsidP="00764BEC">
      <w:pPr>
        <w:pStyle w:val="BodyText"/>
        <w:jc w:val="right"/>
        <w:rPr>
          <w:b/>
          <w:bCs/>
        </w:rPr>
      </w:pPr>
      <w:hyperlink r:id="rId127" w:history="1">
        <w:r w:rsidR="004B57C0">
          <w:rPr>
            <w:rStyle w:val="Hyperlink"/>
          </w:rPr>
          <w:t>POMS SI 00830.537</w:t>
        </w:r>
        <w:bookmarkEnd w:id="455"/>
        <w:bookmarkEnd w:id="456"/>
        <w:bookmarkEnd w:id="457"/>
      </w:hyperlink>
    </w:p>
    <w:p w14:paraId="6916B3C8" w14:textId="77777777" w:rsidR="004B57C0" w:rsidRDefault="004B57C0">
      <w:pPr>
        <w:jc w:val="both"/>
        <w:rPr>
          <w:b w:val="0"/>
          <w:bCs w:val="0"/>
        </w:rPr>
      </w:pPr>
      <w:r>
        <w:rPr>
          <w:b w:val="0"/>
          <w:bCs w:val="0"/>
        </w:rPr>
        <w:t>AmeriCorps is a national service program authorized by the National and Community Service Trust Act and administered by CNCS. AmeriCorps provides grants to state and local groups and to nonprofit organizations for community service projects such as educational programs, environmental a</w:t>
      </w:r>
      <w:r w:rsidR="00A03654">
        <w:rPr>
          <w:b w:val="0"/>
          <w:bCs w:val="0"/>
        </w:rPr>
        <w:t>ctivities, and disaster relief.</w:t>
      </w:r>
    </w:p>
    <w:p w14:paraId="6916B3C9" w14:textId="77777777" w:rsidR="004B57C0" w:rsidRDefault="004B57C0">
      <w:pPr>
        <w:jc w:val="both"/>
        <w:rPr>
          <w:b w:val="0"/>
          <w:bCs w:val="0"/>
        </w:rPr>
      </w:pPr>
    </w:p>
    <w:p w14:paraId="6916B3CA" w14:textId="77777777" w:rsidR="004B57C0" w:rsidRDefault="004B57C0">
      <w:pPr>
        <w:jc w:val="both"/>
        <w:rPr>
          <w:b w:val="0"/>
          <w:bCs w:val="0"/>
        </w:rPr>
      </w:pPr>
      <w:r>
        <w:rPr>
          <w:b w:val="0"/>
          <w:bCs w:val="0"/>
        </w:rPr>
        <w:t>Participants of AmeriCorps and NCCC receive a stipend or living allowance generally based on minimum wage requirements. Participants also are eligible to receive an educational award made after the completion of a specified term of service. The educational award is for educational assistance only and must be applied to college tuition, vocational training, or outstanding college loans. AmeriCorps or NCCC must pay the educational award directly to an educational institution or to a loan</w:t>
      </w:r>
      <w:r>
        <w:rPr>
          <w:b w:val="0"/>
          <w:bCs w:val="0"/>
        </w:rPr>
        <w:noBreakHyphen/>
        <w:t>holder for repayment</w:t>
      </w:r>
      <w:r w:rsidR="00A03654">
        <w:rPr>
          <w:b w:val="0"/>
          <w:bCs w:val="0"/>
        </w:rPr>
        <w:t xml:space="preserve"> of a student educational loan.</w:t>
      </w:r>
    </w:p>
    <w:p w14:paraId="6916B3CB" w14:textId="77777777" w:rsidR="004B57C0" w:rsidRDefault="004B57C0">
      <w:pPr>
        <w:jc w:val="both"/>
        <w:rPr>
          <w:b w:val="0"/>
          <w:bCs w:val="0"/>
        </w:rPr>
      </w:pPr>
    </w:p>
    <w:p w14:paraId="6916B3CC" w14:textId="77777777" w:rsidR="004B57C0" w:rsidRDefault="004B57C0">
      <w:pPr>
        <w:jc w:val="both"/>
        <w:rPr>
          <w:b w:val="0"/>
          <w:bCs w:val="0"/>
        </w:rPr>
      </w:pPr>
      <w:r>
        <w:rPr>
          <w:b w:val="0"/>
          <w:bCs w:val="0"/>
        </w:rPr>
        <w:t>Instead of an educational award, AmeriCorps and NCCC participants may receive, with the approval of the director of CNCS, an alternative benefit. The alternative payment for NCCC members is equal to one-half the amount of any educational award and is pa</w:t>
      </w:r>
      <w:r w:rsidR="00A03654">
        <w:rPr>
          <w:b w:val="0"/>
          <w:bCs w:val="0"/>
        </w:rPr>
        <w:t>id directly to the participant.</w:t>
      </w:r>
    </w:p>
    <w:p w14:paraId="6916B3CD" w14:textId="77777777" w:rsidR="004B57C0" w:rsidRDefault="004B57C0">
      <w:pPr>
        <w:jc w:val="both"/>
        <w:rPr>
          <w:b w:val="0"/>
          <w:bCs w:val="0"/>
        </w:rPr>
      </w:pPr>
    </w:p>
    <w:p w14:paraId="6916B3CE" w14:textId="77777777" w:rsidR="004B57C0" w:rsidRDefault="004B57C0">
      <w:pPr>
        <w:pStyle w:val="BodyTextIndent3"/>
        <w:widowControl/>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autoSpaceDE/>
        <w:autoSpaceDN/>
        <w:adjustRightInd/>
        <w:ind w:left="0"/>
        <w:rPr>
          <w:rFonts w:ascii="Arial" w:hAnsi="Arial" w:cs="Arial"/>
        </w:rPr>
      </w:pPr>
      <w:r>
        <w:rPr>
          <w:rFonts w:ascii="Arial" w:hAnsi="Arial" w:cs="Arial"/>
        </w:rPr>
        <w:t xml:space="preserve">The type of payment determines the treatment of payments </w:t>
      </w:r>
      <w:r w:rsidR="00A03654">
        <w:rPr>
          <w:rFonts w:ascii="Arial" w:hAnsi="Arial" w:cs="Arial"/>
        </w:rPr>
        <w:t>made under AmeriCorps and NCCC.</w:t>
      </w:r>
    </w:p>
    <w:p w14:paraId="6916B3CF" w14:textId="77777777" w:rsidR="004B57C0" w:rsidRDefault="004B57C0">
      <w:pPr>
        <w:pStyle w:val="BodyTextIndent3"/>
        <w:widowControl/>
        <w:tabs>
          <w:tab w:val="clear" w:pos="-1080"/>
          <w:tab w:val="clear" w:pos="-720"/>
          <w:tab w:val="clear" w:pos="0"/>
          <w:tab w:val="clear" w:pos="360"/>
          <w:tab w:val="clear" w:pos="990"/>
          <w:tab w:val="clear" w:pos="1440"/>
          <w:tab w:val="clear" w:pos="1620"/>
          <w:tab w:val="clear" w:pos="1800"/>
          <w:tab w:val="clear" w:pos="2070"/>
          <w:tab w:val="clear" w:pos="2340"/>
          <w:tab w:val="clear" w:pos="2520"/>
          <w:tab w:val="clear" w:pos="2790"/>
          <w:tab w:val="clear" w:pos="3150"/>
          <w:tab w:val="clear" w:pos="3420"/>
          <w:tab w:val="clear" w:pos="3780"/>
          <w:tab w:val="clear" w:pos="4320"/>
          <w:tab w:val="clear" w:pos="4680"/>
          <w:tab w:val="clear" w:pos="5220"/>
          <w:tab w:val="clear" w:pos="5904"/>
          <w:tab w:val="clear" w:pos="6480"/>
          <w:tab w:val="clear" w:pos="7056"/>
          <w:tab w:val="clear" w:pos="7632"/>
          <w:tab w:val="clear" w:pos="8208"/>
          <w:tab w:val="clear" w:pos="8784"/>
          <w:tab w:val="clear" w:pos="9360"/>
        </w:tabs>
        <w:autoSpaceDE/>
        <w:autoSpaceDN/>
        <w:adjustRightInd/>
        <w:ind w:left="0"/>
        <w:rPr>
          <w:rFonts w:ascii="Arial" w:hAnsi="Arial" w:cs="Arial"/>
        </w:rPr>
      </w:pPr>
    </w:p>
    <w:p w14:paraId="6916B3D0" w14:textId="77777777" w:rsidR="004B57C0" w:rsidRDefault="004B57C0" w:rsidP="00F23C17">
      <w:pPr>
        <w:pStyle w:val="QuickA"/>
        <w:widowControl/>
        <w:numPr>
          <w:ilvl w:val="0"/>
          <w:numId w:val="103"/>
        </w:numPr>
        <w:jc w:val="both"/>
        <w:rPr>
          <w:rFonts w:ascii="Arial" w:hAnsi="Arial" w:cs="Arial"/>
          <w:b/>
          <w:bCs/>
          <w:sz w:val="24"/>
        </w:rPr>
      </w:pPr>
      <w:r>
        <w:rPr>
          <w:rFonts w:ascii="Arial" w:hAnsi="Arial" w:cs="Arial"/>
          <w:b/>
          <w:bCs/>
          <w:sz w:val="24"/>
        </w:rPr>
        <w:t>Living Allowance Payments</w:t>
      </w:r>
    </w:p>
    <w:p w14:paraId="6916B3D1" w14:textId="77777777" w:rsidR="004B57C0" w:rsidRDefault="004B57C0">
      <w:pPr>
        <w:pStyle w:val="QuickA"/>
        <w:widowControl/>
        <w:numPr>
          <w:ilvl w:val="0"/>
          <w:numId w:val="0"/>
        </w:numPr>
        <w:ind w:left="720"/>
        <w:jc w:val="both"/>
        <w:rPr>
          <w:rFonts w:ascii="Arial" w:hAnsi="Arial" w:cs="Arial"/>
          <w:sz w:val="24"/>
        </w:rPr>
      </w:pPr>
      <w:r>
        <w:rPr>
          <w:rFonts w:ascii="Arial" w:hAnsi="Arial" w:cs="Arial"/>
          <w:sz w:val="24"/>
        </w:rPr>
        <w:t xml:space="preserve">Stipends or living allowance payments are wages and are subject to the general rules regarding wages and earned income exclusions. </w:t>
      </w:r>
    </w:p>
    <w:p w14:paraId="6916B3D2" w14:textId="77777777" w:rsidR="004B57C0" w:rsidRDefault="004B57C0" w:rsidP="00F23C17">
      <w:pPr>
        <w:numPr>
          <w:ilvl w:val="0"/>
          <w:numId w:val="104"/>
        </w:numPr>
        <w:jc w:val="both"/>
      </w:pPr>
      <w:r>
        <w:t>Food and Housing/Shelter</w:t>
      </w:r>
    </w:p>
    <w:p w14:paraId="6916B3D3" w14:textId="77777777" w:rsidR="004B57C0" w:rsidRDefault="004B57C0">
      <w:pPr>
        <w:ind w:left="720"/>
        <w:jc w:val="both"/>
        <w:rPr>
          <w:b w:val="0"/>
          <w:bCs w:val="0"/>
        </w:rPr>
      </w:pPr>
      <w:r>
        <w:rPr>
          <w:b w:val="0"/>
          <w:bCs w:val="0"/>
        </w:rPr>
        <w:t>Any food or shelter received by participants is not wages, but is unearned income in the form of In-kind Support and Maintenance (ISM) and is not counted.</w:t>
      </w:r>
    </w:p>
    <w:p w14:paraId="6916B3D4" w14:textId="77777777" w:rsidR="004B57C0" w:rsidRDefault="004B57C0" w:rsidP="00F23C17">
      <w:pPr>
        <w:pStyle w:val="QuickA"/>
        <w:widowControl/>
        <w:numPr>
          <w:ilvl w:val="0"/>
          <w:numId w:val="105"/>
        </w:numPr>
        <w:jc w:val="both"/>
        <w:rPr>
          <w:rFonts w:ascii="Arial" w:hAnsi="Arial" w:cs="Arial"/>
          <w:b/>
          <w:bCs/>
          <w:sz w:val="24"/>
        </w:rPr>
      </w:pPr>
      <w:r>
        <w:rPr>
          <w:rFonts w:ascii="Arial" w:hAnsi="Arial" w:cs="Arial"/>
          <w:b/>
          <w:bCs/>
          <w:sz w:val="24"/>
        </w:rPr>
        <w:t>Clothing/Clothing Allowance Payments</w:t>
      </w:r>
    </w:p>
    <w:p w14:paraId="6916B3D5" w14:textId="77777777" w:rsidR="004B57C0" w:rsidRDefault="004B57C0">
      <w:pPr>
        <w:ind w:left="720"/>
        <w:jc w:val="both"/>
        <w:rPr>
          <w:b w:val="0"/>
          <w:bCs w:val="0"/>
        </w:rPr>
      </w:pPr>
      <w:r>
        <w:rPr>
          <w:b w:val="0"/>
          <w:bCs w:val="0"/>
        </w:rPr>
        <w:t xml:space="preserve">Any clothing allowance payments are unearned income and subject to the general rules regarding </w:t>
      </w:r>
      <w:r w:rsidR="00A03654">
        <w:rPr>
          <w:b w:val="0"/>
          <w:bCs w:val="0"/>
        </w:rPr>
        <w:t>unearned income and exclusions.</w:t>
      </w:r>
    </w:p>
    <w:p w14:paraId="6916B3D6" w14:textId="77777777" w:rsidR="004B57C0" w:rsidRDefault="004B57C0">
      <w:pPr>
        <w:jc w:val="both"/>
        <w:rPr>
          <w:b w:val="0"/>
          <w:bCs w:val="0"/>
        </w:rPr>
      </w:pPr>
    </w:p>
    <w:p w14:paraId="6916B3D7" w14:textId="77777777" w:rsidR="004B57C0" w:rsidRDefault="004B57C0">
      <w:pPr>
        <w:jc w:val="both"/>
        <w:rPr>
          <w:b w:val="0"/>
          <w:bCs w:val="0"/>
        </w:rPr>
      </w:pPr>
      <w:r>
        <w:rPr>
          <w:b w:val="0"/>
          <w:bCs w:val="0"/>
        </w:rPr>
        <w:t>Educational awards are wages when credited to the educational institution or loan-holder for repayment of a student educational loan, and subject to the general rules regarding wage</w:t>
      </w:r>
      <w:r w:rsidR="00A03654">
        <w:rPr>
          <w:b w:val="0"/>
          <w:bCs w:val="0"/>
        </w:rPr>
        <w:t>s and earned income exclusions.</w:t>
      </w:r>
    </w:p>
    <w:p w14:paraId="6916B3D8" w14:textId="77777777" w:rsidR="004B57C0" w:rsidRDefault="004B57C0">
      <w:pPr>
        <w:jc w:val="both"/>
        <w:rPr>
          <w:b w:val="0"/>
          <w:bCs w:val="0"/>
        </w:rPr>
      </w:pPr>
    </w:p>
    <w:p w14:paraId="6916B3D9" w14:textId="77777777" w:rsidR="004B57C0" w:rsidRDefault="004B57C0">
      <w:pPr>
        <w:jc w:val="both"/>
        <w:rPr>
          <w:b w:val="0"/>
          <w:bCs w:val="0"/>
        </w:rPr>
      </w:pPr>
      <w:r>
        <w:rPr>
          <w:b w:val="0"/>
          <w:bCs w:val="0"/>
        </w:rPr>
        <w:lastRenderedPageBreak/>
        <w:t>Any payments made as an alternative to educational awards are wages and are subject to the general rules regarding wage</w:t>
      </w:r>
      <w:r w:rsidR="00A03654">
        <w:rPr>
          <w:b w:val="0"/>
          <w:bCs w:val="0"/>
        </w:rPr>
        <w:t>s and earned income exclusions.</w:t>
      </w:r>
    </w:p>
    <w:p w14:paraId="6916B3DA" w14:textId="77777777" w:rsidR="004B57C0" w:rsidRDefault="00CF23E0">
      <w:pPr>
        <w:jc w:val="right"/>
        <w:rPr>
          <w:b w:val="0"/>
          <w:bCs w:val="0"/>
        </w:rPr>
      </w:pPr>
      <w:hyperlink w:anchor="_top" w:history="1">
        <w:r w:rsidR="004B57C0">
          <w:rPr>
            <w:rStyle w:val="Hyperlink"/>
            <w:b w:val="0"/>
            <w:bCs w:val="0"/>
          </w:rPr>
          <w:t>Table of Contents</w:t>
        </w:r>
      </w:hyperlink>
    </w:p>
    <w:p w14:paraId="6916B3DB" w14:textId="77777777" w:rsidR="004B57C0" w:rsidRDefault="00A46740" w:rsidP="00AB242C">
      <w:pPr>
        <w:pStyle w:val="ManualHeading2"/>
        <w:keepNext w:val="0"/>
      </w:pPr>
      <w:bookmarkStart w:id="458" w:name="_Toc106776610"/>
      <w:bookmarkStart w:id="459" w:name="_Toc131371533"/>
      <w:bookmarkStart w:id="460" w:name="_Toc101850271"/>
      <w:bookmarkStart w:id="461" w:name="_Toc105555340"/>
      <w:bookmarkStart w:id="462" w:name="_Toc105572762"/>
      <w:r>
        <w:t>301.09.46</w:t>
      </w:r>
      <w:r w:rsidR="004B57C0">
        <w:tab/>
        <w:t>Low Income Energy Assistance</w:t>
      </w:r>
      <w:bookmarkEnd w:id="458"/>
      <w:bookmarkEnd w:id="459"/>
    </w:p>
    <w:p w14:paraId="6916B3DC" w14:textId="77777777" w:rsidR="00764BEC" w:rsidRDefault="00764BEC" w:rsidP="00764BEC">
      <w:pPr>
        <w:pStyle w:val="BodyText"/>
        <w:jc w:val="right"/>
        <w:rPr>
          <w:b/>
          <w:bCs/>
          <w:sz w:val="16"/>
        </w:rPr>
      </w:pPr>
      <w:r>
        <w:rPr>
          <w:b/>
          <w:bCs/>
          <w:sz w:val="16"/>
        </w:rPr>
        <w:t>(Renumbered 07/01/07, Eff. 02/01/06)</w:t>
      </w:r>
    </w:p>
    <w:p w14:paraId="6916B3DD" w14:textId="77777777" w:rsidR="004B57C0" w:rsidRDefault="00CF23E0" w:rsidP="00764BEC">
      <w:pPr>
        <w:pStyle w:val="BodyText"/>
        <w:jc w:val="right"/>
      </w:pPr>
      <w:hyperlink r:id="rId128" w:history="1">
        <w:r w:rsidR="004B57C0">
          <w:rPr>
            <w:rStyle w:val="Hyperlink"/>
          </w:rPr>
          <w:t>POMS SI 00830.600</w:t>
        </w:r>
        <w:bookmarkEnd w:id="460"/>
        <w:bookmarkEnd w:id="461"/>
        <w:bookmarkEnd w:id="462"/>
      </w:hyperlink>
    </w:p>
    <w:p w14:paraId="6916B3DE" w14:textId="77777777" w:rsidR="004B57C0" w:rsidRDefault="004B57C0">
      <w:pPr>
        <w:pStyle w:val="BodyText2"/>
        <w:keepNext/>
      </w:pPr>
      <w:r>
        <w:t>Through a block grant, the Federal Government provides funds to states for energy assistance (including weatherization) to low income households. This assistance may be provided by a variety of agencies (</w:t>
      </w:r>
      <w:r w:rsidR="00A90B99">
        <w:t>such as</w:t>
      </w:r>
      <w:r>
        <w:t xml:space="preserve"> State or local welfare offices, community action a</w:t>
      </w:r>
      <w:r w:rsidR="00A90B99">
        <w:t>gencies, special energy offices</w:t>
      </w:r>
      <w:r>
        <w:t>) and known by a variety of names (</w:t>
      </w:r>
      <w:r w:rsidR="00A90B99">
        <w:t>for example, HEAP, Project Safe</w:t>
      </w:r>
      <w:r>
        <w:t>) It is most often provided in a medium other than cash (</w:t>
      </w:r>
      <w:r w:rsidR="00A90B99">
        <w:t>such as</w:t>
      </w:r>
      <w:r>
        <w:t>, voucher, two-party check</w:t>
      </w:r>
      <w:r w:rsidR="00A90B99">
        <w:t>, direct payment to vendor</w:t>
      </w:r>
      <w:r>
        <w:t>) but may be in cash.</w:t>
      </w:r>
    </w:p>
    <w:p w14:paraId="6916B3DF" w14:textId="77777777" w:rsidR="004B57C0" w:rsidRDefault="004B57C0">
      <w:pPr>
        <w:jc w:val="both"/>
        <w:rPr>
          <w:b w:val="0"/>
          <w:bCs w:val="0"/>
        </w:rPr>
      </w:pPr>
    </w:p>
    <w:p w14:paraId="6916B3E0" w14:textId="77777777" w:rsidR="004B57C0" w:rsidRDefault="004B57C0">
      <w:pPr>
        <w:jc w:val="both"/>
        <w:rPr>
          <w:b w:val="0"/>
          <w:bCs w:val="0"/>
        </w:rPr>
      </w:pPr>
      <w:r>
        <w:rPr>
          <w:b w:val="0"/>
          <w:bCs w:val="0"/>
        </w:rPr>
        <w:t>Home energy assistance payments or allowances are not counted as income or resources.</w:t>
      </w:r>
    </w:p>
    <w:p w14:paraId="6916B3E1" w14:textId="77777777" w:rsidR="004B57C0" w:rsidRDefault="004B57C0" w:rsidP="00A03654">
      <w:pPr>
        <w:rPr>
          <w:b w:val="0"/>
          <w:bCs w:val="0"/>
        </w:rPr>
      </w:pPr>
    </w:p>
    <w:p w14:paraId="6916B3E2" w14:textId="77777777" w:rsidR="004B57C0" w:rsidRDefault="004B57C0" w:rsidP="0048700C">
      <w:pPr>
        <w:pStyle w:val="ManualHeading2"/>
        <w:keepNext w:val="0"/>
      </w:pPr>
      <w:bookmarkStart w:id="463" w:name="_Toc106776611"/>
      <w:bookmarkStart w:id="464" w:name="_Toc131371534"/>
      <w:bookmarkStart w:id="465" w:name="_Toc101850272"/>
      <w:bookmarkStart w:id="466" w:name="_Toc105555341"/>
      <w:bookmarkStart w:id="467" w:name="_Toc105572763"/>
      <w:r>
        <w:t>30</w:t>
      </w:r>
      <w:r w:rsidR="00A46740">
        <w:t>1.09.47</w:t>
      </w:r>
      <w:r>
        <w:tab/>
        <w:t>Home Energy Assistance and Support and Maintenance Assistance (HEA/SMA)</w:t>
      </w:r>
      <w:bookmarkEnd w:id="463"/>
      <w:bookmarkEnd w:id="464"/>
    </w:p>
    <w:p w14:paraId="6916B3E3" w14:textId="77777777" w:rsidR="00764BEC" w:rsidRDefault="00764BEC" w:rsidP="00764BEC">
      <w:pPr>
        <w:pStyle w:val="BodyText"/>
        <w:jc w:val="right"/>
        <w:rPr>
          <w:b/>
          <w:bCs/>
          <w:sz w:val="16"/>
        </w:rPr>
      </w:pPr>
      <w:r>
        <w:rPr>
          <w:b/>
          <w:bCs/>
          <w:sz w:val="16"/>
        </w:rPr>
        <w:t>(Renumbered 07/01/07, Eff. 02/01/06)</w:t>
      </w:r>
    </w:p>
    <w:p w14:paraId="6916B3E4" w14:textId="77777777" w:rsidR="004B57C0" w:rsidRDefault="00CF23E0" w:rsidP="00764BEC">
      <w:pPr>
        <w:pStyle w:val="BodyText"/>
        <w:keepNext/>
        <w:keepLines/>
        <w:jc w:val="right"/>
        <w:rPr>
          <w:b/>
          <w:bCs/>
        </w:rPr>
      </w:pPr>
      <w:hyperlink r:id="rId129" w:history="1">
        <w:r w:rsidR="004B57C0">
          <w:rPr>
            <w:rStyle w:val="Hyperlink"/>
          </w:rPr>
          <w:t>POMS SI 00830.605</w:t>
        </w:r>
        <w:bookmarkEnd w:id="465"/>
        <w:bookmarkEnd w:id="466"/>
        <w:bookmarkEnd w:id="467"/>
      </w:hyperlink>
    </w:p>
    <w:p w14:paraId="6916B3E5" w14:textId="77777777" w:rsidR="004B57C0" w:rsidRDefault="004B57C0">
      <w:pPr>
        <w:keepNext/>
        <w:keepLines/>
        <w:jc w:val="both"/>
        <w:rPr>
          <w:b w:val="0"/>
          <w:bCs w:val="0"/>
        </w:rPr>
      </w:pPr>
      <w:r>
        <w:rPr>
          <w:b w:val="0"/>
          <w:bCs w:val="0"/>
        </w:rPr>
        <w:t xml:space="preserve">Home energy or support and maintenance assistance is not counted as income if it is certified in writing by the appropriate State agency to be both based on need and: </w:t>
      </w:r>
    </w:p>
    <w:p w14:paraId="6916B3E6" w14:textId="77777777" w:rsidR="004B57C0" w:rsidRDefault="004B57C0">
      <w:pPr>
        <w:jc w:val="both"/>
        <w:rPr>
          <w:b w:val="0"/>
          <w:bCs w:val="0"/>
        </w:rPr>
      </w:pPr>
    </w:p>
    <w:p w14:paraId="6916B3E7" w14:textId="77777777" w:rsidR="004B57C0" w:rsidRDefault="004B57C0" w:rsidP="00F23C17">
      <w:pPr>
        <w:pStyle w:val="Style"/>
        <w:widowControl/>
        <w:numPr>
          <w:ilvl w:val="0"/>
          <w:numId w:val="98"/>
        </w:numPr>
        <w:jc w:val="both"/>
        <w:rPr>
          <w:rFonts w:ascii="Arial" w:hAnsi="Arial" w:cs="Arial"/>
          <w:sz w:val="24"/>
        </w:rPr>
      </w:pPr>
      <w:r>
        <w:rPr>
          <w:rFonts w:ascii="Arial" w:hAnsi="Arial" w:cs="Arial"/>
          <w:sz w:val="24"/>
        </w:rPr>
        <w:t>Provided in-kind by a private no</w:t>
      </w:r>
      <w:r w:rsidR="00A03654">
        <w:rPr>
          <w:rFonts w:ascii="Arial" w:hAnsi="Arial" w:cs="Arial"/>
          <w:sz w:val="24"/>
        </w:rPr>
        <w:t>nprofit agency; or</w:t>
      </w:r>
    </w:p>
    <w:p w14:paraId="6916B3E8" w14:textId="77777777" w:rsidR="004B57C0" w:rsidRDefault="004B57C0" w:rsidP="00F23C17">
      <w:pPr>
        <w:pStyle w:val="Style"/>
        <w:widowControl/>
        <w:numPr>
          <w:ilvl w:val="0"/>
          <w:numId w:val="98"/>
        </w:numPr>
        <w:jc w:val="both"/>
        <w:rPr>
          <w:rFonts w:ascii="Arial" w:hAnsi="Arial" w:cs="Arial"/>
          <w:sz w:val="24"/>
        </w:rPr>
      </w:pPr>
      <w:r>
        <w:rPr>
          <w:rFonts w:ascii="Arial" w:hAnsi="Arial" w:cs="Arial"/>
          <w:sz w:val="24"/>
        </w:rPr>
        <w:t>Provided in cash or in-kind by a supplier of home heating oil or gas, a rate-of-return entity providing home energy, or a municipal</w:t>
      </w:r>
      <w:r w:rsidR="00A03654">
        <w:rPr>
          <w:rFonts w:ascii="Arial" w:hAnsi="Arial" w:cs="Arial"/>
          <w:sz w:val="24"/>
        </w:rPr>
        <w:t xml:space="preserve"> utility providing home energy.</w:t>
      </w:r>
    </w:p>
    <w:p w14:paraId="6916B3E9" w14:textId="77777777" w:rsidR="004B57C0" w:rsidRDefault="004B57C0" w:rsidP="00A03654">
      <w:pPr>
        <w:pStyle w:val="Style"/>
        <w:widowControl/>
        <w:ind w:left="0" w:firstLine="0"/>
        <w:rPr>
          <w:rFonts w:ascii="Arial" w:hAnsi="Arial" w:cs="Arial"/>
          <w:sz w:val="24"/>
        </w:rPr>
      </w:pPr>
    </w:p>
    <w:p w14:paraId="6916B3EA" w14:textId="77777777" w:rsidR="004B57C0" w:rsidRDefault="00A46740">
      <w:pPr>
        <w:pStyle w:val="ManualHeading2"/>
      </w:pPr>
      <w:bookmarkStart w:id="468" w:name="_Toc106776612"/>
      <w:bookmarkStart w:id="469" w:name="_Toc131371535"/>
      <w:bookmarkStart w:id="470" w:name="_Toc101850273"/>
      <w:bookmarkStart w:id="471" w:name="_Toc105555342"/>
      <w:bookmarkStart w:id="472" w:name="_Toc105572764"/>
      <w:r>
        <w:t>301.09.48</w:t>
      </w:r>
      <w:r w:rsidR="004B57C0">
        <w:tab/>
        <w:t xml:space="preserve">ACTION Programs/Corporation for National and Community Services (CNCS) </w:t>
      </w:r>
      <w:r w:rsidR="004B57C0">
        <w:rPr>
          <w:sz w:val="20"/>
        </w:rPr>
        <w:t>(</w:t>
      </w:r>
      <w:r w:rsidR="004B57C0">
        <w:rPr>
          <w:i/>
          <w:iCs/>
          <w:sz w:val="20"/>
        </w:rPr>
        <w:t>Formerly Domestic Volunteer Services</w:t>
      </w:r>
      <w:r w:rsidR="004B57C0">
        <w:rPr>
          <w:sz w:val="20"/>
        </w:rPr>
        <w:t>)</w:t>
      </w:r>
      <w:bookmarkEnd w:id="468"/>
      <w:bookmarkEnd w:id="469"/>
    </w:p>
    <w:p w14:paraId="6916B3EB" w14:textId="77777777" w:rsidR="00764BEC" w:rsidRDefault="004B57C0" w:rsidP="00764BEC">
      <w:pPr>
        <w:pStyle w:val="BodyText"/>
        <w:jc w:val="right"/>
        <w:rPr>
          <w:b/>
          <w:bCs/>
          <w:sz w:val="16"/>
        </w:rPr>
      </w:pPr>
      <w:r>
        <w:tab/>
      </w:r>
      <w:r w:rsidR="00764BEC">
        <w:rPr>
          <w:b/>
          <w:bCs/>
          <w:sz w:val="16"/>
        </w:rPr>
        <w:t>(Renumbered 07/01/07, Eff. 02/01/06)</w:t>
      </w:r>
    </w:p>
    <w:p w14:paraId="6916B3EC" w14:textId="77777777" w:rsidR="004B57C0" w:rsidRDefault="00CF23E0" w:rsidP="00764BEC">
      <w:pPr>
        <w:pStyle w:val="BodyText"/>
        <w:jc w:val="right"/>
        <w:rPr>
          <w:b/>
          <w:bCs/>
        </w:rPr>
      </w:pPr>
      <w:hyperlink r:id="rId130" w:history="1">
        <w:r w:rsidR="004B57C0">
          <w:rPr>
            <w:rStyle w:val="Hyperlink"/>
          </w:rPr>
          <w:t>POMS SI 00830.610</w:t>
        </w:r>
        <w:bookmarkEnd w:id="470"/>
        <w:bookmarkEnd w:id="471"/>
        <w:bookmarkEnd w:id="472"/>
      </w:hyperlink>
    </w:p>
    <w:p w14:paraId="6916B3ED" w14:textId="77777777" w:rsidR="004B57C0" w:rsidRDefault="004B57C0">
      <w:pPr>
        <w:jc w:val="both"/>
        <w:rPr>
          <w:b w:val="0"/>
          <w:bCs w:val="0"/>
        </w:rPr>
      </w:pPr>
      <w:r>
        <w:rPr>
          <w:b w:val="0"/>
          <w:bCs w:val="0"/>
        </w:rPr>
        <w:t>The Federal Government through ACTION, the Federal domestic volunteer agency, is involved in a number of volunt</w:t>
      </w:r>
      <w:r w:rsidR="00A03654">
        <w:rPr>
          <w:b w:val="0"/>
          <w:bCs w:val="0"/>
        </w:rPr>
        <w:t>eer service programs including:</w:t>
      </w:r>
    </w:p>
    <w:p w14:paraId="6916B3EE" w14:textId="77777777" w:rsidR="004B57C0" w:rsidRDefault="004B57C0">
      <w:pPr>
        <w:jc w:val="both"/>
        <w:rPr>
          <w:b w:val="0"/>
          <w:bCs w:val="0"/>
        </w:rPr>
      </w:pPr>
    </w:p>
    <w:p w14:paraId="6916B3EF" w14:textId="77777777" w:rsidR="004B57C0" w:rsidRDefault="004B57C0" w:rsidP="00F23C17">
      <w:pPr>
        <w:pStyle w:val="Style"/>
        <w:widowControl/>
        <w:numPr>
          <w:ilvl w:val="0"/>
          <w:numId w:val="99"/>
        </w:numPr>
        <w:jc w:val="both"/>
        <w:rPr>
          <w:rFonts w:ascii="Arial" w:hAnsi="Arial" w:cs="Arial"/>
          <w:sz w:val="24"/>
        </w:rPr>
      </w:pPr>
      <w:r>
        <w:rPr>
          <w:rFonts w:ascii="Arial" w:hAnsi="Arial" w:cs="Arial"/>
          <w:sz w:val="24"/>
        </w:rPr>
        <w:t xml:space="preserve">Volunteers in Service to </w:t>
      </w:r>
      <w:smartTag w:uri="urn:schemas-microsoft-com:office:smarttags" w:element="country-region">
        <w:r>
          <w:rPr>
            <w:rFonts w:ascii="Arial" w:hAnsi="Arial" w:cs="Arial"/>
            <w:sz w:val="24"/>
          </w:rPr>
          <w:t>America</w:t>
        </w:r>
      </w:smartTag>
      <w:r>
        <w:rPr>
          <w:rFonts w:ascii="Arial" w:hAnsi="Arial" w:cs="Arial"/>
          <w:sz w:val="24"/>
        </w:rPr>
        <w:t xml:space="preserve"> (</w:t>
      </w:r>
      <w:smartTag w:uri="urn:schemas-microsoft-com:office:smarttags" w:element="place">
        <w:r>
          <w:rPr>
            <w:rFonts w:ascii="Arial" w:hAnsi="Arial" w:cs="Arial"/>
            <w:sz w:val="24"/>
          </w:rPr>
          <w:t>VISTA</w:t>
        </w:r>
      </w:smartTag>
      <w:r>
        <w:rPr>
          <w:rFonts w:ascii="Arial" w:hAnsi="Arial" w:cs="Arial"/>
          <w:sz w:val="24"/>
        </w:rPr>
        <w:t>)</w:t>
      </w:r>
    </w:p>
    <w:p w14:paraId="6916B3F0" w14:textId="77777777" w:rsidR="004B57C0" w:rsidRDefault="004B57C0" w:rsidP="00F23C17">
      <w:pPr>
        <w:pStyle w:val="Style"/>
        <w:widowControl/>
        <w:numPr>
          <w:ilvl w:val="0"/>
          <w:numId w:val="99"/>
        </w:numPr>
        <w:jc w:val="both"/>
        <w:rPr>
          <w:rFonts w:ascii="Arial" w:hAnsi="Arial" w:cs="Arial"/>
          <w:sz w:val="24"/>
        </w:rPr>
      </w:pPr>
      <w:r>
        <w:rPr>
          <w:rFonts w:ascii="Arial" w:hAnsi="Arial" w:cs="Arial"/>
          <w:sz w:val="24"/>
        </w:rPr>
        <w:t>University Year for ACTION (UYA)</w:t>
      </w:r>
    </w:p>
    <w:p w14:paraId="6916B3F1" w14:textId="77777777" w:rsidR="004B57C0" w:rsidRDefault="004B57C0" w:rsidP="00F23C17">
      <w:pPr>
        <w:pStyle w:val="Style"/>
        <w:widowControl/>
        <w:numPr>
          <w:ilvl w:val="0"/>
          <w:numId w:val="99"/>
        </w:numPr>
        <w:jc w:val="both"/>
        <w:rPr>
          <w:rFonts w:ascii="Arial" w:hAnsi="Arial" w:cs="Arial"/>
          <w:sz w:val="24"/>
        </w:rPr>
      </w:pPr>
      <w:r>
        <w:rPr>
          <w:rFonts w:ascii="Arial" w:hAnsi="Arial" w:cs="Arial"/>
          <w:sz w:val="24"/>
        </w:rPr>
        <w:t>Special and Demonstration Volunteer Programs</w:t>
      </w:r>
    </w:p>
    <w:p w14:paraId="6916B3F2" w14:textId="77777777" w:rsidR="004B57C0" w:rsidRDefault="004B57C0" w:rsidP="00F23C17">
      <w:pPr>
        <w:pStyle w:val="Style"/>
        <w:widowControl/>
        <w:numPr>
          <w:ilvl w:val="0"/>
          <w:numId w:val="99"/>
        </w:numPr>
        <w:jc w:val="both"/>
        <w:rPr>
          <w:rFonts w:ascii="Arial" w:hAnsi="Arial" w:cs="Arial"/>
          <w:sz w:val="24"/>
        </w:rPr>
      </w:pPr>
      <w:r>
        <w:rPr>
          <w:rFonts w:ascii="Arial" w:hAnsi="Arial" w:cs="Arial"/>
          <w:sz w:val="24"/>
        </w:rPr>
        <w:t>Retired Senior Volunteer Program (RSVP)</w:t>
      </w:r>
    </w:p>
    <w:p w14:paraId="6916B3F3" w14:textId="77777777" w:rsidR="004B57C0" w:rsidRDefault="004B57C0" w:rsidP="00F23C17">
      <w:pPr>
        <w:pStyle w:val="Style"/>
        <w:widowControl/>
        <w:numPr>
          <w:ilvl w:val="0"/>
          <w:numId w:val="99"/>
        </w:numPr>
        <w:jc w:val="both"/>
        <w:rPr>
          <w:rFonts w:ascii="Arial" w:hAnsi="Arial" w:cs="Arial"/>
          <w:sz w:val="24"/>
        </w:rPr>
      </w:pPr>
      <w:r>
        <w:rPr>
          <w:rFonts w:ascii="Arial" w:hAnsi="Arial" w:cs="Arial"/>
          <w:sz w:val="24"/>
        </w:rPr>
        <w:t>Foster Grandparent Program</w:t>
      </w:r>
    </w:p>
    <w:p w14:paraId="6916B3F4" w14:textId="77777777" w:rsidR="004B57C0" w:rsidRDefault="004B57C0" w:rsidP="00F23C17">
      <w:pPr>
        <w:pStyle w:val="Style"/>
        <w:widowControl/>
        <w:numPr>
          <w:ilvl w:val="0"/>
          <w:numId w:val="99"/>
        </w:numPr>
        <w:jc w:val="both"/>
        <w:rPr>
          <w:rFonts w:ascii="Arial" w:hAnsi="Arial" w:cs="Arial"/>
          <w:sz w:val="24"/>
        </w:rPr>
      </w:pPr>
      <w:r>
        <w:rPr>
          <w:rFonts w:ascii="Arial" w:hAnsi="Arial" w:cs="Arial"/>
          <w:sz w:val="24"/>
        </w:rPr>
        <w:t>Senior Companion Program</w:t>
      </w:r>
    </w:p>
    <w:p w14:paraId="6916B3F5" w14:textId="77777777" w:rsidR="004B57C0" w:rsidRDefault="004B57C0">
      <w:pPr>
        <w:ind w:left="450" w:hanging="450"/>
        <w:jc w:val="both"/>
        <w:rPr>
          <w:b w:val="0"/>
          <w:bCs w:val="0"/>
        </w:rPr>
      </w:pPr>
    </w:p>
    <w:p w14:paraId="6916B3F6" w14:textId="77777777" w:rsidR="004B57C0" w:rsidRDefault="004B57C0">
      <w:pPr>
        <w:jc w:val="both"/>
        <w:rPr>
          <w:b w:val="0"/>
          <w:bCs w:val="0"/>
        </w:rPr>
      </w:pPr>
      <w:r>
        <w:rPr>
          <w:b w:val="0"/>
          <w:bCs w:val="0"/>
        </w:rPr>
        <w:t xml:space="preserve">Payments to volunteers under ACTION programs are not counted as income or resources. Payments are counted if the Director of the ACTION agency determines that </w:t>
      </w:r>
      <w:r>
        <w:rPr>
          <w:b w:val="0"/>
          <w:bCs w:val="0"/>
        </w:rPr>
        <w:lastRenderedPageBreak/>
        <w:t>their value, adjusted to reflect the hours served, is equivalent to or greater than the minimum wage in effect.</w:t>
      </w:r>
    </w:p>
    <w:p w14:paraId="6916B3F7" w14:textId="77777777" w:rsidR="004B57C0" w:rsidRDefault="00CF23E0">
      <w:pPr>
        <w:jc w:val="right"/>
        <w:rPr>
          <w:b w:val="0"/>
          <w:bCs w:val="0"/>
        </w:rPr>
      </w:pPr>
      <w:hyperlink w:anchor="_top" w:history="1">
        <w:r w:rsidR="004B57C0">
          <w:rPr>
            <w:rStyle w:val="Hyperlink"/>
            <w:b w:val="0"/>
            <w:bCs w:val="0"/>
          </w:rPr>
          <w:t>Table of Contents</w:t>
        </w:r>
      </w:hyperlink>
    </w:p>
    <w:p w14:paraId="6916B3F8" w14:textId="77777777" w:rsidR="004B57C0" w:rsidRDefault="00A46740" w:rsidP="00AB242C">
      <w:pPr>
        <w:pStyle w:val="ManualHeading2"/>
        <w:keepNext w:val="0"/>
      </w:pPr>
      <w:bookmarkStart w:id="473" w:name="_Toc106776613"/>
      <w:bookmarkStart w:id="474" w:name="_Toc131371536"/>
      <w:bookmarkStart w:id="475" w:name="_Toc101850274"/>
      <w:bookmarkStart w:id="476" w:name="_Toc105555343"/>
      <w:bookmarkStart w:id="477" w:name="_Toc105572765"/>
      <w:r>
        <w:t>301.09.49</w:t>
      </w:r>
      <w:r w:rsidR="004B57C0">
        <w:tab/>
        <w:t>Community Service Block Grants</w:t>
      </w:r>
      <w:bookmarkEnd w:id="473"/>
      <w:bookmarkEnd w:id="474"/>
    </w:p>
    <w:p w14:paraId="6916B3F9" w14:textId="77777777" w:rsidR="00764BEC" w:rsidRDefault="00764BEC" w:rsidP="00764BEC">
      <w:pPr>
        <w:pStyle w:val="BodyText"/>
        <w:jc w:val="right"/>
        <w:rPr>
          <w:b/>
          <w:bCs/>
          <w:sz w:val="16"/>
        </w:rPr>
      </w:pPr>
      <w:r>
        <w:rPr>
          <w:b/>
          <w:bCs/>
          <w:sz w:val="16"/>
        </w:rPr>
        <w:t>(Renumbered 07/01/07, Eff. 02/01/06)</w:t>
      </w:r>
    </w:p>
    <w:p w14:paraId="6916B3FA" w14:textId="77777777" w:rsidR="004B57C0" w:rsidRDefault="00CF23E0" w:rsidP="00764BEC">
      <w:pPr>
        <w:pStyle w:val="BodyText"/>
        <w:jc w:val="right"/>
      </w:pPr>
      <w:hyperlink r:id="rId131" w:history="1">
        <w:r w:rsidR="004B57C0">
          <w:rPr>
            <w:rStyle w:val="Hyperlink"/>
          </w:rPr>
          <w:t>POMS SI 00830.615</w:t>
        </w:r>
        <w:bookmarkEnd w:id="475"/>
        <w:bookmarkEnd w:id="476"/>
        <w:bookmarkEnd w:id="477"/>
      </w:hyperlink>
    </w:p>
    <w:p w14:paraId="6916B3FB" w14:textId="77777777" w:rsidR="004B57C0" w:rsidRDefault="004B57C0">
      <w:pPr>
        <w:pStyle w:val="BodyText2"/>
      </w:pPr>
      <w:r>
        <w:t>The US Department of Health and Human Services makes community service block grants to States to provide a broad range of services and activities to assist low-income individuals and alleviate the causes of poverty in a community. States may subsequently make grants or enter into contracts with private nonprofit organizations or political subdivisions.</w:t>
      </w:r>
    </w:p>
    <w:p w14:paraId="6916B3FC" w14:textId="77777777" w:rsidR="004B57C0" w:rsidRDefault="004B57C0">
      <w:pPr>
        <w:jc w:val="both"/>
        <w:rPr>
          <w:b w:val="0"/>
          <w:bCs w:val="0"/>
        </w:rPr>
      </w:pPr>
    </w:p>
    <w:p w14:paraId="6916B3FD" w14:textId="77777777" w:rsidR="004B57C0" w:rsidRDefault="004B57C0">
      <w:pPr>
        <w:jc w:val="both"/>
        <w:rPr>
          <w:b w:val="0"/>
          <w:bCs w:val="0"/>
        </w:rPr>
      </w:pPr>
      <w:r>
        <w:rPr>
          <w:b w:val="0"/>
          <w:bCs w:val="0"/>
        </w:rPr>
        <w:t>Assistance involving community service block grants is subject to the general rules pertaining to income. It is neither Income Based On Need (IBON) nor Assistance Based On Need (ABON).</w:t>
      </w:r>
    </w:p>
    <w:p w14:paraId="6916B3FE" w14:textId="77777777" w:rsidR="004B57C0" w:rsidRDefault="004B57C0">
      <w:pPr>
        <w:jc w:val="both"/>
        <w:rPr>
          <w:b w:val="0"/>
          <w:bCs w:val="0"/>
        </w:rPr>
      </w:pPr>
    </w:p>
    <w:p w14:paraId="6916B3FF" w14:textId="77777777" w:rsidR="004B57C0" w:rsidRDefault="00A46740">
      <w:pPr>
        <w:pStyle w:val="ManualHeading2"/>
      </w:pPr>
      <w:bookmarkStart w:id="478" w:name="_Toc106776614"/>
      <w:bookmarkStart w:id="479" w:name="_Toc131371537"/>
      <w:bookmarkStart w:id="480" w:name="_Toc101850275"/>
      <w:bookmarkStart w:id="481" w:name="_Toc105555344"/>
      <w:bookmarkStart w:id="482" w:name="_Toc105572766"/>
      <w:r>
        <w:t>301.09.50</w:t>
      </w:r>
      <w:r w:rsidR="004B57C0">
        <w:tab/>
        <w:t>Relocation Assistance</w:t>
      </w:r>
      <w:bookmarkEnd w:id="478"/>
      <w:bookmarkEnd w:id="479"/>
    </w:p>
    <w:p w14:paraId="6916B400" w14:textId="77777777" w:rsidR="00764BEC" w:rsidRDefault="004B57C0" w:rsidP="00764BEC">
      <w:pPr>
        <w:pStyle w:val="BodyText"/>
        <w:jc w:val="right"/>
        <w:rPr>
          <w:b/>
          <w:bCs/>
          <w:sz w:val="16"/>
        </w:rPr>
      </w:pPr>
      <w:r>
        <w:tab/>
      </w:r>
      <w:r w:rsidR="00764BEC">
        <w:rPr>
          <w:b/>
          <w:bCs/>
          <w:sz w:val="16"/>
        </w:rPr>
        <w:t>(Renumbered 07/01/07, Eff. 02/01/06)</w:t>
      </w:r>
    </w:p>
    <w:p w14:paraId="6916B401" w14:textId="77777777" w:rsidR="004B57C0" w:rsidRDefault="00CF23E0" w:rsidP="00764BEC">
      <w:pPr>
        <w:pStyle w:val="BodyText"/>
        <w:jc w:val="right"/>
        <w:rPr>
          <w:b/>
          <w:bCs/>
        </w:rPr>
      </w:pPr>
      <w:hyperlink r:id="rId132" w:history="1">
        <w:r w:rsidR="004B57C0">
          <w:rPr>
            <w:rStyle w:val="Hyperlink"/>
          </w:rPr>
          <w:t>POMS SI 00830.655</w:t>
        </w:r>
        <w:bookmarkEnd w:id="480"/>
        <w:bookmarkEnd w:id="481"/>
        <w:bookmarkEnd w:id="482"/>
      </w:hyperlink>
    </w:p>
    <w:p w14:paraId="6916B402" w14:textId="77777777" w:rsidR="004B57C0" w:rsidRDefault="004B57C0">
      <w:pPr>
        <w:pStyle w:val="BodyText2"/>
        <w:keepNext/>
      </w:pPr>
      <w:r>
        <w:t>Relocation assistance is provided to persons displaced by projects that acquire real property. The following types of reimbursement, all</w:t>
      </w:r>
      <w:r w:rsidR="00A03654">
        <w:t>owances, and help are provided:</w:t>
      </w:r>
    </w:p>
    <w:p w14:paraId="6916B403" w14:textId="77777777" w:rsidR="004B57C0" w:rsidRDefault="004B57C0">
      <w:pPr>
        <w:jc w:val="both"/>
        <w:rPr>
          <w:b w:val="0"/>
          <w:bCs w:val="0"/>
        </w:rPr>
      </w:pPr>
    </w:p>
    <w:p w14:paraId="6916B404" w14:textId="77777777" w:rsidR="004B57C0" w:rsidRDefault="004B57C0" w:rsidP="00F23C17">
      <w:pPr>
        <w:pStyle w:val="Style"/>
        <w:widowControl/>
        <w:numPr>
          <w:ilvl w:val="0"/>
          <w:numId w:val="77"/>
        </w:numPr>
        <w:jc w:val="both"/>
        <w:rPr>
          <w:rFonts w:ascii="Arial" w:hAnsi="Arial" w:cs="Arial"/>
          <w:sz w:val="24"/>
        </w:rPr>
      </w:pPr>
      <w:r>
        <w:rPr>
          <w:rFonts w:ascii="Arial" w:hAnsi="Arial" w:cs="Arial"/>
          <w:sz w:val="24"/>
        </w:rPr>
        <w:t>Moving expenses</w:t>
      </w:r>
    </w:p>
    <w:p w14:paraId="6916B405" w14:textId="77777777" w:rsidR="004B57C0" w:rsidRDefault="004B57C0" w:rsidP="00F23C17">
      <w:pPr>
        <w:pStyle w:val="Style"/>
        <w:widowControl/>
        <w:numPr>
          <w:ilvl w:val="0"/>
          <w:numId w:val="77"/>
        </w:numPr>
        <w:jc w:val="both"/>
        <w:rPr>
          <w:rFonts w:ascii="Arial" w:hAnsi="Arial" w:cs="Arial"/>
          <w:sz w:val="24"/>
        </w:rPr>
      </w:pPr>
      <w:r>
        <w:rPr>
          <w:rFonts w:ascii="Arial" w:hAnsi="Arial" w:cs="Arial"/>
          <w:sz w:val="24"/>
        </w:rPr>
        <w:t>Reimbursement for losses of tangible property</w:t>
      </w:r>
    </w:p>
    <w:p w14:paraId="6916B406" w14:textId="77777777" w:rsidR="004B57C0" w:rsidRDefault="004B57C0" w:rsidP="00F23C17">
      <w:pPr>
        <w:pStyle w:val="Style"/>
        <w:widowControl/>
        <w:numPr>
          <w:ilvl w:val="0"/>
          <w:numId w:val="77"/>
        </w:numPr>
        <w:jc w:val="both"/>
        <w:rPr>
          <w:rFonts w:ascii="Arial" w:hAnsi="Arial" w:cs="Arial"/>
          <w:sz w:val="24"/>
        </w:rPr>
      </w:pPr>
      <w:r>
        <w:rPr>
          <w:rFonts w:ascii="Arial" w:hAnsi="Arial" w:cs="Arial"/>
          <w:sz w:val="24"/>
        </w:rPr>
        <w:t>Expenses of looking for a business or farm</w:t>
      </w:r>
    </w:p>
    <w:p w14:paraId="6916B407" w14:textId="77777777" w:rsidR="004B57C0" w:rsidRDefault="004B57C0" w:rsidP="00F23C17">
      <w:pPr>
        <w:pStyle w:val="Style"/>
        <w:widowControl/>
        <w:numPr>
          <w:ilvl w:val="0"/>
          <w:numId w:val="77"/>
        </w:numPr>
        <w:jc w:val="both"/>
        <w:rPr>
          <w:rFonts w:ascii="Arial" w:hAnsi="Arial" w:cs="Arial"/>
          <w:sz w:val="24"/>
        </w:rPr>
      </w:pPr>
      <w:r>
        <w:rPr>
          <w:rFonts w:ascii="Arial" w:hAnsi="Arial" w:cs="Arial"/>
          <w:sz w:val="24"/>
        </w:rPr>
        <w:t>Displacement allowances</w:t>
      </w:r>
    </w:p>
    <w:p w14:paraId="6916B408" w14:textId="77777777" w:rsidR="004B57C0" w:rsidRDefault="004B57C0" w:rsidP="00F23C17">
      <w:pPr>
        <w:pStyle w:val="Style"/>
        <w:widowControl/>
        <w:numPr>
          <w:ilvl w:val="0"/>
          <w:numId w:val="77"/>
        </w:numPr>
        <w:jc w:val="both"/>
        <w:rPr>
          <w:rFonts w:ascii="Arial" w:hAnsi="Arial" w:cs="Arial"/>
          <w:sz w:val="24"/>
        </w:rPr>
      </w:pPr>
      <w:r>
        <w:rPr>
          <w:rFonts w:ascii="Arial" w:hAnsi="Arial" w:cs="Arial"/>
          <w:sz w:val="24"/>
        </w:rPr>
        <w:t>Amounts required to replace a dwelling which exceed the agency's acquisition cost for the prior dwelling</w:t>
      </w:r>
    </w:p>
    <w:p w14:paraId="6916B409" w14:textId="77777777" w:rsidR="004B57C0" w:rsidRDefault="004B57C0" w:rsidP="00F23C17">
      <w:pPr>
        <w:pStyle w:val="Style"/>
        <w:widowControl/>
        <w:numPr>
          <w:ilvl w:val="0"/>
          <w:numId w:val="77"/>
        </w:numPr>
        <w:jc w:val="both"/>
        <w:rPr>
          <w:rFonts w:ascii="Arial" w:hAnsi="Arial" w:cs="Arial"/>
          <w:sz w:val="24"/>
        </w:rPr>
      </w:pPr>
      <w:r>
        <w:rPr>
          <w:rFonts w:ascii="Arial" w:hAnsi="Arial" w:cs="Arial"/>
          <w:sz w:val="24"/>
        </w:rPr>
        <w:t>Compensation for increased interest costs and other debt service costs of replacement dwelling (if it is encumbered by a mortgage)</w:t>
      </w:r>
    </w:p>
    <w:p w14:paraId="6916B40A" w14:textId="77777777" w:rsidR="004B57C0" w:rsidRDefault="004B57C0" w:rsidP="00F23C17">
      <w:pPr>
        <w:pStyle w:val="Style"/>
        <w:widowControl/>
        <w:numPr>
          <w:ilvl w:val="0"/>
          <w:numId w:val="77"/>
        </w:numPr>
        <w:jc w:val="both"/>
        <w:rPr>
          <w:rFonts w:ascii="Arial" w:hAnsi="Arial" w:cs="Arial"/>
          <w:sz w:val="24"/>
        </w:rPr>
      </w:pPr>
      <w:r>
        <w:rPr>
          <w:rFonts w:ascii="Arial" w:hAnsi="Arial" w:cs="Arial"/>
          <w:sz w:val="24"/>
        </w:rPr>
        <w:t>Expenses for closing costs (but not prepaid expenses) on replacement dwelling (if it is encumbered by a mortgage)</w:t>
      </w:r>
    </w:p>
    <w:p w14:paraId="6916B40B" w14:textId="77777777" w:rsidR="004B57C0" w:rsidRDefault="004B57C0" w:rsidP="00F23C17">
      <w:pPr>
        <w:pStyle w:val="Style"/>
        <w:widowControl/>
        <w:numPr>
          <w:ilvl w:val="0"/>
          <w:numId w:val="77"/>
        </w:numPr>
        <w:jc w:val="both"/>
        <w:rPr>
          <w:rFonts w:ascii="Arial" w:hAnsi="Arial" w:cs="Arial"/>
          <w:sz w:val="24"/>
        </w:rPr>
      </w:pPr>
      <w:r>
        <w:rPr>
          <w:rFonts w:ascii="Arial" w:hAnsi="Arial" w:cs="Arial"/>
          <w:sz w:val="24"/>
        </w:rPr>
        <w:t>Rental expenses for displaced tenants</w:t>
      </w:r>
    </w:p>
    <w:p w14:paraId="6916B40C" w14:textId="77777777" w:rsidR="004B57C0" w:rsidRDefault="004B57C0" w:rsidP="00F23C17">
      <w:pPr>
        <w:pStyle w:val="Style"/>
        <w:widowControl/>
        <w:numPr>
          <w:ilvl w:val="0"/>
          <w:numId w:val="77"/>
        </w:numPr>
        <w:jc w:val="both"/>
        <w:rPr>
          <w:rFonts w:ascii="Arial" w:hAnsi="Arial" w:cs="Arial"/>
          <w:sz w:val="24"/>
        </w:rPr>
      </w:pPr>
      <w:r>
        <w:rPr>
          <w:rFonts w:ascii="Arial" w:hAnsi="Arial" w:cs="Arial"/>
          <w:sz w:val="24"/>
        </w:rPr>
        <w:t>Amounts for down payments on replacement housing for tenants who decide to buy</w:t>
      </w:r>
    </w:p>
    <w:p w14:paraId="6916B40D" w14:textId="77777777" w:rsidR="004B57C0" w:rsidRDefault="004B57C0" w:rsidP="00F23C17">
      <w:pPr>
        <w:pStyle w:val="Style"/>
        <w:widowControl/>
        <w:numPr>
          <w:ilvl w:val="0"/>
          <w:numId w:val="77"/>
        </w:numPr>
        <w:jc w:val="both"/>
        <w:rPr>
          <w:rFonts w:ascii="Arial" w:hAnsi="Arial" w:cs="Arial"/>
          <w:sz w:val="24"/>
        </w:rPr>
      </w:pPr>
      <w:r>
        <w:rPr>
          <w:rFonts w:ascii="Arial" w:hAnsi="Arial" w:cs="Arial"/>
          <w:sz w:val="24"/>
        </w:rPr>
        <w:t>Mortgage insurance through Federal programs with waiver of requirements of age, physical condition, personal characteristics, etc., which borrowers must usually meet</w:t>
      </w:r>
    </w:p>
    <w:p w14:paraId="6916B40E" w14:textId="77777777" w:rsidR="004B57C0" w:rsidRDefault="004B57C0" w:rsidP="00F23C17">
      <w:pPr>
        <w:pStyle w:val="Style"/>
        <w:widowControl/>
        <w:numPr>
          <w:ilvl w:val="0"/>
          <w:numId w:val="77"/>
        </w:numPr>
        <w:jc w:val="both"/>
        <w:rPr>
          <w:rFonts w:ascii="Arial" w:hAnsi="Arial" w:cs="Arial"/>
          <w:sz w:val="24"/>
        </w:rPr>
      </w:pPr>
      <w:r>
        <w:rPr>
          <w:rFonts w:ascii="Arial" w:hAnsi="Arial" w:cs="Arial"/>
          <w:sz w:val="24"/>
        </w:rPr>
        <w:t>Direct provision of replacement housing (as a last resort)</w:t>
      </w:r>
    </w:p>
    <w:p w14:paraId="6916B40F" w14:textId="77777777" w:rsidR="004B57C0" w:rsidRDefault="004B57C0">
      <w:pPr>
        <w:pStyle w:val="Style"/>
        <w:widowControl/>
        <w:ind w:left="0" w:firstLine="0"/>
        <w:jc w:val="both"/>
        <w:rPr>
          <w:rFonts w:ascii="Arial" w:hAnsi="Arial" w:cs="Arial"/>
          <w:sz w:val="24"/>
        </w:rPr>
      </w:pPr>
    </w:p>
    <w:p w14:paraId="6916B410" w14:textId="77777777" w:rsidR="004B57C0" w:rsidRDefault="004B57C0">
      <w:pPr>
        <w:jc w:val="both"/>
        <w:rPr>
          <w:b w:val="0"/>
          <w:bCs w:val="0"/>
        </w:rPr>
      </w:pPr>
      <w:r>
        <w:rPr>
          <w:b w:val="0"/>
          <w:bCs w:val="0"/>
        </w:rPr>
        <w:t>Relocation assistance provided under the Uniform Relocation Assistance and Real Property Acquisitions Policie</w:t>
      </w:r>
      <w:r w:rsidR="00A03654">
        <w:rPr>
          <w:b w:val="0"/>
          <w:bCs w:val="0"/>
        </w:rPr>
        <w:t>s Act is not counted as income.</w:t>
      </w:r>
    </w:p>
    <w:p w14:paraId="6916B411" w14:textId="77777777" w:rsidR="004B57C0" w:rsidRDefault="004B57C0">
      <w:pPr>
        <w:jc w:val="both"/>
        <w:rPr>
          <w:b w:val="0"/>
          <w:bCs w:val="0"/>
        </w:rPr>
      </w:pPr>
    </w:p>
    <w:p w14:paraId="6916B412" w14:textId="77777777" w:rsidR="004B57C0" w:rsidRDefault="004B57C0">
      <w:pPr>
        <w:jc w:val="both"/>
        <w:rPr>
          <w:b w:val="0"/>
          <w:bCs w:val="0"/>
        </w:rPr>
      </w:pPr>
      <w:r>
        <w:rPr>
          <w:b w:val="0"/>
          <w:bCs w:val="0"/>
        </w:rPr>
        <w:lastRenderedPageBreak/>
        <w:t>This exclusion applies to relocation assistance provided to persons displaced by any Federal or Federally assisted project. Any Federal assistance is sufficient to bring into play the Federal statutes controlling acquisition of real property, requiring that relocation assistance be avail</w:t>
      </w:r>
      <w:r w:rsidR="00A03654">
        <w:rPr>
          <w:b w:val="0"/>
          <w:bCs w:val="0"/>
        </w:rPr>
        <w:t>able and not counted as income.</w:t>
      </w:r>
    </w:p>
    <w:p w14:paraId="6916B413" w14:textId="77777777" w:rsidR="004B57C0" w:rsidRDefault="004B57C0">
      <w:pPr>
        <w:jc w:val="both"/>
        <w:rPr>
          <w:b w:val="0"/>
          <w:bCs w:val="0"/>
        </w:rPr>
      </w:pPr>
    </w:p>
    <w:p w14:paraId="6916B414" w14:textId="77777777" w:rsidR="004B57C0" w:rsidRDefault="004B57C0">
      <w:pPr>
        <w:jc w:val="both"/>
        <w:rPr>
          <w:b w:val="0"/>
          <w:bCs w:val="0"/>
        </w:rPr>
      </w:pPr>
      <w:r>
        <w:rPr>
          <w:b w:val="0"/>
          <w:bCs w:val="0"/>
        </w:rPr>
        <w:t>However, if the only Federal assistance is revenue sharing, this exclusion does not apply, since such funds are considered to belong to the governmental unit that received them from the Federal Government.</w:t>
      </w:r>
    </w:p>
    <w:p w14:paraId="6916B415" w14:textId="77777777" w:rsidR="004B57C0" w:rsidRDefault="004B57C0">
      <w:pPr>
        <w:jc w:val="both"/>
        <w:rPr>
          <w:b w:val="0"/>
          <w:bCs w:val="0"/>
        </w:rPr>
      </w:pPr>
    </w:p>
    <w:p w14:paraId="6916B416" w14:textId="77777777" w:rsidR="004B57C0" w:rsidRDefault="004B57C0">
      <w:pPr>
        <w:jc w:val="both"/>
        <w:rPr>
          <w:b w:val="0"/>
          <w:bCs w:val="0"/>
        </w:rPr>
      </w:pPr>
      <w:r>
        <w:rPr>
          <w:b w:val="0"/>
          <w:bCs w:val="0"/>
        </w:rPr>
        <w:t>Relocation assistance provided by a State or local government or through a State-assisted or locally assisted project is not counted as income.</w:t>
      </w:r>
    </w:p>
    <w:p w14:paraId="6916B417" w14:textId="77777777" w:rsidR="004B57C0" w:rsidRDefault="004B57C0" w:rsidP="00A03654">
      <w:pPr>
        <w:rPr>
          <w:b w:val="0"/>
          <w:bCs w:val="0"/>
        </w:rPr>
      </w:pPr>
    </w:p>
    <w:p w14:paraId="6916B418" w14:textId="77777777" w:rsidR="00764BEC" w:rsidRDefault="00A46740" w:rsidP="0048700C">
      <w:pPr>
        <w:pStyle w:val="ManualHeading2"/>
        <w:keepNext w:val="0"/>
        <w:rPr>
          <w:b w:val="0"/>
          <w:bCs w:val="0"/>
          <w:sz w:val="16"/>
        </w:rPr>
      </w:pPr>
      <w:bookmarkStart w:id="483" w:name="_Toc131371538"/>
      <w:r>
        <w:t>301.09.51</w:t>
      </w:r>
      <w:r w:rsidR="004B57C0">
        <w:tab/>
        <w:t>Long-Term Care Insurance</w:t>
      </w:r>
      <w:bookmarkEnd w:id="483"/>
    </w:p>
    <w:p w14:paraId="6916B419" w14:textId="77777777" w:rsidR="00764BEC" w:rsidRDefault="00764BEC" w:rsidP="00764BEC">
      <w:pPr>
        <w:pStyle w:val="BodyText"/>
        <w:jc w:val="right"/>
        <w:rPr>
          <w:b/>
          <w:bCs/>
          <w:sz w:val="16"/>
        </w:rPr>
      </w:pPr>
      <w:r>
        <w:rPr>
          <w:b/>
          <w:bCs/>
          <w:sz w:val="16"/>
        </w:rPr>
        <w:t>(Renumbered 07/01/07, Eff. 02/01/06)</w:t>
      </w:r>
    </w:p>
    <w:p w14:paraId="6916B41A" w14:textId="77777777" w:rsidR="004B57C0" w:rsidRDefault="004B57C0">
      <w:pPr>
        <w:pStyle w:val="BodyText"/>
        <w:rPr>
          <w:b/>
          <w:bCs/>
        </w:rPr>
      </w:pPr>
    </w:p>
    <w:p w14:paraId="6916B41B" w14:textId="77777777" w:rsidR="004B57C0" w:rsidRDefault="004B57C0">
      <w:pPr>
        <w:pStyle w:val="BodyText"/>
      </w:pPr>
      <w:r>
        <w:t>Long-term care insurance policies may pay benefits directly to the individual or to the nursing facility.</w:t>
      </w:r>
    </w:p>
    <w:p w14:paraId="6916B41C" w14:textId="77777777" w:rsidR="004B57C0" w:rsidRDefault="004B57C0">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B57C0" w14:paraId="6916B428" w14:textId="77777777">
        <w:tc>
          <w:tcPr>
            <w:tcW w:w="5000" w:type="pct"/>
            <w:tcBorders>
              <w:bottom w:val="single" w:sz="4" w:space="0" w:color="auto"/>
            </w:tcBorders>
          </w:tcPr>
          <w:p w14:paraId="6916B41D" w14:textId="77777777" w:rsidR="004B57C0" w:rsidRDefault="004B57C0">
            <w:pPr>
              <w:pStyle w:val="BodyText"/>
              <w:jc w:val="both"/>
              <w:rPr>
                <w:b/>
                <w:bCs/>
                <w:sz w:val="16"/>
              </w:rPr>
            </w:pPr>
          </w:p>
          <w:p w14:paraId="6916B41E" w14:textId="77777777" w:rsidR="004B57C0" w:rsidRDefault="004B57C0">
            <w:pPr>
              <w:pStyle w:val="BodyText"/>
              <w:jc w:val="both"/>
              <w:rPr>
                <w:sz w:val="22"/>
              </w:rPr>
            </w:pPr>
            <w:r>
              <w:rPr>
                <w:b/>
                <w:bCs/>
                <w:sz w:val="22"/>
              </w:rPr>
              <w:t>Procedure:</w:t>
            </w:r>
          </w:p>
          <w:p w14:paraId="6916B41F" w14:textId="77777777" w:rsidR="004B57C0" w:rsidRDefault="004B57C0">
            <w:pPr>
              <w:pStyle w:val="BodyText"/>
              <w:jc w:val="both"/>
              <w:rPr>
                <w:sz w:val="16"/>
              </w:rPr>
            </w:pPr>
          </w:p>
          <w:p w14:paraId="6916B420" w14:textId="77777777" w:rsidR="004B57C0" w:rsidRDefault="004B57C0">
            <w:pPr>
              <w:pStyle w:val="BodyText"/>
              <w:jc w:val="both"/>
              <w:rPr>
                <w:sz w:val="22"/>
              </w:rPr>
            </w:pPr>
            <w:r>
              <w:rPr>
                <w:sz w:val="22"/>
              </w:rPr>
              <w:t>If the insurance company makes payments directly to the individual, consider them countable unearned income.</w:t>
            </w:r>
          </w:p>
          <w:p w14:paraId="6916B421" w14:textId="77777777" w:rsidR="004B57C0" w:rsidRDefault="004B57C0">
            <w:pPr>
              <w:pStyle w:val="BodyText"/>
              <w:jc w:val="both"/>
              <w:rPr>
                <w:sz w:val="22"/>
              </w:rPr>
            </w:pPr>
          </w:p>
          <w:p w14:paraId="6916B422" w14:textId="77777777" w:rsidR="004B57C0" w:rsidRDefault="004B57C0">
            <w:pPr>
              <w:pStyle w:val="BodyText"/>
              <w:jc w:val="both"/>
              <w:rPr>
                <w:sz w:val="22"/>
              </w:rPr>
            </w:pPr>
            <w:r>
              <w:rPr>
                <w:sz w:val="22"/>
              </w:rPr>
              <w:t xml:space="preserve">If the insurance company makes payments directly to the nursing facility, it is considered a third party payment. The eligibility worker must complete a </w:t>
            </w:r>
            <w:hyperlink r:id="rId133" w:history="1">
              <w:r>
                <w:rPr>
                  <w:rStyle w:val="Hyperlink"/>
                  <w:sz w:val="22"/>
                </w:rPr>
                <w:t>DHHS Form 3230 ME</w:t>
              </w:r>
            </w:hyperlink>
            <w:r>
              <w:rPr>
                <w:sz w:val="22"/>
              </w:rPr>
              <w:t>, Medicaid Third Party Liability (TPL) Collection form. (Refer to MPPM 102.07.06.)</w:t>
            </w:r>
          </w:p>
          <w:p w14:paraId="6916B423" w14:textId="77777777" w:rsidR="004B57C0" w:rsidRDefault="004B57C0">
            <w:pPr>
              <w:pStyle w:val="BodyText"/>
              <w:jc w:val="both"/>
              <w:rPr>
                <w:sz w:val="22"/>
              </w:rPr>
            </w:pPr>
          </w:p>
          <w:p w14:paraId="6916B424" w14:textId="77777777" w:rsidR="004B57C0" w:rsidRDefault="004B57C0">
            <w:pPr>
              <w:pStyle w:val="BodyText"/>
              <w:jc w:val="both"/>
              <w:rPr>
                <w:sz w:val="22"/>
              </w:rPr>
            </w:pPr>
            <w:r>
              <w:rPr>
                <w:sz w:val="22"/>
              </w:rPr>
              <w:t>Acceptable forms of verification:</w:t>
            </w:r>
          </w:p>
          <w:p w14:paraId="6916B425" w14:textId="77777777" w:rsidR="004B57C0" w:rsidRDefault="004B57C0" w:rsidP="00F23C17">
            <w:pPr>
              <w:pStyle w:val="BodyText"/>
              <w:numPr>
                <w:ilvl w:val="0"/>
                <w:numId w:val="81"/>
              </w:numPr>
              <w:jc w:val="both"/>
              <w:rPr>
                <w:sz w:val="22"/>
              </w:rPr>
            </w:pPr>
            <w:r>
              <w:rPr>
                <w:sz w:val="22"/>
              </w:rPr>
              <w:t>Statement from the insurance company</w:t>
            </w:r>
          </w:p>
          <w:p w14:paraId="6916B426" w14:textId="77777777" w:rsidR="004B57C0" w:rsidRDefault="004B57C0" w:rsidP="00F23C17">
            <w:pPr>
              <w:pStyle w:val="BodyText"/>
              <w:numPr>
                <w:ilvl w:val="0"/>
                <w:numId w:val="81"/>
              </w:numPr>
              <w:jc w:val="both"/>
              <w:rPr>
                <w:sz w:val="22"/>
              </w:rPr>
            </w:pPr>
            <w:r>
              <w:rPr>
                <w:sz w:val="22"/>
              </w:rPr>
              <w:t>Copies of checks</w:t>
            </w:r>
          </w:p>
          <w:p w14:paraId="6916B427" w14:textId="77777777" w:rsidR="004B57C0" w:rsidRDefault="004B57C0">
            <w:pPr>
              <w:pStyle w:val="BodyText"/>
              <w:ind w:left="360"/>
              <w:jc w:val="both"/>
              <w:rPr>
                <w:sz w:val="22"/>
              </w:rPr>
            </w:pPr>
          </w:p>
        </w:tc>
      </w:tr>
    </w:tbl>
    <w:p w14:paraId="6916B429" w14:textId="77777777" w:rsidR="004B57C0" w:rsidRDefault="00CF23E0">
      <w:pPr>
        <w:jc w:val="right"/>
        <w:rPr>
          <w:b w:val="0"/>
          <w:bCs w:val="0"/>
        </w:rPr>
      </w:pPr>
      <w:hyperlink w:anchor="_top" w:history="1">
        <w:r w:rsidR="004B57C0">
          <w:rPr>
            <w:rStyle w:val="Hyperlink"/>
            <w:b w:val="0"/>
            <w:bCs w:val="0"/>
          </w:rPr>
          <w:t>Table of Contents</w:t>
        </w:r>
      </w:hyperlink>
    </w:p>
    <w:p w14:paraId="6916B42A" w14:textId="77777777" w:rsidR="002308D9" w:rsidRPr="002308D9" w:rsidRDefault="002308D9" w:rsidP="002308D9">
      <w:pPr>
        <w:pStyle w:val="ManualHeading2"/>
        <w:keepLines/>
        <w:widowControl/>
      </w:pPr>
      <w:bookmarkStart w:id="484" w:name="_Toc219008449"/>
      <w:bookmarkStart w:id="485" w:name="_Toc131371539"/>
      <w:r w:rsidRPr="002308D9">
        <w:t>301.09.52</w:t>
      </w:r>
      <w:r w:rsidRPr="002308D9">
        <w:tab/>
        <w:t>South Carolina Vocational Rehabilitation Job Readiness Vocational Training Center Services</w:t>
      </w:r>
      <w:bookmarkEnd w:id="484"/>
      <w:bookmarkEnd w:id="485"/>
    </w:p>
    <w:p w14:paraId="6916B42B" w14:textId="77777777" w:rsidR="00764BEC" w:rsidRDefault="00764BEC" w:rsidP="00764BEC">
      <w:pPr>
        <w:pStyle w:val="BodyText"/>
        <w:jc w:val="right"/>
        <w:rPr>
          <w:b/>
          <w:bCs/>
          <w:sz w:val="16"/>
        </w:rPr>
      </w:pPr>
      <w:r>
        <w:rPr>
          <w:b/>
          <w:bCs/>
          <w:sz w:val="16"/>
        </w:rPr>
        <w:t>(Renumbered 07/01/07, Eff. 02/01/06)</w:t>
      </w:r>
    </w:p>
    <w:p w14:paraId="6916B42C" w14:textId="77777777" w:rsidR="002308D9" w:rsidRPr="002308D9" w:rsidRDefault="002308D9" w:rsidP="00764BEC">
      <w:pPr>
        <w:jc w:val="both"/>
        <w:rPr>
          <w:b w:val="0"/>
          <w:bCs w:val="0"/>
        </w:rPr>
      </w:pPr>
      <w:r w:rsidRPr="002308D9">
        <w:rPr>
          <w:b w:val="0"/>
          <w:bCs w:val="0"/>
        </w:rPr>
        <w:t>Training stipends paid by the South Carolina Vocational Rehabilitation Department Job Readiness Vocational Training Center (JRVTC) services program do not count as income for SSI related programs unless they are high enough to show an individual is engaged in substantial gainful activity (SGA.)</w:t>
      </w:r>
    </w:p>
    <w:p w14:paraId="6916B42D" w14:textId="77777777" w:rsidR="002308D9" w:rsidRPr="002308D9" w:rsidRDefault="002308D9" w:rsidP="002308D9">
      <w:pPr>
        <w:rPr>
          <w:b w:val="0"/>
          <w:bCs w:val="0"/>
        </w:rPr>
      </w:pPr>
    </w:p>
    <w:p w14:paraId="6916B42E" w14:textId="77777777" w:rsidR="004B57C0" w:rsidRPr="009936F1" w:rsidRDefault="00A46740">
      <w:pPr>
        <w:pStyle w:val="ManualHeading2"/>
        <w:keepLines/>
        <w:widowControl/>
        <w:rPr>
          <w:lang w:val="es-PR"/>
        </w:rPr>
      </w:pPr>
      <w:bookmarkStart w:id="486" w:name="_Toc106776615"/>
      <w:bookmarkStart w:id="487" w:name="_Toc131371540"/>
      <w:bookmarkStart w:id="488" w:name="_Toc101850276"/>
      <w:bookmarkStart w:id="489" w:name="_Toc105555345"/>
      <w:bookmarkStart w:id="490" w:name="_Toc105572767"/>
      <w:r>
        <w:t>301.09.5</w:t>
      </w:r>
      <w:r w:rsidR="002308D9">
        <w:t>3</w:t>
      </w:r>
      <w:r w:rsidR="004B57C0">
        <w:tab/>
        <w:t>Other Unearned Income Exclusions</w:t>
      </w:r>
      <w:bookmarkEnd w:id="486"/>
      <w:bookmarkEnd w:id="487"/>
    </w:p>
    <w:p w14:paraId="6916B42F" w14:textId="77777777" w:rsidR="00764BEC" w:rsidRDefault="00764BEC" w:rsidP="00764BEC">
      <w:pPr>
        <w:pStyle w:val="BodyText"/>
        <w:jc w:val="right"/>
        <w:rPr>
          <w:b/>
          <w:bCs/>
          <w:sz w:val="16"/>
        </w:rPr>
      </w:pPr>
      <w:r>
        <w:rPr>
          <w:b/>
          <w:bCs/>
          <w:sz w:val="16"/>
        </w:rPr>
        <w:t>(Renumbered 05/01/09, Eff. 02/01/06)</w:t>
      </w:r>
    </w:p>
    <w:p w14:paraId="6916B430" w14:textId="77777777" w:rsidR="004B57C0" w:rsidRPr="009936F1" w:rsidRDefault="00CF23E0" w:rsidP="00FC1A42">
      <w:pPr>
        <w:pStyle w:val="BodyText"/>
        <w:widowControl w:val="0"/>
        <w:jc w:val="right"/>
        <w:rPr>
          <w:lang w:val="es-PR"/>
        </w:rPr>
      </w:pPr>
      <w:hyperlink r:id="rId134" w:history="1">
        <w:r w:rsidR="004B57C0" w:rsidRPr="009936F1">
          <w:rPr>
            <w:rStyle w:val="Hyperlink"/>
            <w:lang w:val="es-PR"/>
          </w:rPr>
          <w:t>POMS SI 00830.700—POMS SI 00830.850</w:t>
        </w:r>
        <w:bookmarkEnd w:id="488"/>
        <w:bookmarkEnd w:id="489"/>
        <w:bookmarkEnd w:id="490"/>
      </w:hyperlink>
    </w:p>
    <w:p w14:paraId="6916B431" w14:textId="77777777" w:rsidR="004B57C0" w:rsidRDefault="004B57C0" w:rsidP="00FC1A42">
      <w:pPr>
        <w:pStyle w:val="BodyText2"/>
        <w:widowControl w:val="0"/>
        <w:spacing w:line="480" w:lineRule="auto"/>
      </w:pPr>
      <w:r>
        <w:t>The following chart describes other unearned income exclusions and their treatment.</w:t>
      </w:r>
    </w:p>
    <w:tbl>
      <w:tblPr>
        <w:tblW w:w="5000" w:type="pct"/>
        <w:jc w:val="center"/>
        <w:tblCellMar>
          <w:left w:w="120" w:type="dxa"/>
          <w:right w:w="120" w:type="dxa"/>
        </w:tblCellMar>
        <w:tblLook w:val="0000" w:firstRow="0" w:lastRow="0" w:firstColumn="0" w:lastColumn="0" w:noHBand="0" w:noVBand="0"/>
      </w:tblPr>
      <w:tblGrid>
        <w:gridCol w:w="3668"/>
        <w:gridCol w:w="5674"/>
      </w:tblGrid>
      <w:tr w:rsidR="004B57C0" w14:paraId="6916B434" w14:textId="77777777" w:rsidTr="00FF336F">
        <w:trPr>
          <w:tblHeader/>
          <w:jc w:val="center"/>
        </w:trPr>
        <w:tc>
          <w:tcPr>
            <w:tcW w:w="1963" w:type="pct"/>
            <w:tcBorders>
              <w:top w:val="single" w:sz="7" w:space="0" w:color="000000"/>
              <w:left w:val="single" w:sz="7" w:space="0" w:color="000000"/>
              <w:bottom w:val="single" w:sz="7" w:space="0" w:color="000000"/>
              <w:right w:val="single" w:sz="7" w:space="0" w:color="000000"/>
            </w:tcBorders>
            <w:shd w:val="pct10" w:color="000000" w:fill="FFFFFF"/>
          </w:tcPr>
          <w:p w14:paraId="6916B432" w14:textId="77777777" w:rsidR="004B57C0" w:rsidRDefault="004B57C0">
            <w:pPr>
              <w:spacing w:after="58"/>
              <w:jc w:val="center"/>
              <w:rPr>
                <w:sz w:val="22"/>
              </w:rPr>
            </w:pPr>
            <w:r>
              <w:rPr>
                <w:sz w:val="22"/>
              </w:rPr>
              <w:lastRenderedPageBreak/>
              <w:t>SOURCE OF INCOME</w:t>
            </w:r>
          </w:p>
        </w:tc>
        <w:tc>
          <w:tcPr>
            <w:tcW w:w="3037" w:type="pct"/>
            <w:tcBorders>
              <w:top w:val="single" w:sz="7" w:space="0" w:color="000000"/>
              <w:left w:val="single" w:sz="7" w:space="0" w:color="000000"/>
              <w:bottom w:val="single" w:sz="7" w:space="0" w:color="000000"/>
              <w:right w:val="single" w:sz="7" w:space="0" w:color="000000"/>
            </w:tcBorders>
            <w:shd w:val="pct10" w:color="000000" w:fill="FFFFFF"/>
          </w:tcPr>
          <w:p w14:paraId="6916B433" w14:textId="77777777" w:rsidR="004B57C0" w:rsidRDefault="004B57C0">
            <w:pPr>
              <w:spacing w:after="58"/>
              <w:jc w:val="center"/>
              <w:rPr>
                <w:sz w:val="22"/>
              </w:rPr>
            </w:pPr>
            <w:r>
              <w:rPr>
                <w:sz w:val="22"/>
              </w:rPr>
              <w:t>TREATMENT</w:t>
            </w:r>
          </w:p>
        </w:tc>
      </w:tr>
      <w:tr w:rsidR="004B57C0" w14:paraId="6916B438" w14:textId="77777777" w:rsidTr="00FF336F">
        <w:trPr>
          <w:jc w:val="center"/>
        </w:trPr>
        <w:tc>
          <w:tcPr>
            <w:tcW w:w="1963" w:type="pct"/>
            <w:tcBorders>
              <w:top w:val="single" w:sz="7" w:space="0" w:color="000000"/>
              <w:left w:val="single" w:sz="7" w:space="0" w:color="000000"/>
              <w:bottom w:val="single" w:sz="7" w:space="0" w:color="000000"/>
              <w:right w:val="single" w:sz="7" w:space="0" w:color="000000"/>
            </w:tcBorders>
            <w:vAlign w:val="center"/>
          </w:tcPr>
          <w:p w14:paraId="6916B435" w14:textId="77777777" w:rsidR="004B57C0" w:rsidRDefault="00A03654">
            <w:pPr>
              <w:rPr>
                <w:b w:val="0"/>
                <w:bCs w:val="0"/>
                <w:sz w:val="22"/>
              </w:rPr>
            </w:pPr>
            <w:r>
              <w:rPr>
                <w:b w:val="0"/>
                <w:bCs w:val="0"/>
                <w:sz w:val="22"/>
                <w:szCs w:val="20"/>
              </w:rPr>
              <w:t>Agent Orange Settlement Payments</w:t>
            </w:r>
          </w:p>
        </w:tc>
        <w:tc>
          <w:tcPr>
            <w:tcW w:w="3037" w:type="pct"/>
            <w:tcBorders>
              <w:top w:val="single" w:sz="7" w:space="0" w:color="000000"/>
              <w:left w:val="single" w:sz="7" w:space="0" w:color="000000"/>
              <w:bottom w:val="single" w:sz="7" w:space="0" w:color="000000"/>
              <w:right w:val="single" w:sz="7" w:space="0" w:color="000000"/>
            </w:tcBorders>
            <w:vAlign w:val="center"/>
          </w:tcPr>
          <w:p w14:paraId="6916B436" w14:textId="77777777" w:rsidR="004B57C0" w:rsidRDefault="004B57C0">
            <w:pPr>
              <w:rPr>
                <w:b w:val="0"/>
                <w:bCs w:val="0"/>
                <w:color w:val="000000"/>
                <w:sz w:val="22"/>
                <w:szCs w:val="20"/>
              </w:rPr>
            </w:pPr>
            <w:r>
              <w:rPr>
                <w:b w:val="0"/>
                <w:bCs w:val="0"/>
                <w:color w:val="000000"/>
                <w:sz w:val="22"/>
                <w:szCs w:val="20"/>
              </w:rPr>
              <w:t>Excluded (from income and resources).</w:t>
            </w:r>
          </w:p>
          <w:p w14:paraId="6916B437" w14:textId="77777777" w:rsidR="004B57C0" w:rsidRDefault="004B57C0">
            <w:pPr>
              <w:rPr>
                <w:b w:val="0"/>
                <w:bCs w:val="0"/>
                <w:i/>
                <w:iCs/>
                <w:color w:val="000000"/>
                <w:sz w:val="22"/>
              </w:rPr>
            </w:pPr>
            <w:r>
              <w:rPr>
                <w:b w:val="0"/>
                <w:bCs w:val="0"/>
                <w:i/>
                <w:iCs/>
                <w:color w:val="000000"/>
                <w:sz w:val="22"/>
                <w:szCs w:val="48"/>
              </w:rPr>
              <w:t xml:space="preserve">(Refer to </w:t>
            </w:r>
            <w:hyperlink r:id="rId135" w:history="1">
              <w:r>
                <w:rPr>
                  <w:rStyle w:val="Hyperlink"/>
                  <w:rFonts w:hint="eastAsia"/>
                  <w:b w:val="0"/>
                  <w:bCs w:val="0"/>
                  <w:i/>
                  <w:iCs/>
                  <w:sz w:val="22"/>
                  <w:szCs w:val="48"/>
                </w:rPr>
                <w:t>POMS SI 00830.730</w:t>
              </w:r>
            </w:hyperlink>
            <w:r>
              <w:rPr>
                <w:b w:val="0"/>
                <w:bCs w:val="0"/>
                <w:i/>
                <w:iCs/>
                <w:color w:val="000000"/>
                <w:sz w:val="22"/>
                <w:szCs w:val="48"/>
              </w:rPr>
              <w:t>.)</w:t>
            </w:r>
          </w:p>
        </w:tc>
      </w:tr>
      <w:tr w:rsidR="004B57C0" w14:paraId="6916B43D" w14:textId="77777777" w:rsidTr="00FF336F">
        <w:trPr>
          <w:jc w:val="center"/>
        </w:trPr>
        <w:tc>
          <w:tcPr>
            <w:tcW w:w="1963" w:type="pct"/>
            <w:tcBorders>
              <w:top w:val="single" w:sz="7" w:space="0" w:color="000000"/>
              <w:left w:val="single" w:sz="7" w:space="0" w:color="000000"/>
              <w:bottom w:val="single" w:sz="7" w:space="0" w:color="000000"/>
              <w:right w:val="single" w:sz="7" w:space="0" w:color="000000"/>
            </w:tcBorders>
            <w:vAlign w:val="center"/>
          </w:tcPr>
          <w:p w14:paraId="6916B439" w14:textId="77777777" w:rsidR="004B57C0" w:rsidRDefault="004B57C0">
            <w:pPr>
              <w:rPr>
                <w:b w:val="0"/>
                <w:bCs w:val="0"/>
                <w:sz w:val="22"/>
              </w:rPr>
            </w:pPr>
            <w:r>
              <w:rPr>
                <w:b w:val="0"/>
                <w:bCs w:val="0"/>
                <w:sz w:val="22"/>
                <w:szCs w:val="20"/>
              </w:rPr>
              <w:t>Austrian Social Insurance Payments</w:t>
            </w:r>
          </w:p>
        </w:tc>
        <w:tc>
          <w:tcPr>
            <w:tcW w:w="3037" w:type="pct"/>
            <w:tcBorders>
              <w:top w:val="single" w:sz="7" w:space="0" w:color="000000"/>
              <w:left w:val="single" w:sz="7" w:space="0" w:color="000000"/>
              <w:bottom w:val="single" w:sz="7" w:space="0" w:color="000000"/>
              <w:right w:val="single" w:sz="7" w:space="0" w:color="000000"/>
            </w:tcBorders>
            <w:vAlign w:val="center"/>
          </w:tcPr>
          <w:p w14:paraId="6916B43A" w14:textId="77777777" w:rsidR="004B57C0" w:rsidRDefault="004B57C0">
            <w:pPr>
              <w:rPr>
                <w:b w:val="0"/>
                <w:bCs w:val="0"/>
                <w:sz w:val="22"/>
                <w:szCs w:val="20"/>
              </w:rPr>
            </w:pPr>
            <w:r>
              <w:rPr>
                <w:b w:val="0"/>
                <w:bCs w:val="0"/>
                <w:sz w:val="22"/>
                <w:szCs w:val="20"/>
              </w:rPr>
              <w:t>Excluded payments based on wage credits;</w:t>
            </w:r>
          </w:p>
          <w:p w14:paraId="6916B43B" w14:textId="77777777" w:rsidR="004B57C0" w:rsidRDefault="004B57C0">
            <w:pPr>
              <w:rPr>
                <w:b w:val="0"/>
                <w:bCs w:val="0"/>
                <w:sz w:val="22"/>
                <w:szCs w:val="20"/>
              </w:rPr>
            </w:pPr>
            <w:r>
              <w:rPr>
                <w:b w:val="0"/>
                <w:bCs w:val="0"/>
                <w:sz w:val="22"/>
                <w:szCs w:val="20"/>
              </w:rPr>
              <w:t>Counted payments not based on wage credits.</w:t>
            </w:r>
          </w:p>
          <w:p w14:paraId="6916B43C" w14:textId="77777777" w:rsidR="004B57C0" w:rsidRDefault="004B57C0">
            <w:pPr>
              <w:rPr>
                <w:b w:val="0"/>
                <w:bCs w:val="0"/>
                <w:i/>
                <w:iCs/>
                <w:color w:val="000000"/>
                <w:sz w:val="22"/>
              </w:rPr>
            </w:pPr>
            <w:r>
              <w:rPr>
                <w:b w:val="0"/>
                <w:bCs w:val="0"/>
                <w:i/>
                <w:iCs/>
                <w:color w:val="000000"/>
                <w:sz w:val="22"/>
              </w:rPr>
              <w:t xml:space="preserve">(Refer to </w:t>
            </w:r>
            <w:hyperlink r:id="rId136" w:history="1">
              <w:r>
                <w:rPr>
                  <w:rStyle w:val="Hyperlink"/>
                  <w:b w:val="0"/>
                  <w:bCs w:val="0"/>
                  <w:i/>
                  <w:iCs/>
                  <w:sz w:val="22"/>
                </w:rPr>
                <w:t>POMS SI 00830.715</w:t>
              </w:r>
            </w:hyperlink>
            <w:r>
              <w:rPr>
                <w:b w:val="0"/>
                <w:bCs w:val="0"/>
                <w:i/>
                <w:iCs/>
                <w:color w:val="000000"/>
                <w:sz w:val="22"/>
              </w:rPr>
              <w:t>.)</w:t>
            </w:r>
          </w:p>
        </w:tc>
      </w:tr>
      <w:tr w:rsidR="004B57C0" w14:paraId="6916B447" w14:textId="77777777" w:rsidTr="00FF336F">
        <w:trPr>
          <w:jc w:val="center"/>
        </w:trPr>
        <w:tc>
          <w:tcPr>
            <w:tcW w:w="1963" w:type="pct"/>
            <w:tcBorders>
              <w:top w:val="single" w:sz="7" w:space="0" w:color="000000"/>
              <w:left w:val="single" w:sz="7" w:space="0" w:color="000000"/>
              <w:bottom w:val="single" w:sz="7" w:space="0" w:color="000000"/>
              <w:right w:val="single" w:sz="7" w:space="0" w:color="000000"/>
            </w:tcBorders>
            <w:vAlign w:val="center"/>
          </w:tcPr>
          <w:p w14:paraId="6916B43E" w14:textId="77777777" w:rsidR="004B57C0" w:rsidRDefault="004B57C0">
            <w:pPr>
              <w:rPr>
                <w:b w:val="0"/>
                <w:bCs w:val="0"/>
                <w:sz w:val="22"/>
                <w:szCs w:val="20"/>
              </w:rPr>
            </w:pPr>
            <w:r>
              <w:rPr>
                <w:b w:val="0"/>
                <w:bCs w:val="0"/>
                <w:sz w:val="22"/>
                <w:szCs w:val="20"/>
              </w:rPr>
              <w:t>Bureau of Indian Affairs Adult Custodial Care and Ch</w:t>
            </w:r>
            <w:r w:rsidR="00A03654">
              <w:rPr>
                <w:b w:val="0"/>
                <w:bCs w:val="0"/>
                <w:sz w:val="22"/>
                <w:szCs w:val="20"/>
              </w:rPr>
              <w:t>ild Welfare Assistance Payments</w:t>
            </w:r>
          </w:p>
          <w:p w14:paraId="6916B43F" w14:textId="77777777" w:rsidR="004B57C0" w:rsidRDefault="004B57C0">
            <w:pPr>
              <w:rPr>
                <w:b w:val="0"/>
                <w:bCs w:val="0"/>
                <w:sz w:val="22"/>
                <w:szCs w:val="20"/>
              </w:rPr>
            </w:pPr>
            <w:r>
              <w:rPr>
                <w:b w:val="0"/>
                <w:bCs w:val="0"/>
                <w:sz w:val="22"/>
                <w:szCs w:val="20"/>
              </w:rPr>
              <w:t>(BIA ACC and CWA)</w:t>
            </w:r>
          </w:p>
          <w:p w14:paraId="6916B440" w14:textId="77777777" w:rsidR="004B57C0" w:rsidRDefault="004B57C0">
            <w:pPr>
              <w:rPr>
                <w:b w:val="0"/>
                <w:bCs w:val="0"/>
                <w:sz w:val="22"/>
                <w:szCs w:val="20"/>
              </w:rPr>
            </w:pPr>
          </w:p>
        </w:tc>
        <w:tc>
          <w:tcPr>
            <w:tcW w:w="3037" w:type="pct"/>
            <w:tcBorders>
              <w:top w:val="single" w:sz="7" w:space="0" w:color="000000"/>
              <w:left w:val="single" w:sz="7" w:space="0" w:color="000000"/>
              <w:bottom w:val="single" w:sz="7" w:space="0" w:color="000000"/>
              <w:right w:val="single" w:sz="7" w:space="0" w:color="000000"/>
            </w:tcBorders>
            <w:vAlign w:val="center"/>
          </w:tcPr>
          <w:p w14:paraId="6916B441" w14:textId="77777777" w:rsidR="004B57C0" w:rsidRDefault="004B57C0">
            <w:pPr>
              <w:rPr>
                <w:b w:val="0"/>
                <w:bCs w:val="0"/>
                <w:sz w:val="22"/>
                <w:szCs w:val="20"/>
              </w:rPr>
            </w:pPr>
            <w:r>
              <w:rPr>
                <w:b w:val="0"/>
                <w:bCs w:val="0"/>
                <w:sz w:val="22"/>
                <w:szCs w:val="20"/>
              </w:rPr>
              <w:t>BIA ACC and CWA payments (other than foster care assistance) made to non-institutionalized individuals are Federally funded income based on need and, therefore, cou</w:t>
            </w:r>
            <w:r w:rsidR="00A03654">
              <w:rPr>
                <w:b w:val="0"/>
                <w:bCs w:val="0"/>
                <w:sz w:val="22"/>
                <w:szCs w:val="20"/>
              </w:rPr>
              <w:t>nt as income dollar for dollar.</w:t>
            </w:r>
          </w:p>
          <w:p w14:paraId="6916B442" w14:textId="77777777" w:rsidR="004B57C0" w:rsidRDefault="004B57C0">
            <w:pPr>
              <w:rPr>
                <w:b w:val="0"/>
                <w:bCs w:val="0"/>
                <w:sz w:val="22"/>
                <w:szCs w:val="20"/>
              </w:rPr>
            </w:pPr>
          </w:p>
          <w:p w14:paraId="6916B443" w14:textId="77777777" w:rsidR="004B57C0" w:rsidRDefault="004B57C0">
            <w:pPr>
              <w:rPr>
                <w:b w:val="0"/>
                <w:bCs w:val="0"/>
                <w:sz w:val="22"/>
                <w:szCs w:val="20"/>
              </w:rPr>
            </w:pPr>
            <w:r>
              <w:rPr>
                <w:b w:val="0"/>
                <w:bCs w:val="0"/>
                <w:sz w:val="22"/>
                <w:szCs w:val="20"/>
              </w:rPr>
              <w:t>The presumed maximum value rule applies to income resulting from BIA ACC and CWA payments made on behalf of institutionalized in</w:t>
            </w:r>
            <w:r w:rsidR="00A03654">
              <w:rPr>
                <w:b w:val="0"/>
                <w:bCs w:val="0"/>
                <w:sz w:val="22"/>
                <w:szCs w:val="20"/>
              </w:rPr>
              <w:t>dividuals.</w:t>
            </w:r>
          </w:p>
          <w:p w14:paraId="6916B444" w14:textId="77777777" w:rsidR="004B57C0" w:rsidRDefault="004B57C0">
            <w:pPr>
              <w:rPr>
                <w:b w:val="0"/>
                <w:bCs w:val="0"/>
                <w:sz w:val="22"/>
                <w:szCs w:val="20"/>
              </w:rPr>
            </w:pPr>
          </w:p>
          <w:p w14:paraId="6916B445" w14:textId="77777777" w:rsidR="004B57C0" w:rsidRDefault="004B57C0">
            <w:pPr>
              <w:rPr>
                <w:b w:val="0"/>
                <w:bCs w:val="0"/>
                <w:sz w:val="22"/>
                <w:szCs w:val="20"/>
              </w:rPr>
            </w:pPr>
            <w:r>
              <w:rPr>
                <w:b w:val="0"/>
                <w:bCs w:val="0"/>
                <w:sz w:val="22"/>
                <w:szCs w:val="20"/>
              </w:rPr>
              <w:t>BIA foster care assistance is considered a social service</w:t>
            </w:r>
            <w:r w:rsidR="00A03654">
              <w:rPr>
                <w:b w:val="0"/>
                <w:bCs w:val="0"/>
                <w:sz w:val="22"/>
                <w:szCs w:val="20"/>
              </w:rPr>
              <w:t xml:space="preserve"> and, therefore, is not income.</w:t>
            </w:r>
          </w:p>
          <w:p w14:paraId="6916B446" w14:textId="77777777" w:rsidR="004B57C0" w:rsidRDefault="004B57C0">
            <w:pPr>
              <w:rPr>
                <w:b w:val="0"/>
                <w:bCs w:val="0"/>
                <w:i/>
                <w:iCs/>
                <w:sz w:val="22"/>
                <w:szCs w:val="20"/>
              </w:rPr>
            </w:pPr>
            <w:r>
              <w:rPr>
                <w:b w:val="0"/>
                <w:bCs w:val="0"/>
                <w:i/>
                <w:iCs/>
                <w:sz w:val="22"/>
                <w:szCs w:val="20"/>
              </w:rPr>
              <w:t xml:space="preserve">(Refer to </w:t>
            </w:r>
            <w:hyperlink r:id="rId137" w:history="1">
              <w:r>
                <w:rPr>
                  <w:rStyle w:val="Hyperlink"/>
                  <w:b w:val="0"/>
                  <w:bCs w:val="0"/>
                  <w:i/>
                  <w:iCs/>
                  <w:sz w:val="22"/>
                  <w:szCs w:val="20"/>
                </w:rPr>
                <w:t>POMS SI 00830.810</w:t>
              </w:r>
            </w:hyperlink>
            <w:r>
              <w:rPr>
                <w:b w:val="0"/>
                <w:bCs w:val="0"/>
                <w:i/>
                <w:iCs/>
                <w:sz w:val="22"/>
                <w:szCs w:val="20"/>
              </w:rPr>
              <w:t>.)</w:t>
            </w:r>
          </w:p>
        </w:tc>
      </w:tr>
      <w:tr w:rsidR="004B57C0" w14:paraId="6916B44B" w14:textId="77777777" w:rsidTr="00FF336F">
        <w:trPr>
          <w:jc w:val="center"/>
        </w:trPr>
        <w:tc>
          <w:tcPr>
            <w:tcW w:w="1963" w:type="pct"/>
            <w:tcBorders>
              <w:top w:val="single" w:sz="7" w:space="0" w:color="000000"/>
              <w:left w:val="single" w:sz="7" w:space="0" w:color="000000"/>
              <w:bottom w:val="single" w:sz="7" w:space="0" w:color="000000"/>
              <w:right w:val="single" w:sz="7" w:space="0" w:color="000000"/>
            </w:tcBorders>
            <w:vAlign w:val="center"/>
          </w:tcPr>
          <w:p w14:paraId="6916B448" w14:textId="77777777" w:rsidR="004B57C0" w:rsidRDefault="004B57C0">
            <w:pPr>
              <w:rPr>
                <w:b w:val="0"/>
                <w:bCs w:val="0"/>
                <w:sz w:val="22"/>
                <w:szCs w:val="20"/>
              </w:rPr>
            </w:pPr>
            <w:r>
              <w:rPr>
                <w:b w:val="0"/>
                <w:bCs w:val="0"/>
                <w:sz w:val="22"/>
                <w:szCs w:val="20"/>
              </w:rPr>
              <w:t>Bureau of In</w:t>
            </w:r>
            <w:r w:rsidR="00A03654">
              <w:rPr>
                <w:b w:val="0"/>
                <w:bCs w:val="0"/>
                <w:sz w:val="22"/>
                <w:szCs w:val="20"/>
              </w:rPr>
              <w:t>dian Affairs General Assistance</w:t>
            </w:r>
            <w:r>
              <w:rPr>
                <w:b w:val="0"/>
                <w:bCs w:val="0"/>
                <w:sz w:val="22"/>
                <w:szCs w:val="20"/>
              </w:rPr>
              <w:t xml:space="preserve"> (BIA GA)</w:t>
            </w:r>
          </w:p>
        </w:tc>
        <w:tc>
          <w:tcPr>
            <w:tcW w:w="3037" w:type="pct"/>
            <w:tcBorders>
              <w:top w:val="single" w:sz="7" w:space="0" w:color="000000"/>
              <w:left w:val="single" w:sz="7" w:space="0" w:color="000000"/>
              <w:bottom w:val="single" w:sz="7" w:space="0" w:color="000000"/>
              <w:right w:val="single" w:sz="7" w:space="0" w:color="000000"/>
            </w:tcBorders>
            <w:vAlign w:val="center"/>
          </w:tcPr>
          <w:p w14:paraId="6916B449" w14:textId="77777777" w:rsidR="004B57C0" w:rsidRDefault="004B57C0">
            <w:pPr>
              <w:rPr>
                <w:b w:val="0"/>
                <w:bCs w:val="0"/>
                <w:sz w:val="22"/>
                <w:szCs w:val="20"/>
              </w:rPr>
            </w:pPr>
            <w:r>
              <w:rPr>
                <w:b w:val="0"/>
                <w:bCs w:val="0"/>
                <w:sz w:val="22"/>
                <w:szCs w:val="20"/>
              </w:rPr>
              <w:t>BIA GA payments are Federally-funded income based on need and, therefore, count as income on a dollar-for-dollar basis regardless of whether they are paid in cash or in-kind. The $20 per month general i</w:t>
            </w:r>
            <w:r w:rsidR="00A03654">
              <w:rPr>
                <w:b w:val="0"/>
                <w:bCs w:val="0"/>
                <w:sz w:val="22"/>
                <w:szCs w:val="20"/>
              </w:rPr>
              <w:t>ncome exclusion does not apply.</w:t>
            </w:r>
          </w:p>
          <w:p w14:paraId="6916B44A" w14:textId="77777777" w:rsidR="004B57C0" w:rsidRDefault="004B57C0">
            <w:pPr>
              <w:rPr>
                <w:b w:val="0"/>
                <w:bCs w:val="0"/>
                <w:i/>
                <w:iCs/>
                <w:sz w:val="22"/>
                <w:szCs w:val="20"/>
              </w:rPr>
            </w:pPr>
            <w:r>
              <w:rPr>
                <w:b w:val="0"/>
                <w:bCs w:val="0"/>
                <w:i/>
                <w:iCs/>
                <w:sz w:val="22"/>
                <w:szCs w:val="20"/>
              </w:rPr>
              <w:t xml:space="preserve">(Refer to </w:t>
            </w:r>
            <w:hyperlink r:id="rId138" w:history="1">
              <w:r>
                <w:rPr>
                  <w:rStyle w:val="Hyperlink"/>
                  <w:b w:val="0"/>
                  <w:bCs w:val="0"/>
                  <w:i/>
                  <w:iCs/>
                  <w:sz w:val="22"/>
                  <w:szCs w:val="20"/>
                </w:rPr>
                <w:t>POMS SI 00830.800</w:t>
              </w:r>
            </w:hyperlink>
            <w:r>
              <w:rPr>
                <w:b w:val="0"/>
                <w:bCs w:val="0"/>
                <w:i/>
                <w:iCs/>
                <w:sz w:val="22"/>
                <w:szCs w:val="20"/>
              </w:rPr>
              <w:t>.)</w:t>
            </w:r>
          </w:p>
        </w:tc>
      </w:tr>
      <w:tr w:rsidR="004B57C0" w14:paraId="6916B44E" w14:textId="77777777" w:rsidTr="00FF336F">
        <w:trPr>
          <w:jc w:val="center"/>
        </w:trPr>
        <w:tc>
          <w:tcPr>
            <w:tcW w:w="1963" w:type="pct"/>
            <w:tcBorders>
              <w:top w:val="single" w:sz="7" w:space="0" w:color="000000"/>
              <w:left w:val="single" w:sz="7" w:space="0" w:color="000000"/>
              <w:bottom w:val="single" w:sz="7" w:space="0" w:color="000000"/>
              <w:right w:val="single" w:sz="7" w:space="0" w:color="000000"/>
            </w:tcBorders>
            <w:vAlign w:val="center"/>
          </w:tcPr>
          <w:p w14:paraId="6916B44C" w14:textId="77777777" w:rsidR="004B57C0" w:rsidRDefault="004B57C0">
            <w:pPr>
              <w:pStyle w:val="Header"/>
              <w:widowControl/>
              <w:tabs>
                <w:tab w:val="clear" w:pos="4320"/>
                <w:tab w:val="clear" w:pos="8640"/>
              </w:tabs>
              <w:rPr>
                <w:rFonts w:ascii="Arial" w:hAnsi="Arial" w:cs="Arial"/>
                <w:sz w:val="22"/>
                <w:szCs w:val="20"/>
              </w:rPr>
            </w:pPr>
            <w:r>
              <w:rPr>
                <w:rFonts w:ascii="Arial" w:hAnsi="Arial" w:cs="Arial"/>
                <w:sz w:val="22"/>
                <w:szCs w:val="20"/>
              </w:rPr>
              <w:t xml:space="preserve">Department of Defense (DOD) Payments to Certain Persons Captured and Interned by </w:t>
            </w:r>
            <w:smartTag w:uri="urn:schemas-microsoft-com:office:smarttags" w:element="country-region">
              <w:smartTag w:uri="urn:schemas-microsoft-com:office:smarttags" w:element="place">
                <w:r>
                  <w:rPr>
                    <w:rFonts w:ascii="Arial" w:hAnsi="Arial" w:cs="Arial"/>
                    <w:sz w:val="22"/>
                    <w:szCs w:val="20"/>
                  </w:rPr>
                  <w:t>North Vietnam</w:t>
                </w:r>
              </w:smartTag>
            </w:smartTag>
          </w:p>
        </w:tc>
        <w:tc>
          <w:tcPr>
            <w:tcW w:w="3037" w:type="pct"/>
            <w:tcBorders>
              <w:top w:val="single" w:sz="7" w:space="0" w:color="000000"/>
              <w:left w:val="single" w:sz="7" w:space="0" w:color="000000"/>
              <w:bottom w:val="single" w:sz="7" w:space="0" w:color="000000"/>
              <w:right w:val="single" w:sz="7" w:space="0" w:color="000000"/>
            </w:tcBorders>
            <w:vAlign w:val="center"/>
          </w:tcPr>
          <w:p w14:paraId="6916B44D" w14:textId="77777777" w:rsidR="004B57C0" w:rsidRDefault="004B57C0">
            <w:pPr>
              <w:rPr>
                <w:b w:val="0"/>
                <w:bCs w:val="0"/>
                <w:i/>
                <w:iCs/>
                <w:sz w:val="22"/>
                <w:szCs w:val="20"/>
              </w:rPr>
            </w:pPr>
            <w:r>
              <w:rPr>
                <w:b w:val="0"/>
                <w:bCs w:val="0"/>
                <w:i/>
                <w:iCs/>
                <w:sz w:val="22"/>
                <w:szCs w:val="20"/>
              </w:rPr>
              <w:t xml:space="preserve">(Refer to </w:t>
            </w:r>
            <w:hyperlink r:id="rId139" w:history="1">
              <w:r>
                <w:rPr>
                  <w:rStyle w:val="Hyperlink"/>
                  <w:b w:val="0"/>
                  <w:bCs w:val="0"/>
                  <w:i/>
                  <w:iCs/>
                  <w:sz w:val="22"/>
                  <w:szCs w:val="20"/>
                </w:rPr>
                <w:t>POMS SI 00830.745</w:t>
              </w:r>
            </w:hyperlink>
            <w:r>
              <w:rPr>
                <w:b w:val="0"/>
                <w:bCs w:val="0"/>
                <w:i/>
                <w:iCs/>
                <w:sz w:val="22"/>
                <w:szCs w:val="20"/>
              </w:rPr>
              <w:t>.)</w:t>
            </w:r>
          </w:p>
        </w:tc>
      </w:tr>
      <w:tr w:rsidR="001A79E8" w14:paraId="6916B451" w14:textId="77777777" w:rsidTr="00FF336F">
        <w:trPr>
          <w:jc w:val="center"/>
        </w:trPr>
        <w:tc>
          <w:tcPr>
            <w:tcW w:w="1963" w:type="pct"/>
            <w:tcBorders>
              <w:top w:val="single" w:sz="7" w:space="0" w:color="000000"/>
              <w:left w:val="single" w:sz="7" w:space="0" w:color="000000"/>
              <w:bottom w:val="single" w:sz="7" w:space="0" w:color="000000"/>
              <w:right w:val="single" w:sz="7" w:space="0" w:color="000000"/>
            </w:tcBorders>
            <w:vAlign w:val="center"/>
          </w:tcPr>
          <w:p w14:paraId="6916B44F" w14:textId="77777777" w:rsidR="001A79E8" w:rsidRPr="001A79E8" w:rsidRDefault="001A79E8" w:rsidP="001A79E8">
            <w:pPr>
              <w:rPr>
                <w:b w:val="0"/>
                <w:sz w:val="22"/>
                <w:szCs w:val="22"/>
              </w:rPr>
            </w:pPr>
            <w:r w:rsidRPr="001A79E8">
              <w:rPr>
                <w:b w:val="0"/>
                <w:bCs w:val="0"/>
                <w:sz w:val="22"/>
                <w:szCs w:val="22"/>
              </w:rPr>
              <w:t>Energy Employees Occupational Illness Compensation Program Act (EEOICPA)</w:t>
            </w:r>
          </w:p>
        </w:tc>
        <w:tc>
          <w:tcPr>
            <w:tcW w:w="3037" w:type="pct"/>
            <w:tcBorders>
              <w:top w:val="single" w:sz="7" w:space="0" w:color="000000"/>
              <w:left w:val="single" w:sz="7" w:space="0" w:color="000000"/>
              <w:bottom w:val="single" w:sz="7" w:space="0" w:color="000000"/>
              <w:right w:val="single" w:sz="7" w:space="0" w:color="000000"/>
            </w:tcBorders>
            <w:vAlign w:val="center"/>
          </w:tcPr>
          <w:p w14:paraId="6916B450" w14:textId="77777777" w:rsidR="001A79E8" w:rsidRDefault="001A79E8" w:rsidP="001A79E8">
            <w:pPr>
              <w:rPr>
                <w:b w:val="0"/>
                <w:bCs w:val="0"/>
                <w:sz w:val="22"/>
                <w:szCs w:val="20"/>
              </w:rPr>
            </w:pPr>
            <w:r w:rsidRPr="001A79E8">
              <w:rPr>
                <w:b w:val="0"/>
                <w:bCs w:val="0"/>
                <w:sz w:val="22"/>
                <w:szCs w:val="22"/>
              </w:rPr>
              <w:t>Excluded from both resource and income. Any retained funds and interest earned on these funds are excluded.</w:t>
            </w:r>
          </w:p>
        </w:tc>
      </w:tr>
      <w:tr w:rsidR="004B57C0" w14:paraId="6916B456" w14:textId="77777777" w:rsidTr="00FF336F">
        <w:trPr>
          <w:jc w:val="center"/>
        </w:trPr>
        <w:tc>
          <w:tcPr>
            <w:tcW w:w="1963" w:type="pct"/>
            <w:tcBorders>
              <w:top w:val="single" w:sz="7" w:space="0" w:color="000000"/>
              <w:left w:val="single" w:sz="7" w:space="0" w:color="000000"/>
              <w:bottom w:val="single" w:sz="7" w:space="0" w:color="000000"/>
              <w:right w:val="single" w:sz="7" w:space="0" w:color="000000"/>
            </w:tcBorders>
            <w:vAlign w:val="center"/>
          </w:tcPr>
          <w:p w14:paraId="6916B452" w14:textId="77777777" w:rsidR="004B57C0" w:rsidRPr="00A03654" w:rsidRDefault="004B57C0" w:rsidP="00A03654">
            <w:pPr>
              <w:rPr>
                <w:b w:val="0"/>
                <w:sz w:val="22"/>
                <w:szCs w:val="22"/>
              </w:rPr>
            </w:pPr>
            <w:r w:rsidRPr="00A03654">
              <w:rPr>
                <w:b w:val="0"/>
                <w:sz w:val="22"/>
                <w:szCs w:val="22"/>
              </w:rPr>
              <w:t>Exclusion of Income from Individual Interests in I</w:t>
            </w:r>
            <w:r w:rsidR="00A03654" w:rsidRPr="00A03654">
              <w:rPr>
                <w:b w:val="0"/>
                <w:sz w:val="22"/>
                <w:szCs w:val="22"/>
              </w:rPr>
              <w:t>ndian Trust or Restricted Lands</w:t>
            </w:r>
          </w:p>
          <w:p w14:paraId="6916B453" w14:textId="77777777" w:rsidR="004B57C0" w:rsidRDefault="004B57C0">
            <w:pPr>
              <w:rPr>
                <w:b w:val="0"/>
                <w:bCs w:val="0"/>
                <w:sz w:val="22"/>
                <w:szCs w:val="20"/>
              </w:rPr>
            </w:pPr>
          </w:p>
        </w:tc>
        <w:tc>
          <w:tcPr>
            <w:tcW w:w="3037" w:type="pct"/>
            <w:tcBorders>
              <w:top w:val="single" w:sz="7" w:space="0" w:color="000000"/>
              <w:left w:val="single" w:sz="7" w:space="0" w:color="000000"/>
              <w:bottom w:val="single" w:sz="7" w:space="0" w:color="000000"/>
              <w:right w:val="single" w:sz="7" w:space="0" w:color="000000"/>
            </w:tcBorders>
            <w:vAlign w:val="center"/>
          </w:tcPr>
          <w:p w14:paraId="6916B454" w14:textId="77777777" w:rsidR="004B57C0" w:rsidRDefault="004B57C0">
            <w:pPr>
              <w:rPr>
                <w:b w:val="0"/>
                <w:bCs w:val="0"/>
                <w:sz w:val="22"/>
                <w:szCs w:val="20"/>
              </w:rPr>
            </w:pPr>
            <w:r>
              <w:rPr>
                <w:b w:val="0"/>
                <w:bCs w:val="0"/>
                <w:sz w:val="22"/>
                <w:szCs w:val="20"/>
              </w:rPr>
              <w:t>Effective 01/01/94, up to $2,000 per year in payments derived from individual interests in Indian Trust or restricted lands is excluded from income. Such payments include any interest that accrues on funds while held by Bureau of Indian Affairs (BIA).</w:t>
            </w:r>
          </w:p>
          <w:p w14:paraId="6916B455" w14:textId="77777777" w:rsidR="004B57C0" w:rsidRDefault="004B57C0">
            <w:pPr>
              <w:rPr>
                <w:b w:val="0"/>
                <w:bCs w:val="0"/>
                <w:i/>
                <w:iCs/>
                <w:sz w:val="22"/>
                <w:szCs w:val="20"/>
              </w:rPr>
            </w:pPr>
            <w:r>
              <w:rPr>
                <w:b w:val="0"/>
                <w:bCs w:val="0"/>
                <w:i/>
                <w:iCs/>
                <w:sz w:val="22"/>
                <w:szCs w:val="20"/>
              </w:rPr>
              <w:t xml:space="preserve">(Refer to </w:t>
            </w:r>
            <w:hyperlink r:id="rId140" w:history="1">
              <w:r>
                <w:rPr>
                  <w:rStyle w:val="Hyperlink"/>
                  <w:b w:val="0"/>
                  <w:bCs w:val="0"/>
                  <w:i/>
                  <w:iCs/>
                  <w:sz w:val="22"/>
                  <w:szCs w:val="20"/>
                </w:rPr>
                <w:t>POMS SI 00830.850</w:t>
              </w:r>
            </w:hyperlink>
            <w:r>
              <w:rPr>
                <w:b w:val="0"/>
                <w:bCs w:val="0"/>
                <w:i/>
                <w:iCs/>
                <w:sz w:val="22"/>
                <w:szCs w:val="20"/>
              </w:rPr>
              <w:t>.)</w:t>
            </w:r>
          </w:p>
        </w:tc>
      </w:tr>
      <w:tr w:rsidR="004B57C0" w14:paraId="6916B459" w14:textId="77777777" w:rsidTr="00FF336F">
        <w:trPr>
          <w:jc w:val="center"/>
        </w:trPr>
        <w:tc>
          <w:tcPr>
            <w:tcW w:w="1963" w:type="pct"/>
            <w:tcBorders>
              <w:top w:val="single" w:sz="7" w:space="0" w:color="000000"/>
              <w:left w:val="single" w:sz="7" w:space="0" w:color="000000"/>
              <w:bottom w:val="single" w:sz="7" w:space="0" w:color="000000"/>
              <w:right w:val="single" w:sz="7" w:space="0" w:color="000000"/>
            </w:tcBorders>
            <w:vAlign w:val="center"/>
          </w:tcPr>
          <w:p w14:paraId="6916B457" w14:textId="77777777" w:rsidR="004B57C0" w:rsidRDefault="004B57C0">
            <w:pPr>
              <w:pStyle w:val="Header"/>
              <w:widowControl/>
              <w:tabs>
                <w:tab w:val="clear" w:pos="4320"/>
                <w:tab w:val="clear" w:pos="8640"/>
              </w:tabs>
              <w:rPr>
                <w:rFonts w:ascii="Arial" w:hAnsi="Arial" w:cs="Arial"/>
                <w:sz w:val="22"/>
                <w:szCs w:val="20"/>
              </w:rPr>
            </w:pPr>
            <w:r>
              <w:rPr>
                <w:rFonts w:ascii="Arial" w:hAnsi="Arial" w:cs="Arial"/>
                <w:sz w:val="22"/>
                <w:szCs w:val="20"/>
              </w:rPr>
              <w:t>Gifts to Children with Life Threatening Conditions</w:t>
            </w:r>
          </w:p>
        </w:tc>
        <w:tc>
          <w:tcPr>
            <w:tcW w:w="3037" w:type="pct"/>
            <w:tcBorders>
              <w:top w:val="single" w:sz="7" w:space="0" w:color="000000"/>
              <w:left w:val="single" w:sz="7" w:space="0" w:color="000000"/>
              <w:bottom w:val="single" w:sz="7" w:space="0" w:color="000000"/>
              <w:right w:val="single" w:sz="7" w:space="0" w:color="000000"/>
            </w:tcBorders>
            <w:vAlign w:val="center"/>
          </w:tcPr>
          <w:p w14:paraId="6916B458" w14:textId="77777777" w:rsidR="004B57C0" w:rsidRDefault="004B57C0">
            <w:pPr>
              <w:pStyle w:val="Header"/>
              <w:widowControl/>
              <w:tabs>
                <w:tab w:val="clear" w:pos="4320"/>
                <w:tab w:val="clear" w:pos="8640"/>
              </w:tabs>
              <w:rPr>
                <w:rFonts w:ascii="Arial" w:hAnsi="Arial" w:cs="Arial"/>
                <w:i/>
                <w:iCs/>
                <w:sz w:val="22"/>
                <w:szCs w:val="20"/>
              </w:rPr>
            </w:pPr>
            <w:r>
              <w:rPr>
                <w:rFonts w:ascii="Arial" w:hAnsi="Arial" w:cs="Arial"/>
                <w:i/>
                <w:iCs/>
                <w:sz w:val="22"/>
                <w:szCs w:val="20"/>
              </w:rPr>
              <w:t xml:space="preserve">(Refer to </w:t>
            </w:r>
            <w:hyperlink r:id="rId141" w:history="1">
              <w:r>
                <w:rPr>
                  <w:rStyle w:val="Hyperlink"/>
                  <w:rFonts w:ascii="Arial" w:hAnsi="Arial" w:cs="Arial"/>
                  <w:i/>
                  <w:iCs/>
                  <w:sz w:val="22"/>
                  <w:szCs w:val="20"/>
                </w:rPr>
                <w:t>POMS SI 00830.750</w:t>
              </w:r>
            </w:hyperlink>
            <w:r>
              <w:rPr>
                <w:rFonts w:ascii="Arial" w:hAnsi="Arial" w:cs="Arial"/>
                <w:i/>
                <w:iCs/>
                <w:sz w:val="22"/>
                <w:szCs w:val="20"/>
              </w:rPr>
              <w:t>.)</w:t>
            </w:r>
          </w:p>
        </w:tc>
      </w:tr>
      <w:tr w:rsidR="004B57C0" w14:paraId="6916B461" w14:textId="77777777" w:rsidTr="00FF336F">
        <w:trPr>
          <w:jc w:val="center"/>
        </w:trPr>
        <w:tc>
          <w:tcPr>
            <w:tcW w:w="1963" w:type="pct"/>
            <w:tcBorders>
              <w:top w:val="single" w:sz="7" w:space="0" w:color="000000"/>
              <w:left w:val="single" w:sz="7" w:space="0" w:color="000000"/>
              <w:bottom w:val="single" w:sz="7" w:space="0" w:color="000000"/>
              <w:right w:val="single" w:sz="7" w:space="0" w:color="000000"/>
            </w:tcBorders>
            <w:vAlign w:val="center"/>
          </w:tcPr>
          <w:p w14:paraId="6916B45A" w14:textId="77777777" w:rsidR="004B57C0" w:rsidRDefault="004B57C0">
            <w:pPr>
              <w:rPr>
                <w:b w:val="0"/>
                <w:bCs w:val="0"/>
                <w:sz w:val="22"/>
                <w:szCs w:val="20"/>
              </w:rPr>
            </w:pPr>
            <w:r>
              <w:rPr>
                <w:b w:val="0"/>
                <w:bCs w:val="0"/>
                <w:sz w:val="22"/>
                <w:szCs w:val="20"/>
              </w:rPr>
              <w:t>Home Produce for Personal Consumption</w:t>
            </w:r>
          </w:p>
        </w:tc>
        <w:tc>
          <w:tcPr>
            <w:tcW w:w="3037" w:type="pct"/>
            <w:tcBorders>
              <w:top w:val="single" w:sz="7" w:space="0" w:color="000000"/>
              <w:left w:val="single" w:sz="7" w:space="0" w:color="000000"/>
              <w:bottom w:val="single" w:sz="7" w:space="0" w:color="000000"/>
              <w:right w:val="single" w:sz="7" w:space="0" w:color="000000"/>
            </w:tcBorders>
            <w:vAlign w:val="center"/>
          </w:tcPr>
          <w:p w14:paraId="6916B45B" w14:textId="77777777" w:rsidR="004B57C0" w:rsidRDefault="004B57C0">
            <w:pPr>
              <w:pStyle w:val="QuickA"/>
              <w:widowControl/>
              <w:numPr>
                <w:ilvl w:val="0"/>
                <w:numId w:val="0"/>
              </w:numPr>
              <w:autoSpaceDE/>
              <w:autoSpaceDN/>
              <w:adjustRightInd/>
              <w:rPr>
                <w:rFonts w:ascii="Arial" w:hAnsi="Arial" w:cs="Arial"/>
                <w:sz w:val="22"/>
                <w:szCs w:val="20"/>
              </w:rPr>
            </w:pPr>
            <w:r>
              <w:rPr>
                <w:rFonts w:ascii="Arial" w:hAnsi="Arial" w:cs="Arial"/>
                <w:sz w:val="22"/>
                <w:szCs w:val="20"/>
              </w:rPr>
              <w:t>Excluded if consumed by individual or his household; Counted if:</w:t>
            </w:r>
          </w:p>
          <w:p w14:paraId="6916B45C" w14:textId="77777777" w:rsidR="004B57C0" w:rsidRDefault="004B57C0" w:rsidP="00F23C17">
            <w:pPr>
              <w:pStyle w:val="Style"/>
              <w:widowControl/>
              <w:numPr>
                <w:ilvl w:val="0"/>
                <w:numId w:val="78"/>
              </w:numPr>
              <w:tabs>
                <w:tab w:val="clear" w:pos="720"/>
              </w:tabs>
              <w:ind w:left="551"/>
              <w:rPr>
                <w:rFonts w:ascii="Arial" w:hAnsi="Arial" w:cs="Arial"/>
                <w:sz w:val="22"/>
                <w:szCs w:val="20"/>
              </w:rPr>
            </w:pPr>
            <w:r>
              <w:rPr>
                <w:rFonts w:ascii="Arial" w:hAnsi="Arial" w:cs="Arial"/>
                <w:sz w:val="22"/>
                <w:szCs w:val="20"/>
              </w:rPr>
              <w:t>Not a trade or business (unearned)</w:t>
            </w:r>
          </w:p>
          <w:p w14:paraId="6916B45D" w14:textId="77777777" w:rsidR="004B57C0" w:rsidRDefault="004B57C0" w:rsidP="00F23C17">
            <w:pPr>
              <w:pStyle w:val="Style"/>
              <w:widowControl/>
              <w:numPr>
                <w:ilvl w:val="0"/>
                <w:numId w:val="78"/>
              </w:numPr>
              <w:tabs>
                <w:tab w:val="clear" w:pos="720"/>
              </w:tabs>
              <w:ind w:left="551"/>
              <w:rPr>
                <w:rFonts w:ascii="Arial" w:hAnsi="Arial" w:cs="Arial"/>
                <w:sz w:val="22"/>
                <w:szCs w:val="20"/>
              </w:rPr>
            </w:pPr>
            <w:r>
              <w:rPr>
                <w:rFonts w:ascii="Arial" w:hAnsi="Arial" w:cs="Arial"/>
                <w:sz w:val="22"/>
                <w:szCs w:val="20"/>
              </w:rPr>
              <w:t xml:space="preserve">A trade or business, and individual is not an Indian (earnings from </w:t>
            </w:r>
            <w:r w:rsidR="000C78C1">
              <w:rPr>
                <w:rFonts w:ascii="Arial" w:hAnsi="Arial" w:cs="Arial"/>
                <w:sz w:val="22"/>
                <w:szCs w:val="20"/>
              </w:rPr>
              <w:t>self-employment</w:t>
            </w:r>
            <w:r>
              <w:rPr>
                <w:rFonts w:ascii="Arial" w:hAnsi="Arial" w:cs="Arial"/>
                <w:sz w:val="22"/>
                <w:szCs w:val="20"/>
              </w:rPr>
              <w:t>).</w:t>
            </w:r>
          </w:p>
          <w:p w14:paraId="6916B45E" w14:textId="77777777" w:rsidR="004B57C0" w:rsidRDefault="004B57C0" w:rsidP="00F23C17">
            <w:pPr>
              <w:pStyle w:val="Style"/>
              <w:widowControl/>
              <w:numPr>
                <w:ilvl w:val="0"/>
                <w:numId w:val="78"/>
              </w:numPr>
              <w:tabs>
                <w:tab w:val="clear" w:pos="720"/>
              </w:tabs>
              <w:ind w:left="551"/>
              <w:rPr>
                <w:rFonts w:ascii="Arial" w:hAnsi="Arial" w:cs="Arial"/>
                <w:sz w:val="22"/>
                <w:szCs w:val="20"/>
              </w:rPr>
            </w:pPr>
            <w:r>
              <w:rPr>
                <w:rFonts w:ascii="Arial" w:hAnsi="Arial" w:cs="Arial"/>
                <w:sz w:val="22"/>
                <w:szCs w:val="20"/>
              </w:rPr>
              <w:t>Individual is an Indian and exempt from income tax (unearned income).</w:t>
            </w:r>
          </w:p>
          <w:p w14:paraId="6916B45F" w14:textId="77777777" w:rsidR="004B57C0" w:rsidRDefault="004B57C0" w:rsidP="00F23C17">
            <w:pPr>
              <w:pStyle w:val="Style"/>
              <w:widowControl/>
              <w:numPr>
                <w:ilvl w:val="0"/>
                <w:numId w:val="78"/>
              </w:numPr>
              <w:tabs>
                <w:tab w:val="clear" w:pos="720"/>
              </w:tabs>
              <w:ind w:left="551"/>
              <w:rPr>
                <w:rFonts w:ascii="Arial" w:hAnsi="Arial" w:cs="Arial"/>
                <w:sz w:val="22"/>
                <w:szCs w:val="20"/>
              </w:rPr>
            </w:pPr>
            <w:r>
              <w:rPr>
                <w:rFonts w:ascii="Arial" w:hAnsi="Arial" w:cs="Arial"/>
                <w:sz w:val="22"/>
                <w:szCs w:val="20"/>
              </w:rPr>
              <w:lastRenderedPageBreak/>
              <w:t>Individual is not exempt from income tax (self-employment earnings).</w:t>
            </w:r>
          </w:p>
          <w:p w14:paraId="6916B460" w14:textId="77777777" w:rsidR="004B57C0" w:rsidRDefault="004B57C0">
            <w:pPr>
              <w:pStyle w:val="Style"/>
              <w:widowControl/>
              <w:ind w:left="0" w:firstLine="0"/>
              <w:rPr>
                <w:rFonts w:ascii="Arial" w:hAnsi="Arial" w:cs="Arial"/>
                <w:i/>
                <w:iCs/>
                <w:sz w:val="22"/>
                <w:szCs w:val="20"/>
              </w:rPr>
            </w:pPr>
            <w:r>
              <w:rPr>
                <w:rFonts w:ascii="Arial" w:hAnsi="Arial" w:cs="Arial"/>
                <w:i/>
                <w:iCs/>
                <w:sz w:val="22"/>
                <w:szCs w:val="20"/>
              </w:rPr>
              <w:t xml:space="preserve">(Refer to </w:t>
            </w:r>
            <w:hyperlink r:id="rId142" w:history="1">
              <w:r>
                <w:rPr>
                  <w:rStyle w:val="Hyperlink"/>
                  <w:rFonts w:ascii="Arial" w:hAnsi="Arial" w:cs="Arial"/>
                  <w:i/>
                  <w:iCs/>
                  <w:sz w:val="22"/>
                  <w:szCs w:val="20"/>
                </w:rPr>
                <w:t>POMS SI 00830.700</w:t>
              </w:r>
            </w:hyperlink>
            <w:r>
              <w:rPr>
                <w:rFonts w:ascii="Arial" w:hAnsi="Arial" w:cs="Arial"/>
                <w:i/>
                <w:iCs/>
                <w:sz w:val="22"/>
                <w:szCs w:val="20"/>
              </w:rPr>
              <w:t>.)</w:t>
            </w:r>
          </w:p>
        </w:tc>
      </w:tr>
      <w:tr w:rsidR="004B57C0" w14:paraId="6916B464" w14:textId="77777777" w:rsidTr="00FF336F">
        <w:trPr>
          <w:jc w:val="center"/>
        </w:trPr>
        <w:tc>
          <w:tcPr>
            <w:tcW w:w="1963" w:type="pct"/>
            <w:tcBorders>
              <w:top w:val="single" w:sz="7" w:space="0" w:color="000000"/>
              <w:left w:val="single" w:sz="7" w:space="0" w:color="000000"/>
              <w:bottom w:val="single" w:sz="7" w:space="0" w:color="000000"/>
              <w:right w:val="single" w:sz="7" w:space="0" w:color="000000"/>
            </w:tcBorders>
            <w:vAlign w:val="center"/>
          </w:tcPr>
          <w:p w14:paraId="6916B462" w14:textId="77777777" w:rsidR="004B57C0" w:rsidRDefault="004B57C0">
            <w:pPr>
              <w:pStyle w:val="Header"/>
              <w:widowControl/>
              <w:tabs>
                <w:tab w:val="clear" w:pos="4320"/>
                <w:tab w:val="clear" w:pos="8640"/>
              </w:tabs>
              <w:rPr>
                <w:rFonts w:ascii="Arial" w:hAnsi="Arial" w:cs="Arial"/>
                <w:sz w:val="22"/>
                <w:szCs w:val="20"/>
              </w:rPr>
            </w:pPr>
            <w:r>
              <w:rPr>
                <w:rFonts w:ascii="Arial" w:hAnsi="Arial" w:cs="Arial"/>
                <w:sz w:val="22"/>
                <w:szCs w:val="20"/>
              </w:rPr>
              <w:lastRenderedPageBreak/>
              <w:t>Indian Fishing Rights Income</w:t>
            </w:r>
          </w:p>
        </w:tc>
        <w:tc>
          <w:tcPr>
            <w:tcW w:w="3037" w:type="pct"/>
            <w:tcBorders>
              <w:top w:val="single" w:sz="7" w:space="0" w:color="000000"/>
              <w:left w:val="single" w:sz="7" w:space="0" w:color="000000"/>
              <w:bottom w:val="single" w:sz="7" w:space="0" w:color="000000"/>
              <w:right w:val="single" w:sz="7" w:space="0" w:color="000000"/>
            </w:tcBorders>
            <w:vAlign w:val="center"/>
          </w:tcPr>
          <w:p w14:paraId="6916B463" w14:textId="77777777" w:rsidR="004B57C0" w:rsidRDefault="004B57C0">
            <w:pPr>
              <w:rPr>
                <w:b w:val="0"/>
                <w:bCs w:val="0"/>
                <w:i/>
                <w:iCs/>
                <w:sz w:val="22"/>
                <w:szCs w:val="20"/>
              </w:rPr>
            </w:pPr>
            <w:r>
              <w:rPr>
                <w:b w:val="0"/>
                <w:bCs w:val="0"/>
                <w:i/>
                <w:iCs/>
                <w:sz w:val="22"/>
                <w:szCs w:val="20"/>
              </w:rPr>
              <w:t xml:space="preserve">(Refer to </w:t>
            </w:r>
            <w:hyperlink r:id="rId143" w:history="1">
              <w:r>
                <w:rPr>
                  <w:rStyle w:val="Hyperlink"/>
                  <w:b w:val="0"/>
                  <w:bCs w:val="0"/>
                  <w:i/>
                  <w:iCs/>
                  <w:sz w:val="22"/>
                  <w:szCs w:val="20"/>
                </w:rPr>
                <w:t>POMS SI 00830.880</w:t>
              </w:r>
            </w:hyperlink>
            <w:r>
              <w:rPr>
                <w:b w:val="0"/>
                <w:bCs w:val="0"/>
                <w:i/>
                <w:iCs/>
                <w:sz w:val="22"/>
                <w:szCs w:val="20"/>
              </w:rPr>
              <w:t>.)</w:t>
            </w:r>
          </w:p>
        </w:tc>
      </w:tr>
      <w:tr w:rsidR="004B57C0" w14:paraId="6916B467" w14:textId="77777777" w:rsidTr="00FF336F">
        <w:trPr>
          <w:jc w:val="center"/>
        </w:trPr>
        <w:tc>
          <w:tcPr>
            <w:tcW w:w="1963" w:type="pct"/>
            <w:tcBorders>
              <w:top w:val="single" w:sz="7" w:space="0" w:color="000000"/>
              <w:left w:val="single" w:sz="7" w:space="0" w:color="000000"/>
              <w:bottom w:val="single" w:sz="7" w:space="0" w:color="000000"/>
              <w:right w:val="single" w:sz="7" w:space="0" w:color="000000"/>
            </w:tcBorders>
            <w:vAlign w:val="center"/>
          </w:tcPr>
          <w:p w14:paraId="6916B465" w14:textId="77777777" w:rsidR="004B57C0" w:rsidRDefault="00A03654">
            <w:pPr>
              <w:rPr>
                <w:b w:val="0"/>
                <w:bCs w:val="0"/>
                <w:sz w:val="22"/>
                <w:szCs w:val="20"/>
              </w:rPr>
            </w:pPr>
            <w:r>
              <w:rPr>
                <w:b w:val="0"/>
                <w:bCs w:val="0"/>
                <w:sz w:val="22"/>
                <w:szCs w:val="20"/>
              </w:rPr>
              <w:t>Indian-Related Exclusions</w:t>
            </w:r>
          </w:p>
        </w:tc>
        <w:tc>
          <w:tcPr>
            <w:tcW w:w="3037" w:type="pct"/>
            <w:tcBorders>
              <w:top w:val="single" w:sz="7" w:space="0" w:color="000000"/>
              <w:left w:val="single" w:sz="7" w:space="0" w:color="000000"/>
              <w:bottom w:val="single" w:sz="7" w:space="0" w:color="000000"/>
              <w:right w:val="single" w:sz="7" w:space="0" w:color="000000"/>
            </w:tcBorders>
            <w:vAlign w:val="center"/>
          </w:tcPr>
          <w:p w14:paraId="6916B466" w14:textId="77777777" w:rsidR="004B57C0" w:rsidRDefault="004B57C0">
            <w:pPr>
              <w:rPr>
                <w:b w:val="0"/>
                <w:bCs w:val="0"/>
                <w:i/>
                <w:iCs/>
                <w:sz w:val="22"/>
                <w:szCs w:val="20"/>
              </w:rPr>
            </w:pPr>
            <w:r>
              <w:rPr>
                <w:b w:val="0"/>
                <w:bCs w:val="0"/>
                <w:i/>
                <w:iCs/>
                <w:sz w:val="22"/>
                <w:szCs w:val="20"/>
              </w:rPr>
              <w:t xml:space="preserve">(Refer to </w:t>
            </w:r>
            <w:hyperlink r:id="rId144" w:history="1">
              <w:r>
                <w:rPr>
                  <w:rStyle w:val="Hyperlink"/>
                  <w:b w:val="0"/>
                  <w:bCs w:val="0"/>
                  <w:i/>
                  <w:iCs/>
                  <w:sz w:val="22"/>
                  <w:szCs w:val="20"/>
                </w:rPr>
                <w:t>POMS SI 00830.830</w:t>
              </w:r>
            </w:hyperlink>
            <w:r>
              <w:rPr>
                <w:b w:val="0"/>
                <w:bCs w:val="0"/>
                <w:i/>
                <w:iCs/>
                <w:sz w:val="22"/>
                <w:szCs w:val="20"/>
              </w:rPr>
              <w:t xml:space="preserve"> for policy on the treatment of various claims and Federal laws.)</w:t>
            </w:r>
          </w:p>
        </w:tc>
      </w:tr>
      <w:tr w:rsidR="004B57C0" w14:paraId="6916B46B" w14:textId="77777777" w:rsidTr="00FF336F">
        <w:trPr>
          <w:jc w:val="center"/>
        </w:trPr>
        <w:tc>
          <w:tcPr>
            <w:tcW w:w="1963" w:type="pct"/>
            <w:tcBorders>
              <w:top w:val="single" w:sz="7" w:space="0" w:color="000000"/>
              <w:left w:val="single" w:sz="7" w:space="0" w:color="000000"/>
              <w:bottom w:val="single" w:sz="7" w:space="0" w:color="000000"/>
              <w:right w:val="single" w:sz="7" w:space="0" w:color="000000"/>
            </w:tcBorders>
            <w:vAlign w:val="center"/>
          </w:tcPr>
          <w:p w14:paraId="6916B468" w14:textId="77777777" w:rsidR="004B57C0" w:rsidRDefault="004B57C0">
            <w:pPr>
              <w:rPr>
                <w:b w:val="0"/>
                <w:bCs w:val="0"/>
                <w:sz w:val="22"/>
                <w:szCs w:val="20"/>
              </w:rPr>
            </w:pPr>
            <w:r>
              <w:rPr>
                <w:b w:val="0"/>
                <w:bCs w:val="0"/>
                <w:sz w:val="22"/>
                <w:szCs w:val="20"/>
              </w:rPr>
              <w:t>I</w:t>
            </w:r>
            <w:r w:rsidR="00A03654">
              <w:rPr>
                <w:b w:val="0"/>
                <w:bCs w:val="0"/>
                <w:sz w:val="22"/>
                <w:szCs w:val="20"/>
              </w:rPr>
              <w:t>ndividual Indian Money Accounts</w:t>
            </w:r>
          </w:p>
        </w:tc>
        <w:tc>
          <w:tcPr>
            <w:tcW w:w="3037" w:type="pct"/>
            <w:tcBorders>
              <w:top w:val="single" w:sz="7" w:space="0" w:color="000000"/>
              <w:left w:val="single" w:sz="7" w:space="0" w:color="000000"/>
              <w:bottom w:val="single" w:sz="7" w:space="0" w:color="000000"/>
              <w:right w:val="single" w:sz="7" w:space="0" w:color="000000"/>
            </w:tcBorders>
            <w:vAlign w:val="center"/>
          </w:tcPr>
          <w:p w14:paraId="6916B469" w14:textId="77777777" w:rsidR="004B57C0" w:rsidRDefault="004B57C0">
            <w:pPr>
              <w:rPr>
                <w:b w:val="0"/>
                <w:bCs w:val="0"/>
                <w:sz w:val="22"/>
                <w:szCs w:val="20"/>
              </w:rPr>
            </w:pPr>
            <w:r>
              <w:rPr>
                <w:b w:val="0"/>
                <w:bCs w:val="0"/>
                <w:sz w:val="22"/>
                <w:szCs w:val="20"/>
              </w:rPr>
              <w:t>Regular income and resources rules concerning restricted and unrestricted accounts apply.</w:t>
            </w:r>
          </w:p>
          <w:p w14:paraId="6916B46A" w14:textId="77777777" w:rsidR="004B57C0" w:rsidRDefault="004B57C0">
            <w:pPr>
              <w:rPr>
                <w:b w:val="0"/>
                <w:bCs w:val="0"/>
                <w:i/>
                <w:iCs/>
                <w:sz w:val="22"/>
                <w:szCs w:val="20"/>
              </w:rPr>
            </w:pPr>
            <w:r>
              <w:rPr>
                <w:b w:val="0"/>
                <w:bCs w:val="0"/>
                <w:i/>
                <w:iCs/>
                <w:sz w:val="22"/>
                <w:szCs w:val="20"/>
              </w:rPr>
              <w:t xml:space="preserve">(Refer to </w:t>
            </w:r>
            <w:hyperlink r:id="rId145" w:history="1">
              <w:r>
                <w:rPr>
                  <w:rStyle w:val="Hyperlink"/>
                  <w:b w:val="0"/>
                  <w:bCs w:val="0"/>
                  <w:i/>
                  <w:iCs/>
                  <w:sz w:val="22"/>
                  <w:szCs w:val="20"/>
                </w:rPr>
                <w:t>POMS SI 00830.820</w:t>
              </w:r>
            </w:hyperlink>
            <w:r>
              <w:rPr>
                <w:b w:val="0"/>
                <w:bCs w:val="0"/>
                <w:i/>
                <w:iCs/>
                <w:sz w:val="22"/>
                <w:szCs w:val="20"/>
              </w:rPr>
              <w:t>.)</w:t>
            </w:r>
          </w:p>
        </w:tc>
      </w:tr>
      <w:tr w:rsidR="004B57C0" w14:paraId="6916B46F" w14:textId="77777777" w:rsidTr="00FF336F">
        <w:trPr>
          <w:jc w:val="center"/>
        </w:trPr>
        <w:tc>
          <w:tcPr>
            <w:tcW w:w="1963" w:type="pct"/>
            <w:tcBorders>
              <w:top w:val="single" w:sz="7" w:space="0" w:color="000000"/>
              <w:left w:val="single" w:sz="7" w:space="0" w:color="000000"/>
              <w:bottom w:val="single" w:sz="7" w:space="0" w:color="000000"/>
              <w:right w:val="single" w:sz="7" w:space="0" w:color="000000"/>
            </w:tcBorders>
            <w:vAlign w:val="center"/>
          </w:tcPr>
          <w:p w14:paraId="6916B46C" w14:textId="77777777" w:rsidR="004B57C0" w:rsidRDefault="004B57C0">
            <w:pPr>
              <w:rPr>
                <w:b w:val="0"/>
                <w:bCs w:val="0"/>
                <w:sz w:val="22"/>
                <w:szCs w:val="20"/>
              </w:rPr>
            </w:pPr>
            <w:r>
              <w:rPr>
                <w:b w:val="0"/>
                <w:bCs w:val="0"/>
                <w:sz w:val="22"/>
                <w:szCs w:val="20"/>
              </w:rPr>
              <w:t>Japanese American and Aleutian Restitution Payments</w:t>
            </w:r>
          </w:p>
        </w:tc>
        <w:tc>
          <w:tcPr>
            <w:tcW w:w="3037" w:type="pct"/>
            <w:tcBorders>
              <w:top w:val="single" w:sz="7" w:space="0" w:color="000000"/>
              <w:left w:val="single" w:sz="7" w:space="0" w:color="000000"/>
              <w:bottom w:val="single" w:sz="7" w:space="0" w:color="000000"/>
              <w:right w:val="single" w:sz="7" w:space="0" w:color="000000"/>
            </w:tcBorders>
            <w:vAlign w:val="center"/>
          </w:tcPr>
          <w:p w14:paraId="6916B46D" w14:textId="77777777" w:rsidR="004B57C0" w:rsidRDefault="004B57C0">
            <w:pPr>
              <w:rPr>
                <w:b w:val="0"/>
                <w:bCs w:val="0"/>
                <w:sz w:val="22"/>
                <w:szCs w:val="20"/>
              </w:rPr>
            </w:pPr>
            <w:r>
              <w:rPr>
                <w:b w:val="0"/>
                <w:bCs w:val="0"/>
                <w:sz w:val="22"/>
                <w:szCs w:val="20"/>
              </w:rPr>
              <w:t>Excluded (both income and resources)</w:t>
            </w:r>
          </w:p>
          <w:p w14:paraId="6916B46E" w14:textId="77777777" w:rsidR="004B57C0" w:rsidRDefault="004B57C0">
            <w:pPr>
              <w:rPr>
                <w:b w:val="0"/>
                <w:bCs w:val="0"/>
                <w:i/>
                <w:iCs/>
                <w:sz w:val="22"/>
                <w:szCs w:val="20"/>
              </w:rPr>
            </w:pPr>
            <w:r>
              <w:rPr>
                <w:b w:val="0"/>
                <w:bCs w:val="0"/>
                <w:i/>
                <w:iCs/>
                <w:sz w:val="22"/>
                <w:szCs w:val="20"/>
              </w:rPr>
              <w:t xml:space="preserve">(Refer to </w:t>
            </w:r>
            <w:hyperlink r:id="rId146" w:history="1">
              <w:r>
                <w:rPr>
                  <w:rStyle w:val="Hyperlink"/>
                  <w:b w:val="0"/>
                  <w:bCs w:val="0"/>
                  <w:i/>
                  <w:iCs/>
                  <w:sz w:val="22"/>
                  <w:szCs w:val="20"/>
                </w:rPr>
                <w:t>POMS SI 0830.720</w:t>
              </w:r>
            </w:hyperlink>
            <w:r>
              <w:rPr>
                <w:b w:val="0"/>
                <w:bCs w:val="0"/>
                <w:i/>
                <w:iCs/>
                <w:sz w:val="22"/>
                <w:szCs w:val="20"/>
              </w:rPr>
              <w:t>.)</w:t>
            </w:r>
          </w:p>
        </w:tc>
      </w:tr>
      <w:tr w:rsidR="004B57C0" w14:paraId="6916B474" w14:textId="77777777" w:rsidTr="00FF336F">
        <w:trPr>
          <w:jc w:val="center"/>
        </w:trPr>
        <w:tc>
          <w:tcPr>
            <w:tcW w:w="1963" w:type="pct"/>
            <w:tcBorders>
              <w:top w:val="single" w:sz="7" w:space="0" w:color="000000"/>
              <w:left w:val="single" w:sz="7" w:space="0" w:color="000000"/>
              <w:bottom w:val="single" w:sz="7" w:space="0" w:color="000000"/>
              <w:right w:val="single" w:sz="7" w:space="0" w:color="000000"/>
            </w:tcBorders>
            <w:vAlign w:val="center"/>
          </w:tcPr>
          <w:p w14:paraId="6916B470" w14:textId="77777777" w:rsidR="004B57C0" w:rsidRDefault="004B57C0">
            <w:pPr>
              <w:rPr>
                <w:b w:val="0"/>
                <w:bCs w:val="0"/>
                <w:sz w:val="22"/>
                <w:szCs w:val="20"/>
              </w:rPr>
            </w:pPr>
            <w:smartTag w:uri="urn:schemas-microsoft-com:office:smarttags" w:element="country-region">
              <w:smartTag w:uri="urn:schemas-microsoft-com:office:smarttags" w:element="place">
                <w:r>
                  <w:rPr>
                    <w:b w:val="0"/>
                    <w:bCs w:val="0"/>
                    <w:sz w:val="22"/>
                    <w:szCs w:val="20"/>
                  </w:rPr>
                  <w:t>Netherlands</w:t>
                </w:r>
              </w:smartTag>
            </w:smartTag>
            <w:r>
              <w:rPr>
                <w:b w:val="0"/>
                <w:bCs w:val="0"/>
                <w:sz w:val="22"/>
                <w:szCs w:val="20"/>
              </w:rPr>
              <w:t xml:space="preserve"> WUV Payments to Victims of Persecution</w:t>
            </w:r>
          </w:p>
        </w:tc>
        <w:tc>
          <w:tcPr>
            <w:tcW w:w="3037" w:type="pct"/>
            <w:tcBorders>
              <w:top w:val="single" w:sz="7" w:space="0" w:color="000000"/>
              <w:left w:val="single" w:sz="7" w:space="0" w:color="000000"/>
              <w:bottom w:val="single" w:sz="7" w:space="0" w:color="000000"/>
              <w:right w:val="single" w:sz="7" w:space="0" w:color="000000"/>
            </w:tcBorders>
            <w:vAlign w:val="center"/>
          </w:tcPr>
          <w:p w14:paraId="6916B471" w14:textId="77777777" w:rsidR="004B57C0" w:rsidRDefault="004B57C0">
            <w:pPr>
              <w:rPr>
                <w:b w:val="0"/>
                <w:bCs w:val="0"/>
                <w:sz w:val="22"/>
                <w:szCs w:val="20"/>
              </w:rPr>
            </w:pPr>
            <w:r>
              <w:rPr>
                <w:b w:val="0"/>
                <w:bCs w:val="0"/>
                <w:sz w:val="22"/>
                <w:szCs w:val="20"/>
              </w:rPr>
              <w:t>Excluded</w:t>
            </w:r>
          </w:p>
          <w:p w14:paraId="6916B472" w14:textId="77777777" w:rsidR="004B57C0" w:rsidRDefault="004B57C0">
            <w:pPr>
              <w:rPr>
                <w:b w:val="0"/>
                <w:bCs w:val="0"/>
                <w:sz w:val="22"/>
                <w:szCs w:val="20"/>
              </w:rPr>
            </w:pPr>
            <w:r>
              <w:rPr>
                <w:b w:val="0"/>
                <w:bCs w:val="0"/>
                <w:sz w:val="22"/>
                <w:szCs w:val="20"/>
              </w:rPr>
              <w:t>*Interest earned on unspent payments is counted.</w:t>
            </w:r>
          </w:p>
          <w:p w14:paraId="6916B473" w14:textId="77777777" w:rsidR="004B57C0" w:rsidRDefault="004B57C0">
            <w:pPr>
              <w:rPr>
                <w:b w:val="0"/>
                <w:bCs w:val="0"/>
                <w:i/>
                <w:iCs/>
                <w:sz w:val="22"/>
                <w:szCs w:val="20"/>
              </w:rPr>
            </w:pPr>
            <w:r>
              <w:rPr>
                <w:b w:val="0"/>
                <w:bCs w:val="0"/>
                <w:i/>
                <w:iCs/>
                <w:sz w:val="22"/>
                <w:szCs w:val="20"/>
              </w:rPr>
              <w:t xml:space="preserve">(Refer to </w:t>
            </w:r>
            <w:hyperlink r:id="rId147" w:history="1">
              <w:r>
                <w:rPr>
                  <w:rStyle w:val="Hyperlink"/>
                  <w:b w:val="0"/>
                  <w:bCs w:val="0"/>
                  <w:i/>
                  <w:iCs/>
                  <w:sz w:val="22"/>
                  <w:szCs w:val="20"/>
                </w:rPr>
                <w:t>POMS SI 00830.725</w:t>
              </w:r>
            </w:hyperlink>
            <w:r>
              <w:rPr>
                <w:b w:val="0"/>
                <w:bCs w:val="0"/>
                <w:i/>
                <w:iCs/>
                <w:sz w:val="22"/>
                <w:szCs w:val="20"/>
              </w:rPr>
              <w:t>.)</w:t>
            </w:r>
          </w:p>
        </w:tc>
      </w:tr>
      <w:tr w:rsidR="004B57C0" w14:paraId="6916B479" w14:textId="77777777" w:rsidTr="00FF336F">
        <w:trPr>
          <w:jc w:val="center"/>
        </w:trPr>
        <w:tc>
          <w:tcPr>
            <w:tcW w:w="1963" w:type="pct"/>
            <w:tcBorders>
              <w:top w:val="single" w:sz="7" w:space="0" w:color="000000"/>
              <w:left w:val="single" w:sz="7" w:space="0" w:color="000000"/>
              <w:bottom w:val="single" w:sz="7" w:space="0" w:color="000000"/>
              <w:right w:val="single" w:sz="7" w:space="0" w:color="000000"/>
            </w:tcBorders>
            <w:vAlign w:val="center"/>
          </w:tcPr>
          <w:p w14:paraId="6916B475" w14:textId="77777777" w:rsidR="004B57C0" w:rsidRDefault="004B57C0">
            <w:pPr>
              <w:rPr>
                <w:b w:val="0"/>
                <w:bCs w:val="0"/>
                <w:sz w:val="22"/>
                <w:szCs w:val="20"/>
              </w:rPr>
            </w:pPr>
            <w:r>
              <w:rPr>
                <w:b w:val="0"/>
                <w:bCs w:val="0"/>
                <w:sz w:val="22"/>
                <w:szCs w:val="20"/>
              </w:rPr>
              <w:t>Payment to Victims of Nazi Persecution</w:t>
            </w:r>
          </w:p>
        </w:tc>
        <w:tc>
          <w:tcPr>
            <w:tcW w:w="3037" w:type="pct"/>
            <w:tcBorders>
              <w:top w:val="single" w:sz="7" w:space="0" w:color="000000"/>
              <w:left w:val="single" w:sz="7" w:space="0" w:color="000000"/>
              <w:bottom w:val="single" w:sz="7" w:space="0" w:color="000000"/>
              <w:right w:val="single" w:sz="7" w:space="0" w:color="000000"/>
            </w:tcBorders>
            <w:vAlign w:val="center"/>
          </w:tcPr>
          <w:p w14:paraId="6916B476" w14:textId="77777777" w:rsidR="004B57C0" w:rsidRDefault="004B57C0">
            <w:pPr>
              <w:rPr>
                <w:b w:val="0"/>
                <w:bCs w:val="0"/>
                <w:sz w:val="22"/>
                <w:szCs w:val="20"/>
              </w:rPr>
            </w:pPr>
            <w:r>
              <w:rPr>
                <w:b w:val="0"/>
                <w:bCs w:val="0"/>
                <w:sz w:val="22"/>
                <w:szCs w:val="20"/>
              </w:rPr>
              <w:t>Excluded</w:t>
            </w:r>
          </w:p>
          <w:p w14:paraId="6916B477" w14:textId="77777777" w:rsidR="004B57C0" w:rsidRDefault="004B57C0">
            <w:pPr>
              <w:rPr>
                <w:b w:val="0"/>
                <w:bCs w:val="0"/>
                <w:sz w:val="22"/>
                <w:szCs w:val="20"/>
              </w:rPr>
            </w:pPr>
            <w:r>
              <w:rPr>
                <w:b w:val="0"/>
                <w:bCs w:val="0"/>
                <w:sz w:val="22"/>
                <w:szCs w:val="20"/>
              </w:rPr>
              <w:t>*Interest earned on unspent payments is counted.</w:t>
            </w:r>
          </w:p>
          <w:p w14:paraId="6916B478" w14:textId="77777777" w:rsidR="004B57C0" w:rsidRDefault="004B57C0">
            <w:pPr>
              <w:rPr>
                <w:b w:val="0"/>
                <w:bCs w:val="0"/>
                <w:i/>
                <w:iCs/>
                <w:sz w:val="22"/>
                <w:szCs w:val="20"/>
              </w:rPr>
            </w:pPr>
            <w:r>
              <w:rPr>
                <w:b w:val="0"/>
                <w:bCs w:val="0"/>
                <w:i/>
                <w:iCs/>
                <w:sz w:val="22"/>
                <w:szCs w:val="20"/>
              </w:rPr>
              <w:t xml:space="preserve">(Refer to </w:t>
            </w:r>
            <w:hyperlink r:id="rId148" w:history="1">
              <w:r>
                <w:rPr>
                  <w:rStyle w:val="Hyperlink"/>
                  <w:b w:val="0"/>
                  <w:bCs w:val="0"/>
                  <w:i/>
                  <w:iCs/>
                  <w:sz w:val="22"/>
                  <w:szCs w:val="20"/>
                </w:rPr>
                <w:t>POMS SI 00830.710</w:t>
              </w:r>
            </w:hyperlink>
            <w:r>
              <w:rPr>
                <w:b w:val="0"/>
                <w:bCs w:val="0"/>
                <w:i/>
                <w:iCs/>
                <w:sz w:val="22"/>
                <w:szCs w:val="20"/>
              </w:rPr>
              <w:t>.)</w:t>
            </w:r>
          </w:p>
        </w:tc>
      </w:tr>
      <w:tr w:rsidR="004B57C0" w14:paraId="6916B47C" w14:textId="77777777" w:rsidTr="00FF336F">
        <w:trPr>
          <w:jc w:val="center"/>
        </w:trPr>
        <w:tc>
          <w:tcPr>
            <w:tcW w:w="1963" w:type="pct"/>
            <w:tcBorders>
              <w:top w:val="single" w:sz="8" w:space="0" w:color="000000"/>
              <w:left w:val="single" w:sz="7" w:space="0" w:color="000000"/>
              <w:bottom w:val="single" w:sz="7" w:space="0" w:color="000000"/>
              <w:right w:val="single" w:sz="7" w:space="0" w:color="000000"/>
            </w:tcBorders>
            <w:vAlign w:val="center"/>
          </w:tcPr>
          <w:p w14:paraId="6916B47A" w14:textId="77777777" w:rsidR="004B57C0" w:rsidRDefault="004B57C0">
            <w:pPr>
              <w:rPr>
                <w:b w:val="0"/>
                <w:bCs w:val="0"/>
                <w:sz w:val="22"/>
                <w:szCs w:val="20"/>
              </w:rPr>
            </w:pPr>
            <w:r>
              <w:rPr>
                <w:b w:val="0"/>
                <w:bCs w:val="0"/>
                <w:sz w:val="22"/>
                <w:szCs w:val="20"/>
              </w:rPr>
              <w:t>Processing Inquiries from Potential Barney Class Members</w:t>
            </w:r>
          </w:p>
        </w:tc>
        <w:tc>
          <w:tcPr>
            <w:tcW w:w="3037" w:type="pct"/>
            <w:tcBorders>
              <w:top w:val="single" w:sz="8" w:space="0" w:color="000000"/>
              <w:left w:val="single" w:sz="7" w:space="0" w:color="000000"/>
              <w:bottom w:val="single" w:sz="7" w:space="0" w:color="000000"/>
              <w:right w:val="single" w:sz="7" w:space="0" w:color="000000"/>
            </w:tcBorders>
            <w:vAlign w:val="center"/>
          </w:tcPr>
          <w:p w14:paraId="6916B47B" w14:textId="77777777" w:rsidR="004B57C0" w:rsidRDefault="004B57C0">
            <w:pPr>
              <w:rPr>
                <w:b w:val="0"/>
                <w:bCs w:val="0"/>
                <w:i/>
                <w:iCs/>
                <w:sz w:val="22"/>
                <w:szCs w:val="20"/>
              </w:rPr>
            </w:pPr>
            <w:r>
              <w:rPr>
                <w:b w:val="0"/>
                <w:bCs w:val="0"/>
                <w:i/>
                <w:iCs/>
                <w:sz w:val="22"/>
                <w:szCs w:val="20"/>
              </w:rPr>
              <w:t xml:space="preserve">(Refer to </w:t>
            </w:r>
            <w:hyperlink r:id="rId149" w:history="1">
              <w:r>
                <w:rPr>
                  <w:rStyle w:val="Hyperlink"/>
                  <w:b w:val="0"/>
                  <w:bCs w:val="0"/>
                  <w:i/>
                  <w:iCs/>
                  <w:sz w:val="22"/>
                  <w:szCs w:val="20"/>
                </w:rPr>
                <w:t>POMS SI 00830.855</w:t>
              </w:r>
            </w:hyperlink>
            <w:r>
              <w:rPr>
                <w:b w:val="0"/>
                <w:bCs w:val="0"/>
                <w:i/>
                <w:iCs/>
                <w:sz w:val="22"/>
                <w:szCs w:val="20"/>
              </w:rPr>
              <w:t>.)</w:t>
            </w:r>
          </w:p>
        </w:tc>
      </w:tr>
      <w:tr w:rsidR="004B57C0" w14:paraId="6916B481" w14:textId="77777777" w:rsidTr="00FF336F">
        <w:trPr>
          <w:jc w:val="center"/>
        </w:trPr>
        <w:tc>
          <w:tcPr>
            <w:tcW w:w="1963" w:type="pct"/>
            <w:tcBorders>
              <w:top w:val="single" w:sz="7" w:space="0" w:color="000000"/>
              <w:left w:val="single" w:sz="7" w:space="0" w:color="000000"/>
              <w:bottom w:val="single" w:sz="7" w:space="0" w:color="000000"/>
              <w:right w:val="single" w:sz="7" w:space="0" w:color="000000"/>
            </w:tcBorders>
            <w:vAlign w:val="center"/>
          </w:tcPr>
          <w:p w14:paraId="6916B47D" w14:textId="77777777" w:rsidR="004B57C0" w:rsidRDefault="004B57C0">
            <w:pPr>
              <w:rPr>
                <w:b w:val="0"/>
                <w:bCs w:val="0"/>
                <w:sz w:val="22"/>
                <w:szCs w:val="20"/>
              </w:rPr>
            </w:pPr>
            <w:r>
              <w:rPr>
                <w:b w:val="0"/>
                <w:bCs w:val="0"/>
                <w:sz w:val="22"/>
                <w:szCs w:val="20"/>
              </w:rPr>
              <w:t>Radiation Exposure Compensation Trust Fund (RECTF) Payments</w:t>
            </w:r>
          </w:p>
        </w:tc>
        <w:tc>
          <w:tcPr>
            <w:tcW w:w="3037" w:type="pct"/>
            <w:tcBorders>
              <w:top w:val="single" w:sz="7" w:space="0" w:color="000000"/>
              <w:left w:val="single" w:sz="7" w:space="0" w:color="000000"/>
              <w:bottom w:val="single" w:sz="7" w:space="0" w:color="000000"/>
              <w:right w:val="single" w:sz="7" w:space="0" w:color="000000"/>
            </w:tcBorders>
            <w:vAlign w:val="center"/>
          </w:tcPr>
          <w:p w14:paraId="6916B47E" w14:textId="77777777" w:rsidR="004B57C0" w:rsidRDefault="004B57C0">
            <w:pPr>
              <w:rPr>
                <w:b w:val="0"/>
                <w:bCs w:val="0"/>
                <w:sz w:val="22"/>
                <w:szCs w:val="20"/>
              </w:rPr>
            </w:pPr>
            <w:r>
              <w:rPr>
                <w:b w:val="0"/>
                <w:bCs w:val="0"/>
                <w:sz w:val="22"/>
                <w:szCs w:val="20"/>
              </w:rPr>
              <w:t>Excluded</w:t>
            </w:r>
          </w:p>
          <w:p w14:paraId="6916B47F" w14:textId="77777777" w:rsidR="004B57C0" w:rsidRDefault="004B57C0">
            <w:pPr>
              <w:rPr>
                <w:b w:val="0"/>
                <w:bCs w:val="0"/>
                <w:sz w:val="22"/>
                <w:szCs w:val="20"/>
              </w:rPr>
            </w:pPr>
            <w:r>
              <w:rPr>
                <w:b w:val="0"/>
                <w:bCs w:val="0"/>
                <w:sz w:val="22"/>
                <w:szCs w:val="20"/>
              </w:rPr>
              <w:t>*Interest earned on unspent payment is counted.</w:t>
            </w:r>
          </w:p>
          <w:p w14:paraId="6916B480" w14:textId="77777777" w:rsidR="004B57C0" w:rsidRDefault="004B57C0">
            <w:pPr>
              <w:rPr>
                <w:b w:val="0"/>
                <w:bCs w:val="0"/>
                <w:i/>
                <w:iCs/>
                <w:sz w:val="22"/>
                <w:szCs w:val="20"/>
              </w:rPr>
            </w:pPr>
            <w:r>
              <w:rPr>
                <w:b w:val="0"/>
                <w:bCs w:val="0"/>
                <w:i/>
                <w:iCs/>
                <w:sz w:val="22"/>
                <w:szCs w:val="20"/>
              </w:rPr>
              <w:t xml:space="preserve">(Refer to </w:t>
            </w:r>
            <w:hyperlink r:id="rId150" w:history="1">
              <w:r>
                <w:rPr>
                  <w:rStyle w:val="Hyperlink"/>
                  <w:b w:val="0"/>
                  <w:bCs w:val="0"/>
                  <w:i/>
                  <w:iCs/>
                  <w:sz w:val="22"/>
                  <w:szCs w:val="20"/>
                </w:rPr>
                <w:t>POMS SI 00830.740</w:t>
              </w:r>
            </w:hyperlink>
            <w:r>
              <w:rPr>
                <w:b w:val="0"/>
                <w:bCs w:val="0"/>
                <w:i/>
                <w:iCs/>
                <w:sz w:val="22"/>
                <w:szCs w:val="20"/>
              </w:rPr>
              <w:t>.)</w:t>
            </w:r>
          </w:p>
        </w:tc>
      </w:tr>
      <w:tr w:rsidR="004B57C0" w14:paraId="6916B485" w14:textId="77777777" w:rsidTr="00FF336F">
        <w:trPr>
          <w:jc w:val="center"/>
        </w:trPr>
        <w:tc>
          <w:tcPr>
            <w:tcW w:w="1963" w:type="pct"/>
            <w:tcBorders>
              <w:top w:val="single" w:sz="7" w:space="0" w:color="000000"/>
              <w:left w:val="single" w:sz="7" w:space="0" w:color="000000"/>
              <w:bottom w:val="single" w:sz="7" w:space="0" w:color="000000"/>
              <w:right w:val="single" w:sz="7" w:space="0" w:color="000000"/>
            </w:tcBorders>
            <w:vAlign w:val="center"/>
          </w:tcPr>
          <w:p w14:paraId="6916B482" w14:textId="77777777" w:rsidR="004B57C0" w:rsidRDefault="004B57C0">
            <w:pPr>
              <w:rPr>
                <w:b w:val="0"/>
                <w:bCs w:val="0"/>
                <w:sz w:val="22"/>
                <w:szCs w:val="20"/>
              </w:rPr>
            </w:pPr>
            <w:r>
              <w:rPr>
                <w:b w:val="0"/>
                <w:bCs w:val="0"/>
                <w:sz w:val="22"/>
                <w:szCs w:val="20"/>
              </w:rPr>
              <w:t>Refund of Taxes Paid on Real Property or Food</w:t>
            </w:r>
          </w:p>
        </w:tc>
        <w:tc>
          <w:tcPr>
            <w:tcW w:w="3037" w:type="pct"/>
            <w:tcBorders>
              <w:top w:val="single" w:sz="7" w:space="0" w:color="000000"/>
              <w:left w:val="single" w:sz="7" w:space="0" w:color="000000"/>
              <w:bottom w:val="single" w:sz="7" w:space="0" w:color="000000"/>
              <w:right w:val="single" w:sz="7" w:space="0" w:color="000000"/>
            </w:tcBorders>
            <w:vAlign w:val="center"/>
          </w:tcPr>
          <w:p w14:paraId="6916B483" w14:textId="77777777" w:rsidR="004B57C0" w:rsidRDefault="004B57C0">
            <w:pPr>
              <w:rPr>
                <w:b w:val="0"/>
                <w:bCs w:val="0"/>
                <w:sz w:val="22"/>
                <w:szCs w:val="20"/>
              </w:rPr>
            </w:pPr>
            <w:r>
              <w:rPr>
                <w:b w:val="0"/>
                <w:bCs w:val="0"/>
                <w:sz w:val="22"/>
                <w:szCs w:val="20"/>
              </w:rPr>
              <w:t>Excluded</w:t>
            </w:r>
          </w:p>
          <w:p w14:paraId="6916B484" w14:textId="77777777" w:rsidR="004B57C0" w:rsidRDefault="004B57C0" w:rsidP="00FF336F">
            <w:pPr>
              <w:widowControl w:val="0"/>
              <w:rPr>
                <w:b w:val="0"/>
                <w:bCs w:val="0"/>
                <w:i/>
                <w:iCs/>
                <w:sz w:val="22"/>
                <w:szCs w:val="20"/>
              </w:rPr>
            </w:pPr>
            <w:r>
              <w:rPr>
                <w:b w:val="0"/>
                <w:bCs w:val="0"/>
                <w:i/>
                <w:iCs/>
                <w:sz w:val="22"/>
                <w:szCs w:val="20"/>
              </w:rPr>
              <w:t xml:space="preserve">(Refer to </w:t>
            </w:r>
            <w:hyperlink r:id="rId151" w:history="1">
              <w:r>
                <w:rPr>
                  <w:rStyle w:val="Hyperlink"/>
                  <w:b w:val="0"/>
                  <w:bCs w:val="0"/>
                  <w:i/>
                  <w:iCs/>
                  <w:sz w:val="22"/>
                  <w:szCs w:val="20"/>
                </w:rPr>
                <w:t>POMS SI 00830.705</w:t>
              </w:r>
            </w:hyperlink>
            <w:r>
              <w:rPr>
                <w:b w:val="0"/>
                <w:bCs w:val="0"/>
                <w:i/>
                <w:iCs/>
                <w:sz w:val="22"/>
                <w:szCs w:val="20"/>
              </w:rPr>
              <w:t>.)</w:t>
            </w:r>
          </w:p>
        </w:tc>
      </w:tr>
    </w:tbl>
    <w:p w14:paraId="6916B486" w14:textId="77777777" w:rsidR="004B57C0" w:rsidRDefault="00CF23E0" w:rsidP="00FF336F">
      <w:pPr>
        <w:pStyle w:val="BodyText"/>
        <w:widowControl w:val="0"/>
        <w:jc w:val="right"/>
        <w:rPr>
          <w:sz w:val="28"/>
        </w:rPr>
      </w:pPr>
      <w:hyperlink w:anchor="_top" w:history="1">
        <w:r w:rsidR="004B57C0">
          <w:rPr>
            <w:rStyle w:val="Hyperlink"/>
          </w:rPr>
          <w:t>Table of Contents</w:t>
        </w:r>
      </w:hyperlink>
      <w:bookmarkStart w:id="491" w:name="_Toc101850277"/>
    </w:p>
    <w:p w14:paraId="6916B487" w14:textId="77777777" w:rsidR="004B57C0" w:rsidRDefault="004B57C0" w:rsidP="00FF336F">
      <w:pPr>
        <w:pStyle w:val="ManualHeading1"/>
        <w:keepNext w:val="0"/>
        <w:widowControl w:val="0"/>
        <w:jc w:val="left"/>
      </w:pPr>
      <w:bookmarkStart w:id="492" w:name="_Toc106776616"/>
      <w:bookmarkStart w:id="493" w:name="_Toc131371541"/>
      <w:bookmarkStart w:id="494" w:name="_Toc105555346"/>
      <w:bookmarkStart w:id="495" w:name="_Toc105572768"/>
      <w:r>
        <w:t>301.10</w:t>
      </w:r>
      <w:r>
        <w:tab/>
        <w:t>Plan for Achieving Self-Support (PASS) as an Income Exclusion</w:t>
      </w:r>
      <w:bookmarkEnd w:id="492"/>
      <w:bookmarkEnd w:id="493"/>
    </w:p>
    <w:p w14:paraId="6916B488" w14:textId="77777777" w:rsidR="00764BEC" w:rsidRDefault="00764BEC" w:rsidP="00764BEC">
      <w:pPr>
        <w:pStyle w:val="BodyText"/>
        <w:jc w:val="right"/>
        <w:rPr>
          <w:b/>
          <w:bCs/>
          <w:sz w:val="16"/>
        </w:rPr>
      </w:pPr>
      <w:r>
        <w:rPr>
          <w:b/>
          <w:bCs/>
          <w:sz w:val="16"/>
        </w:rPr>
        <w:t>(Eff. 02/01/06)</w:t>
      </w:r>
    </w:p>
    <w:p w14:paraId="6916B489" w14:textId="77777777" w:rsidR="004B57C0" w:rsidRDefault="00CF23E0" w:rsidP="00764BEC">
      <w:pPr>
        <w:pStyle w:val="BodyText"/>
        <w:jc w:val="right"/>
      </w:pPr>
      <w:hyperlink r:id="rId152" w:history="1">
        <w:r w:rsidR="004B57C0">
          <w:rPr>
            <w:rStyle w:val="Hyperlink"/>
          </w:rPr>
          <w:t>POMS SI 00870.001ff</w:t>
        </w:r>
        <w:bookmarkEnd w:id="491"/>
        <w:bookmarkEnd w:id="494"/>
        <w:bookmarkEnd w:id="495"/>
      </w:hyperlink>
    </w:p>
    <w:p w14:paraId="6916B48A" w14:textId="77777777" w:rsidR="004B57C0" w:rsidRDefault="004B57C0">
      <w:pPr>
        <w:pStyle w:val="BodyText2"/>
      </w:pPr>
      <w:r>
        <w:t>Income, whether earned or unearned, of a blind or disabled beneficiary may be excluded if such income is needed to fulfill a Plan for</w:t>
      </w:r>
      <w:r w:rsidR="00A03654">
        <w:t xml:space="preserve"> Achieving Self-Support (PASS).</w:t>
      </w:r>
    </w:p>
    <w:p w14:paraId="6916B48B" w14:textId="77777777" w:rsidR="004B57C0" w:rsidRDefault="004B57C0">
      <w:pPr>
        <w:jc w:val="both"/>
        <w:rPr>
          <w:b w:val="0"/>
          <w:bCs w:val="0"/>
        </w:rPr>
      </w:pPr>
    </w:p>
    <w:p w14:paraId="6916B48C" w14:textId="77777777" w:rsidR="004B57C0" w:rsidRDefault="004B57C0">
      <w:pPr>
        <w:pStyle w:val="BodyText2"/>
      </w:pPr>
      <w:r>
        <w:t>This exclusion does not apply to a blind or disabled individual age 65 or older, unless he was receiving SSI or State disability or blind payments for the</w:t>
      </w:r>
      <w:r w:rsidR="00A03654">
        <w:t xml:space="preserve"> month before he became age 65.</w:t>
      </w:r>
    </w:p>
    <w:p w14:paraId="6916B48D" w14:textId="77777777" w:rsidR="004B57C0" w:rsidRDefault="004B57C0">
      <w:pPr>
        <w:jc w:val="both"/>
        <w:rPr>
          <w:b w:val="0"/>
          <w:bCs w:val="0"/>
        </w:rPr>
      </w:pPr>
    </w:p>
    <w:p w14:paraId="6916B48E" w14:textId="77777777" w:rsidR="004B57C0" w:rsidRDefault="004B57C0">
      <w:pPr>
        <w:pStyle w:val="BodyText2"/>
      </w:pPr>
      <w:r>
        <w:t>Requests for the establishment of a PASS must be forwarded to the State Department of Health and Human Service, Bureau of Eligibility, Policy and Oversight, for review and approval.</w:t>
      </w:r>
    </w:p>
    <w:p w14:paraId="6916B48F" w14:textId="77777777" w:rsidR="004B57C0" w:rsidRDefault="004B57C0">
      <w:pPr>
        <w:jc w:val="both"/>
        <w:rPr>
          <w:b w:val="0"/>
          <w:bCs w:val="0"/>
        </w:rPr>
      </w:pPr>
    </w:p>
    <w:p w14:paraId="6916B490" w14:textId="77777777" w:rsidR="004B57C0" w:rsidRDefault="004B57C0">
      <w:pPr>
        <w:jc w:val="both"/>
        <w:rPr>
          <w:b w:val="0"/>
          <w:bCs w:val="0"/>
        </w:rPr>
      </w:pPr>
      <w:r>
        <w:rPr>
          <w:b w:val="0"/>
          <w:bCs w:val="0"/>
        </w:rPr>
        <w:t xml:space="preserve">(Refer to </w:t>
      </w:r>
      <w:r>
        <w:rPr>
          <w:b w:val="0"/>
          <w:bCs w:val="0"/>
          <w:szCs w:val="28"/>
        </w:rPr>
        <w:t>POMS SI 00870.001ff</w:t>
      </w:r>
      <w:r>
        <w:rPr>
          <w:b w:val="0"/>
          <w:bCs w:val="0"/>
        </w:rPr>
        <w:t xml:space="preserve"> for further information regarding the establishment of a PASS.)</w:t>
      </w:r>
    </w:p>
    <w:p w14:paraId="6916B491" w14:textId="77777777" w:rsidR="004B57C0" w:rsidRDefault="004B57C0">
      <w:pPr>
        <w:jc w:val="both"/>
        <w:rPr>
          <w:b w:val="0"/>
          <w:bCs w:val="0"/>
          <w:sz w:val="16"/>
        </w:rPr>
      </w:pPr>
    </w:p>
    <w:p w14:paraId="6916B492" w14:textId="77777777" w:rsidR="004B57C0" w:rsidRDefault="004B57C0" w:rsidP="00FF336F">
      <w:pPr>
        <w:pStyle w:val="ManualHeading1"/>
        <w:keepNext w:val="0"/>
        <w:widowControl w:val="0"/>
      </w:pPr>
      <w:bookmarkStart w:id="496" w:name="_Toc106776617"/>
      <w:bookmarkStart w:id="497" w:name="_Toc131371542"/>
      <w:bookmarkStart w:id="498" w:name="_Toc101850278"/>
      <w:bookmarkStart w:id="499" w:name="_Toc105555347"/>
      <w:bookmarkStart w:id="500" w:name="_Toc105572769"/>
      <w:r>
        <w:lastRenderedPageBreak/>
        <w:t>301.11</w:t>
      </w:r>
      <w:r>
        <w:tab/>
        <w:t>Deeming of Income</w:t>
      </w:r>
      <w:bookmarkEnd w:id="496"/>
      <w:bookmarkEnd w:id="497"/>
    </w:p>
    <w:p w14:paraId="6916B493" w14:textId="57AB2970" w:rsidR="00764BEC" w:rsidRDefault="00764BEC" w:rsidP="00764BEC">
      <w:pPr>
        <w:pStyle w:val="BodyText"/>
        <w:jc w:val="right"/>
        <w:rPr>
          <w:b/>
          <w:bCs/>
          <w:sz w:val="16"/>
        </w:rPr>
      </w:pPr>
      <w:r>
        <w:rPr>
          <w:b/>
          <w:bCs/>
          <w:sz w:val="16"/>
        </w:rPr>
        <w:t>(</w:t>
      </w:r>
      <w:r w:rsidR="003A64E0">
        <w:rPr>
          <w:b/>
          <w:bCs/>
          <w:sz w:val="16"/>
        </w:rPr>
        <w:t>Rev</w:t>
      </w:r>
      <w:r>
        <w:rPr>
          <w:b/>
          <w:bCs/>
          <w:sz w:val="16"/>
        </w:rPr>
        <w:t>. 0</w:t>
      </w:r>
      <w:r w:rsidR="003A64E0">
        <w:rPr>
          <w:b/>
          <w:bCs/>
          <w:sz w:val="16"/>
        </w:rPr>
        <w:t>9</w:t>
      </w:r>
      <w:r>
        <w:rPr>
          <w:b/>
          <w:bCs/>
          <w:sz w:val="16"/>
        </w:rPr>
        <w:t>/01/</w:t>
      </w:r>
      <w:r w:rsidR="003A64E0">
        <w:rPr>
          <w:b/>
          <w:bCs/>
          <w:sz w:val="16"/>
        </w:rPr>
        <w:t>2</w:t>
      </w:r>
      <w:r>
        <w:rPr>
          <w:b/>
          <w:bCs/>
          <w:sz w:val="16"/>
        </w:rPr>
        <w:t>0)</w:t>
      </w:r>
    </w:p>
    <w:p w14:paraId="6916B494" w14:textId="77777777" w:rsidR="004B57C0" w:rsidRDefault="00CF23E0" w:rsidP="00764BEC">
      <w:pPr>
        <w:pStyle w:val="BodyText"/>
        <w:jc w:val="right"/>
        <w:rPr>
          <w:b/>
          <w:bCs/>
        </w:rPr>
      </w:pPr>
      <w:hyperlink r:id="rId153" w:history="1">
        <w:r w:rsidR="004B57C0">
          <w:rPr>
            <w:rStyle w:val="Hyperlink"/>
          </w:rPr>
          <w:t>POMS SI 01320.000ff</w:t>
        </w:r>
        <w:bookmarkEnd w:id="498"/>
        <w:bookmarkEnd w:id="499"/>
        <w:bookmarkEnd w:id="500"/>
      </w:hyperlink>
    </w:p>
    <w:p w14:paraId="6916B495" w14:textId="77777777" w:rsidR="004B57C0" w:rsidRDefault="004B57C0">
      <w:pPr>
        <w:pStyle w:val="BodyText2"/>
      </w:pPr>
      <w:r>
        <w:t>The term deeming identifies the process of considering another person’s income and resources to be available for meeting a Medicaid applicant/beneficiary’s basic needs. Deemed income and resources are attributed to an eligible individual whether or not they are actually available to him with the following restrictions:</w:t>
      </w:r>
    </w:p>
    <w:p w14:paraId="6916B496" w14:textId="77777777" w:rsidR="004B57C0" w:rsidRDefault="004B57C0">
      <w:pPr>
        <w:jc w:val="both"/>
        <w:rPr>
          <w:b w:val="0"/>
          <w:bCs w:val="0"/>
        </w:rPr>
      </w:pPr>
    </w:p>
    <w:p w14:paraId="6916B497" w14:textId="77777777" w:rsidR="004B57C0" w:rsidRDefault="004B57C0" w:rsidP="00F23C17">
      <w:pPr>
        <w:pStyle w:val="Style"/>
        <w:numPr>
          <w:ilvl w:val="0"/>
          <w:numId w:val="82"/>
        </w:numPr>
        <w:jc w:val="both"/>
        <w:rPr>
          <w:rFonts w:ascii="Arial" w:hAnsi="Arial" w:cs="Arial"/>
          <w:sz w:val="24"/>
        </w:rPr>
      </w:pPr>
      <w:r>
        <w:rPr>
          <w:rFonts w:ascii="Arial" w:hAnsi="Arial" w:cs="Arial"/>
          <w:sz w:val="24"/>
        </w:rPr>
        <w:t>Deeming only applies in household situations; and</w:t>
      </w:r>
    </w:p>
    <w:p w14:paraId="6916B498" w14:textId="77777777" w:rsidR="004B57C0" w:rsidRDefault="004B57C0" w:rsidP="00F23C17">
      <w:pPr>
        <w:pStyle w:val="Style"/>
        <w:numPr>
          <w:ilvl w:val="0"/>
          <w:numId w:val="82"/>
        </w:numPr>
        <w:jc w:val="both"/>
        <w:rPr>
          <w:rFonts w:ascii="Arial" w:hAnsi="Arial" w:cs="Arial"/>
          <w:sz w:val="24"/>
        </w:rPr>
      </w:pPr>
      <w:r>
        <w:rPr>
          <w:rFonts w:ascii="Arial" w:hAnsi="Arial" w:cs="Arial"/>
          <w:sz w:val="24"/>
        </w:rPr>
        <w:t xml:space="preserve">In </w:t>
      </w:r>
      <w:smartTag w:uri="urn:schemas-microsoft-com:office:smarttags" w:element="State">
        <w:smartTag w:uri="urn:schemas-microsoft-com:office:smarttags" w:element="place">
          <w:r>
            <w:rPr>
              <w:rFonts w:ascii="Arial" w:hAnsi="Arial" w:cs="Arial"/>
              <w:sz w:val="24"/>
            </w:rPr>
            <w:t>South Carolina</w:t>
          </w:r>
        </w:smartTag>
      </w:smartTag>
      <w:r>
        <w:rPr>
          <w:rFonts w:ascii="Arial" w:hAnsi="Arial" w:cs="Arial"/>
          <w:sz w:val="24"/>
        </w:rPr>
        <w:t>, income is deemed from an ineligible parent to an eligible child.</w:t>
      </w:r>
    </w:p>
    <w:p w14:paraId="6916B499" w14:textId="77777777" w:rsidR="004B57C0" w:rsidRDefault="004B57C0">
      <w:pPr>
        <w:jc w:val="both"/>
        <w:rPr>
          <w:b w:val="0"/>
          <w:bCs w:val="0"/>
        </w:rPr>
      </w:pPr>
    </w:p>
    <w:p w14:paraId="6916B49A" w14:textId="6EC80BFE" w:rsidR="004B57C0" w:rsidRDefault="004B57C0">
      <w:pPr>
        <w:jc w:val="both"/>
        <w:rPr>
          <w:b w:val="0"/>
          <w:bCs w:val="0"/>
        </w:rPr>
      </w:pPr>
      <w:r>
        <w:rPr>
          <w:b w:val="0"/>
          <w:bCs w:val="0"/>
        </w:rPr>
        <w:t>Deeming is based on the concept that a parent(s) and children who live together have a responsibility for each other and share income and resources. Both SSI and Medicaid regulations require deeming in household situations.</w:t>
      </w:r>
      <w:r w:rsidR="003A64E0" w:rsidRPr="003A64E0">
        <w:t xml:space="preserve"> Refer to </w:t>
      </w:r>
      <w:hyperlink w:anchor="Appendix_A" w:history="1">
        <w:r w:rsidR="003A64E0" w:rsidRPr="003A64E0">
          <w:rPr>
            <w:rStyle w:val="Hyperlink"/>
          </w:rPr>
          <w:t>Appendix A</w:t>
        </w:r>
      </w:hyperlink>
      <w:r w:rsidR="003A64E0" w:rsidRPr="003A64E0">
        <w:t xml:space="preserve"> for income deeming procedures and important policy considerations.</w:t>
      </w:r>
    </w:p>
    <w:p w14:paraId="6916B49B" w14:textId="77777777" w:rsidR="004B57C0" w:rsidRDefault="004B57C0">
      <w:pPr>
        <w:jc w:val="both"/>
        <w:rPr>
          <w:b w:val="0"/>
          <w:bCs w:val="0"/>
        </w:rPr>
      </w:pPr>
    </w:p>
    <w:p w14:paraId="6916B49C" w14:textId="77777777" w:rsidR="004B57C0" w:rsidRDefault="004B57C0">
      <w:pPr>
        <w:jc w:val="both"/>
        <w:rPr>
          <w:b w:val="0"/>
          <w:bCs w:val="0"/>
        </w:rPr>
      </w:pPr>
      <w:r>
        <w:rPr>
          <w:b w:val="0"/>
          <w:bCs w:val="0"/>
        </w:rPr>
        <w:t>A portion of an ineligible parent’s income is used to provide for the living expenses of the ineligible parent and his spouse and those of any ineligible children living in the same household. Based on this consideration, allocations are given to:</w:t>
      </w:r>
    </w:p>
    <w:p w14:paraId="6916B49D" w14:textId="77777777" w:rsidR="004B57C0" w:rsidRDefault="004B57C0">
      <w:pPr>
        <w:jc w:val="both"/>
        <w:rPr>
          <w:b w:val="0"/>
          <w:bCs w:val="0"/>
        </w:rPr>
      </w:pPr>
    </w:p>
    <w:p w14:paraId="6916B49E" w14:textId="77777777" w:rsidR="004B57C0" w:rsidRDefault="004B57C0" w:rsidP="00F23C17">
      <w:pPr>
        <w:pStyle w:val="Style"/>
        <w:numPr>
          <w:ilvl w:val="0"/>
          <w:numId w:val="100"/>
        </w:numPr>
        <w:jc w:val="both"/>
        <w:rPr>
          <w:rFonts w:ascii="Arial" w:hAnsi="Arial" w:cs="Arial"/>
          <w:sz w:val="24"/>
        </w:rPr>
      </w:pPr>
      <w:r>
        <w:rPr>
          <w:rFonts w:ascii="Arial" w:hAnsi="Arial" w:cs="Arial"/>
          <w:sz w:val="24"/>
        </w:rPr>
        <w:t>Ineligible parent(s); and</w:t>
      </w:r>
    </w:p>
    <w:p w14:paraId="6916B49F" w14:textId="77777777" w:rsidR="004B57C0" w:rsidRDefault="004B57C0" w:rsidP="00F23C17">
      <w:pPr>
        <w:pStyle w:val="Style"/>
        <w:numPr>
          <w:ilvl w:val="0"/>
          <w:numId w:val="100"/>
        </w:numPr>
        <w:jc w:val="both"/>
        <w:rPr>
          <w:rFonts w:ascii="Arial" w:hAnsi="Arial" w:cs="Arial"/>
          <w:sz w:val="24"/>
        </w:rPr>
      </w:pPr>
      <w:r>
        <w:rPr>
          <w:rFonts w:ascii="Arial" w:hAnsi="Arial" w:cs="Arial"/>
          <w:sz w:val="24"/>
        </w:rPr>
        <w:t>Ineligible children in the household.</w:t>
      </w:r>
    </w:p>
    <w:p w14:paraId="6916B4A0" w14:textId="77777777" w:rsidR="004B57C0" w:rsidRDefault="004B57C0">
      <w:pPr>
        <w:jc w:val="both"/>
        <w:rPr>
          <w:b w:val="0"/>
          <w:bCs w:val="0"/>
          <w:sz w:val="16"/>
        </w:rPr>
      </w:pPr>
    </w:p>
    <w:p w14:paraId="6916B4A1" w14:textId="77777777" w:rsidR="004B57C0" w:rsidRDefault="004B57C0">
      <w:pPr>
        <w:jc w:val="both"/>
        <w:rPr>
          <w:b w:val="0"/>
          <w:bCs w:val="0"/>
        </w:rPr>
      </w:pPr>
      <w:r>
        <w:rPr>
          <w:b w:val="0"/>
          <w:bCs w:val="0"/>
        </w:rPr>
        <w:t>Application of the allocations reduces the amount of income available for deeming.</w:t>
      </w:r>
    </w:p>
    <w:p w14:paraId="6916B4A2" w14:textId="77777777" w:rsidR="004B57C0" w:rsidRDefault="004B57C0">
      <w:pPr>
        <w:jc w:val="both"/>
        <w:rPr>
          <w:b w:val="0"/>
          <w:bCs w:val="0"/>
          <w:sz w:val="16"/>
        </w:rPr>
      </w:pPr>
    </w:p>
    <w:p w14:paraId="6916B4A3" w14:textId="77777777" w:rsidR="004B57C0" w:rsidRDefault="004B57C0">
      <w:pPr>
        <w:pStyle w:val="BodyText"/>
      </w:pPr>
      <w:r>
        <w:t>(Refer to Appendix A for income deeming procedures.</w:t>
      </w:r>
      <w:bookmarkStart w:id="501" w:name="_Toc101850279"/>
      <w:r>
        <w:t>)</w:t>
      </w:r>
    </w:p>
    <w:p w14:paraId="6916B4A4" w14:textId="77777777" w:rsidR="0083416D" w:rsidRDefault="0083416D">
      <w:pPr>
        <w:pStyle w:val="BodyText"/>
      </w:pPr>
    </w:p>
    <w:p w14:paraId="6916B4A5" w14:textId="77777777" w:rsidR="0083416D" w:rsidRDefault="0083416D" w:rsidP="0083416D">
      <w:pPr>
        <w:pStyle w:val="ManualHeading1"/>
      </w:pPr>
      <w:bookmarkStart w:id="502" w:name="_Toc152727596"/>
      <w:bookmarkStart w:id="503" w:name="_Toc131371543"/>
      <w:r>
        <w:t>301.12</w:t>
      </w:r>
      <w:r>
        <w:tab/>
        <w:t>Income Computation Methods Used to Determine Medicaid Eligibility</w:t>
      </w:r>
      <w:bookmarkEnd w:id="502"/>
      <w:bookmarkEnd w:id="503"/>
    </w:p>
    <w:p w14:paraId="6916B4A6" w14:textId="77777777" w:rsidR="00764BEC" w:rsidRDefault="00764BEC" w:rsidP="00764BEC">
      <w:pPr>
        <w:pStyle w:val="BodyText"/>
        <w:jc w:val="right"/>
        <w:rPr>
          <w:b/>
          <w:bCs/>
          <w:sz w:val="16"/>
        </w:rPr>
      </w:pPr>
      <w:r>
        <w:rPr>
          <w:b/>
          <w:bCs/>
          <w:sz w:val="16"/>
        </w:rPr>
        <w:t>(Rev. 01/01/14)</w:t>
      </w:r>
    </w:p>
    <w:p w14:paraId="6916B4A7" w14:textId="77777777" w:rsidR="00DE1B3C" w:rsidRPr="00DE1B3C" w:rsidRDefault="0083416D" w:rsidP="00DE1B3C">
      <w:pPr>
        <w:pStyle w:val="BodyText"/>
        <w:jc w:val="both"/>
      </w:pPr>
      <w:r w:rsidRPr="00DE1B3C">
        <w:t>The Electronic Budget Workbook must be used to determine Medicaid eligibility for all categories.</w:t>
      </w:r>
      <w:r w:rsidR="00DE1B3C" w:rsidRPr="00DE1B3C">
        <w:t xml:space="preserve"> Use the version that applies the income and resource limits that are/were in effect in the month for which eligibility is being determined. For example, if Medicaid eligibility is being determined for the month of March, use the Budget Workbook that uses the income and resource limits effective for March. If Medicaid eligibility is being determined for the month of September, use the Budget Workbook that uses the income and resource limits effective for September.</w:t>
      </w:r>
    </w:p>
    <w:p w14:paraId="6916B4A8" w14:textId="77777777" w:rsidR="00DE1B3C" w:rsidRPr="00DE1B3C" w:rsidRDefault="00DE1B3C" w:rsidP="00DE1B3C">
      <w:pPr>
        <w:pStyle w:val="BodyText"/>
        <w:jc w:val="both"/>
      </w:pPr>
    </w:p>
    <w:p w14:paraId="6916B4A9" w14:textId="77777777" w:rsidR="00DE1B3C" w:rsidRPr="00DE1B3C" w:rsidRDefault="00DE1B3C" w:rsidP="00DE1B3C">
      <w:pPr>
        <w:pStyle w:val="BodyText"/>
        <w:jc w:val="both"/>
      </w:pPr>
      <w:r w:rsidRPr="00DE1B3C">
        <w:t>When calculating a transfer of resources penalty for an institutional case, use the current version of the Budget Workbook effective for the month in which the case decision is being completed.</w:t>
      </w:r>
    </w:p>
    <w:p w14:paraId="6916B4AA" w14:textId="77777777" w:rsidR="00DE1B3C" w:rsidRPr="00DE1B3C" w:rsidRDefault="00DE1B3C" w:rsidP="00DE1B3C">
      <w:pPr>
        <w:pStyle w:val="BodyText"/>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E1B3C" w:rsidRPr="00136200" w14:paraId="6916B4B0" w14:textId="77777777" w:rsidTr="007C2042">
        <w:tc>
          <w:tcPr>
            <w:tcW w:w="5000" w:type="pct"/>
            <w:shd w:val="clear" w:color="auto" w:fill="auto"/>
          </w:tcPr>
          <w:p w14:paraId="6916B4AB" w14:textId="77777777" w:rsidR="00DE1B3C" w:rsidRPr="00136200" w:rsidRDefault="00DE1B3C" w:rsidP="00AB242C">
            <w:pPr>
              <w:pStyle w:val="BodyText"/>
              <w:widowControl w:val="0"/>
              <w:rPr>
                <w:b/>
                <w:sz w:val="22"/>
                <w:szCs w:val="22"/>
              </w:rPr>
            </w:pPr>
          </w:p>
          <w:p w14:paraId="6916B4AC" w14:textId="77777777" w:rsidR="00DE1B3C" w:rsidRPr="00136200" w:rsidRDefault="00DE1B3C" w:rsidP="00136200">
            <w:pPr>
              <w:pStyle w:val="BodyText"/>
              <w:jc w:val="both"/>
              <w:rPr>
                <w:sz w:val="22"/>
                <w:szCs w:val="22"/>
              </w:rPr>
            </w:pPr>
            <w:r w:rsidRPr="00136200">
              <w:rPr>
                <w:b/>
                <w:sz w:val="22"/>
                <w:szCs w:val="22"/>
              </w:rPr>
              <w:lastRenderedPageBreak/>
              <w:t xml:space="preserve">Example #1: </w:t>
            </w:r>
            <w:r w:rsidRPr="00136200">
              <w:rPr>
                <w:sz w:val="22"/>
                <w:szCs w:val="22"/>
              </w:rPr>
              <w:t>Jane applies for ABD on January 8, 201</w:t>
            </w:r>
            <w:r w:rsidR="000C78C1">
              <w:rPr>
                <w:sz w:val="22"/>
                <w:szCs w:val="22"/>
              </w:rPr>
              <w:t>4</w:t>
            </w:r>
            <w:r w:rsidRPr="00136200">
              <w:rPr>
                <w:sz w:val="22"/>
                <w:szCs w:val="22"/>
              </w:rPr>
              <w:t>. She is requesting retroactive coverage for the mont</w:t>
            </w:r>
            <w:r w:rsidR="000C78C1">
              <w:rPr>
                <w:sz w:val="22"/>
                <w:szCs w:val="22"/>
              </w:rPr>
              <w:t>hs of November and December 2013</w:t>
            </w:r>
            <w:r w:rsidRPr="00136200">
              <w:rPr>
                <w:sz w:val="22"/>
                <w:szCs w:val="22"/>
              </w:rPr>
              <w:t>. Two different budget workbooks must be used to determine her eligibility. The January 201</w:t>
            </w:r>
            <w:r w:rsidR="000C78C1">
              <w:rPr>
                <w:sz w:val="22"/>
                <w:szCs w:val="22"/>
              </w:rPr>
              <w:t>4</w:t>
            </w:r>
            <w:r w:rsidRPr="00136200">
              <w:rPr>
                <w:sz w:val="22"/>
                <w:szCs w:val="22"/>
              </w:rPr>
              <w:t xml:space="preserve"> Workbook is used to determine eligibility for January, the applicat</w:t>
            </w:r>
            <w:r w:rsidR="000C78C1">
              <w:rPr>
                <w:sz w:val="22"/>
                <w:szCs w:val="22"/>
              </w:rPr>
              <w:t>ion month; and the October 2013</w:t>
            </w:r>
            <w:r w:rsidRPr="00136200">
              <w:rPr>
                <w:sz w:val="22"/>
                <w:szCs w:val="22"/>
              </w:rPr>
              <w:t xml:space="preserve"> Workbook must be used to determine eligibility for November and December, the retroactive months.</w:t>
            </w:r>
          </w:p>
          <w:p w14:paraId="6916B4AD" w14:textId="77777777" w:rsidR="00DE1B3C" w:rsidRPr="00136200" w:rsidRDefault="00DE1B3C" w:rsidP="00136200">
            <w:pPr>
              <w:pStyle w:val="BodyText"/>
              <w:jc w:val="both"/>
              <w:rPr>
                <w:sz w:val="22"/>
                <w:szCs w:val="22"/>
              </w:rPr>
            </w:pPr>
            <w:r w:rsidRPr="00136200">
              <w:rPr>
                <w:b/>
                <w:sz w:val="22"/>
                <w:szCs w:val="22"/>
              </w:rPr>
              <w:t>Example #2:</w:t>
            </w:r>
            <w:r w:rsidRPr="00136200">
              <w:rPr>
                <w:sz w:val="22"/>
                <w:szCs w:val="22"/>
              </w:rPr>
              <w:t xml:space="preserve"> June applies for ABD on March 8, 201</w:t>
            </w:r>
            <w:r w:rsidR="000C78C1">
              <w:rPr>
                <w:sz w:val="22"/>
                <w:szCs w:val="22"/>
              </w:rPr>
              <w:t>4</w:t>
            </w:r>
            <w:r w:rsidRPr="00136200">
              <w:rPr>
                <w:sz w:val="22"/>
                <w:szCs w:val="22"/>
              </w:rPr>
              <w:t>. She does not request retroactive coverage. The January 201</w:t>
            </w:r>
            <w:r w:rsidR="000C78C1">
              <w:rPr>
                <w:sz w:val="22"/>
                <w:szCs w:val="22"/>
              </w:rPr>
              <w:t>4</w:t>
            </w:r>
            <w:r w:rsidRPr="00136200">
              <w:rPr>
                <w:sz w:val="22"/>
                <w:szCs w:val="22"/>
              </w:rPr>
              <w:t xml:space="preserve"> workbook is used to determine eligibility for March, the application month.</w:t>
            </w:r>
          </w:p>
          <w:p w14:paraId="6916B4AE" w14:textId="77777777" w:rsidR="00DE1B3C" w:rsidRPr="00136200" w:rsidRDefault="00DE1B3C" w:rsidP="00136200">
            <w:pPr>
              <w:pStyle w:val="BodyText"/>
              <w:jc w:val="both"/>
              <w:rPr>
                <w:sz w:val="22"/>
                <w:szCs w:val="22"/>
              </w:rPr>
            </w:pPr>
            <w:r w:rsidRPr="00136200">
              <w:rPr>
                <w:b/>
                <w:sz w:val="22"/>
                <w:szCs w:val="22"/>
              </w:rPr>
              <w:t>Example #3:</w:t>
            </w:r>
            <w:r w:rsidRPr="00136200">
              <w:rPr>
                <w:sz w:val="22"/>
                <w:szCs w:val="22"/>
              </w:rPr>
              <w:t xml:space="preserve"> Mr. Jackson entered Green Nursing Facility on November 2 and applied for vendor payment on November 30. The eligibility worker discovers Mr. Jackson transferred property to his daughter last year. Mr. Jackson is otherwise Medicaid eligible. The eligibility worker processes Mr. Jackson’s application on January 10. When the worker calculates the transfer penalty for Mr. Jackson, she will use the January Budget Workbook to calculate the transfer penalty.</w:t>
            </w:r>
          </w:p>
          <w:p w14:paraId="6916B4AF" w14:textId="77777777" w:rsidR="00DE1B3C" w:rsidRPr="00136200" w:rsidRDefault="00DE1B3C" w:rsidP="00FE5E86">
            <w:pPr>
              <w:pStyle w:val="BodyText"/>
              <w:rPr>
                <w:sz w:val="22"/>
                <w:szCs w:val="22"/>
              </w:rPr>
            </w:pPr>
          </w:p>
        </w:tc>
      </w:tr>
    </w:tbl>
    <w:p w14:paraId="6916B4B1" w14:textId="77777777" w:rsidR="0083416D" w:rsidRPr="002B0AAB" w:rsidRDefault="0083416D" w:rsidP="0083416D">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83416D" w:rsidRPr="00490B21" w14:paraId="6916B4B5" w14:textId="77777777" w:rsidTr="0083416D">
        <w:tc>
          <w:tcPr>
            <w:tcW w:w="5000" w:type="pct"/>
            <w:tcBorders>
              <w:bottom w:val="single" w:sz="4" w:space="0" w:color="auto"/>
            </w:tcBorders>
          </w:tcPr>
          <w:p w14:paraId="6916B4B2" w14:textId="77777777" w:rsidR="0083416D" w:rsidRPr="00490B21" w:rsidRDefault="0083416D" w:rsidP="0083416D">
            <w:pPr>
              <w:pStyle w:val="BodyText"/>
              <w:rPr>
                <w:b/>
                <w:sz w:val="22"/>
                <w:szCs w:val="22"/>
              </w:rPr>
            </w:pPr>
            <w:r w:rsidRPr="00490B21">
              <w:rPr>
                <w:b/>
                <w:sz w:val="22"/>
                <w:szCs w:val="22"/>
              </w:rPr>
              <w:t>Exceptions:</w:t>
            </w:r>
          </w:p>
          <w:p w14:paraId="6916B4B3" w14:textId="77777777" w:rsidR="0083416D" w:rsidRPr="00490B21" w:rsidRDefault="0083416D" w:rsidP="0083416D">
            <w:pPr>
              <w:pStyle w:val="BodyText"/>
              <w:rPr>
                <w:sz w:val="22"/>
                <w:szCs w:val="22"/>
              </w:rPr>
            </w:pPr>
          </w:p>
          <w:p w14:paraId="6916B4B4" w14:textId="77777777" w:rsidR="00293FAF" w:rsidRPr="00490B21" w:rsidRDefault="0083416D" w:rsidP="000C78C1">
            <w:pPr>
              <w:pStyle w:val="BodyText"/>
              <w:jc w:val="both"/>
              <w:rPr>
                <w:sz w:val="22"/>
                <w:szCs w:val="22"/>
              </w:rPr>
            </w:pPr>
            <w:r w:rsidRPr="00490B21">
              <w:rPr>
                <w:sz w:val="22"/>
                <w:szCs w:val="22"/>
              </w:rPr>
              <w:t>The Electronic Budget Workbook will not complete eligibility determinations for the following categories and/or situations</w:t>
            </w:r>
            <w:r>
              <w:rPr>
                <w:sz w:val="22"/>
                <w:szCs w:val="22"/>
              </w:rPr>
              <w:t xml:space="preserve"> and must be budgeted manually</w:t>
            </w:r>
            <w:r w:rsidR="000C78C1">
              <w:rPr>
                <w:sz w:val="22"/>
                <w:szCs w:val="22"/>
              </w:rPr>
              <w:t xml:space="preserve">: </w:t>
            </w:r>
            <w:r w:rsidR="00293FAF">
              <w:rPr>
                <w:sz w:val="22"/>
                <w:szCs w:val="22"/>
              </w:rPr>
              <w:t>Minor Children applying for ABD</w:t>
            </w:r>
          </w:p>
        </w:tc>
      </w:tr>
    </w:tbl>
    <w:p w14:paraId="6916B4B6" w14:textId="77777777" w:rsidR="004B57C0" w:rsidRDefault="004B57C0" w:rsidP="00AB242C">
      <w:pPr>
        <w:pStyle w:val="BodyText"/>
        <w:widowControl w:val="0"/>
      </w:pPr>
      <w:bookmarkStart w:id="504" w:name="_Toc105555348"/>
      <w:bookmarkStart w:id="505" w:name="_Toc105572770"/>
      <w:bookmarkStart w:id="506" w:name="_Toc106776618"/>
    </w:p>
    <w:p w14:paraId="6916B4B7" w14:textId="77777777" w:rsidR="004B57C0" w:rsidRDefault="004B57C0" w:rsidP="00AB242C">
      <w:pPr>
        <w:pStyle w:val="ManualHeading1"/>
        <w:keepNext w:val="0"/>
        <w:pageBreakBefore/>
        <w:widowControl w:val="0"/>
        <w:ind w:left="2160" w:hanging="2160"/>
      </w:pPr>
      <w:bookmarkStart w:id="507" w:name="Appendix_A"/>
      <w:bookmarkStart w:id="508" w:name="_Toc131371544"/>
      <w:r>
        <w:lastRenderedPageBreak/>
        <w:t>APPENDIX A</w:t>
      </w:r>
      <w:bookmarkEnd w:id="501"/>
      <w:bookmarkEnd w:id="504"/>
      <w:bookmarkEnd w:id="505"/>
      <w:bookmarkEnd w:id="507"/>
      <w:r>
        <w:tab/>
        <w:t>Income Deeming Procedures</w:t>
      </w:r>
      <w:bookmarkEnd w:id="506"/>
      <w:bookmarkEnd w:id="508"/>
    </w:p>
    <w:p w14:paraId="6916B4B8" w14:textId="77777777" w:rsidR="00764BEC" w:rsidRDefault="00764BEC" w:rsidP="00764BEC">
      <w:pPr>
        <w:pStyle w:val="BodyText"/>
        <w:jc w:val="right"/>
        <w:rPr>
          <w:b/>
          <w:bCs/>
          <w:sz w:val="16"/>
        </w:rPr>
      </w:pPr>
      <w:r>
        <w:rPr>
          <w:b/>
          <w:bCs/>
          <w:sz w:val="16"/>
        </w:rPr>
        <w:t>(Eff. 10/01/05)</w:t>
      </w:r>
    </w:p>
    <w:p w14:paraId="6916B4B9" w14:textId="77777777" w:rsidR="004B57C0" w:rsidRDefault="00CF23E0" w:rsidP="00764BEC">
      <w:pPr>
        <w:pStyle w:val="BodyText"/>
        <w:jc w:val="right"/>
      </w:pPr>
      <w:hyperlink r:id="rId154" w:history="1">
        <w:r w:rsidR="004B57C0">
          <w:rPr>
            <w:rStyle w:val="Hyperlink"/>
          </w:rPr>
          <w:t>POMS SI 01320.000ff</w:t>
        </w:r>
      </w:hyperlink>
    </w:p>
    <w:p w14:paraId="6916B4BA" w14:textId="77777777" w:rsidR="004B57C0" w:rsidRDefault="004B57C0">
      <w:pPr>
        <w:pStyle w:val="BodyText"/>
      </w:pPr>
    </w:p>
    <w:p w14:paraId="6916B4BB" w14:textId="77777777" w:rsidR="004B57C0" w:rsidRDefault="004B57C0">
      <w:pPr>
        <w:pStyle w:val="BodyText"/>
        <w:jc w:val="both"/>
      </w:pPr>
      <w:r>
        <w:t>For deeming purposes, the following definitions apply:</w:t>
      </w:r>
    </w:p>
    <w:p w14:paraId="6916B4BC" w14:textId="77777777" w:rsidR="004B57C0" w:rsidRDefault="004B57C0">
      <w:pPr>
        <w:pStyle w:val="BodyText"/>
        <w:jc w:val="both"/>
      </w:pPr>
    </w:p>
    <w:p w14:paraId="6916B4BD" w14:textId="77777777" w:rsidR="004B57C0" w:rsidRDefault="004B57C0" w:rsidP="00F23C17">
      <w:pPr>
        <w:pStyle w:val="BodyText"/>
        <w:numPr>
          <w:ilvl w:val="0"/>
          <w:numId w:val="44"/>
        </w:numPr>
        <w:tabs>
          <w:tab w:val="clear" w:pos="504"/>
          <w:tab w:val="clear" w:pos="9360"/>
        </w:tabs>
        <w:ind w:left="720"/>
        <w:jc w:val="both"/>
      </w:pPr>
      <w:r>
        <w:t>A child is someone who is neither married nor the head of a household and is under age 18.</w:t>
      </w:r>
    </w:p>
    <w:p w14:paraId="6916B4BE" w14:textId="77777777" w:rsidR="004B57C0" w:rsidRDefault="004B57C0" w:rsidP="00F23C17">
      <w:pPr>
        <w:pStyle w:val="BodyText"/>
        <w:numPr>
          <w:ilvl w:val="1"/>
          <w:numId w:val="106"/>
        </w:numPr>
        <w:tabs>
          <w:tab w:val="clear" w:pos="1800"/>
          <w:tab w:val="num" w:pos="1080"/>
        </w:tabs>
        <w:ind w:left="1080"/>
        <w:jc w:val="both"/>
      </w:pPr>
      <w:r>
        <w:t>An eligible child for deeming purposes, is a natural or adopted child under age 18 who lives in a household with one or both, and is eligible for or applying for Medicaid. A child is eligible if he receives Medicaid from any s</w:t>
      </w:r>
      <w:r w:rsidR="00476534">
        <w:t>ource.</w:t>
      </w:r>
    </w:p>
    <w:p w14:paraId="6916B4BF" w14:textId="77777777" w:rsidR="004B57C0" w:rsidRDefault="004B57C0" w:rsidP="00C72BE5">
      <w:pPr>
        <w:pStyle w:val="BodyText"/>
        <w:tabs>
          <w:tab w:val="num" w:pos="1260"/>
        </w:tabs>
      </w:pPr>
    </w:p>
    <w:p w14:paraId="6916B4C0" w14:textId="77777777" w:rsidR="004B57C0" w:rsidRDefault="004B57C0">
      <w:pPr>
        <w:pStyle w:val="BodyText"/>
        <w:tabs>
          <w:tab w:val="num" w:pos="1260"/>
        </w:tabs>
        <w:ind w:left="1080" w:hanging="360"/>
      </w:pPr>
      <w:r>
        <w:tab/>
        <w:t>Deeming no longer applies beginning the month following the month the child attains age 18. An individual attains a particular age on the day preceding the anniversary of his birth. Deeming applies in the month of attainment of age 18 regardless of whether an application filed that month is filed before or after the day of attainment.</w:t>
      </w:r>
    </w:p>
    <w:p w14:paraId="6916B4C1" w14:textId="77777777" w:rsidR="004B57C0" w:rsidRDefault="004B57C0" w:rsidP="00C72BE5">
      <w:pPr>
        <w:pStyle w:val="BodyText"/>
        <w:tabs>
          <w:tab w:val="num" w:pos="1260"/>
        </w:tabs>
      </w:pPr>
    </w:p>
    <w:p w14:paraId="6916B4C2" w14:textId="77777777" w:rsidR="004B57C0" w:rsidRDefault="004B57C0" w:rsidP="00F23C17">
      <w:pPr>
        <w:pStyle w:val="BodyText"/>
        <w:numPr>
          <w:ilvl w:val="1"/>
          <w:numId w:val="106"/>
        </w:numPr>
        <w:tabs>
          <w:tab w:val="clear" w:pos="1800"/>
          <w:tab w:val="num" w:pos="1080"/>
        </w:tabs>
        <w:ind w:left="1080"/>
        <w:jc w:val="both"/>
      </w:pPr>
      <w:r>
        <w:t>An ineligible child is a natural or adopted child of an eligible individual or the natural or adopted child of a parent or the parent’s spouse who lives in the same household with the eligible individual and is under age 18, or under age 22 and a student regularly attending school or college or training that is designed to prepare him/her for a paying job.</w:t>
      </w:r>
    </w:p>
    <w:p w14:paraId="6916B4C3" w14:textId="77777777" w:rsidR="004B57C0" w:rsidRDefault="004B57C0" w:rsidP="00C72BE5">
      <w:pPr>
        <w:pStyle w:val="BodyText"/>
        <w:tabs>
          <w:tab w:val="num" w:pos="1260"/>
        </w:tabs>
      </w:pPr>
    </w:p>
    <w:p w14:paraId="6916B4C4" w14:textId="77777777" w:rsidR="004B57C0" w:rsidRDefault="004B57C0" w:rsidP="00F23C17">
      <w:pPr>
        <w:pStyle w:val="BodyText"/>
        <w:numPr>
          <w:ilvl w:val="0"/>
          <w:numId w:val="44"/>
        </w:numPr>
        <w:tabs>
          <w:tab w:val="clear" w:pos="504"/>
          <w:tab w:val="clear" w:pos="9360"/>
        </w:tabs>
        <w:ind w:left="720"/>
        <w:jc w:val="both"/>
      </w:pPr>
      <w:r>
        <w:t>A parent whose income and resources are subject to deeming is one who lives in the same household with an e</w:t>
      </w:r>
      <w:r w:rsidR="00C72BE5">
        <w:t>ligible child and is:</w:t>
      </w:r>
    </w:p>
    <w:p w14:paraId="6916B4C5" w14:textId="77777777" w:rsidR="004B57C0" w:rsidRDefault="004B57C0" w:rsidP="00C72BE5">
      <w:pPr>
        <w:pStyle w:val="BodyText"/>
      </w:pPr>
    </w:p>
    <w:p w14:paraId="6916B4C6" w14:textId="77777777" w:rsidR="004B57C0" w:rsidRDefault="004B57C0" w:rsidP="00F23C17">
      <w:pPr>
        <w:pStyle w:val="BodyText"/>
        <w:numPr>
          <w:ilvl w:val="1"/>
          <w:numId w:val="107"/>
        </w:numPr>
        <w:tabs>
          <w:tab w:val="clear" w:pos="1800"/>
          <w:tab w:val="num" w:pos="1080"/>
        </w:tabs>
        <w:ind w:left="1080"/>
      </w:pPr>
      <w:r>
        <w:t>A natural or adoptive parent of the child; or</w:t>
      </w:r>
    </w:p>
    <w:p w14:paraId="6916B4C7" w14:textId="77777777" w:rsidR="004B57C0" w:rsidRDefault="004B57C0" w:rsidP="00C72BE5">
      <w:pPr>
        <w:pStyle w:val="BodyText"/>
        <w:tabs>
          <w:tab w:val="num" w:pos="1260"/>
        </w:tabs>
      </w:pPr>
    </w:p>
    <w:p w14:paraId="6916B4C8" w14:textId="1F5F6DA0" w:rsidR="004B57C0" w:rsidRDefault="004B57C0" w:rsidP="00F23C17">
      <w:pPr>
        <w:pStyle w:val="BodyText"/>
        <w:numPr>
          <w:ilvl w:val="1"/>
          <w:numId w:val="107"/>
        </w:numPr>
        <w:tabs>
          <w:tab w:val="clear" w:pos="1800"/>
          <w:tab w:val="num" w:pos="1080"/>
        </w:tabs>
        <w:ind w:left="1080"/>
        <w:jc w:val="both"/>
      </w:pPr>
      <w:r>
        <w:t>The spouse of the natural or adoptive parent (i</w:t>
      </w:r>
      <w:r w:rsidR="00F12B30">
        <w:t>ncluding common law marriages).</w:t>
      </w:r>
    </w:p>
    <w:p w14:paraId="6916B4C9" w14:textId="77777777" w:rsidR="004B57C0" w:rsidRDefault="004B57C0" w:rsidP="00C72BE5">
      <w:pPr>
        <w:pStyle w:val="BodyText"/>
        <w:tabs>
          <w:tab w:val="num" w:pos="1260"/>
        </w:tabs>
        <w:jc w:val="both"/>
      </w:pPr>
    </w:p>
    <w:p w14:paraId="6916B4CC" w14:textId="77777777" w:rsidR="004B57C0" w:rsidRDefault="004B57C0" w:rsidP="00F23C17">
      <w:pPr>
        <w:pStyle w:val="BodyText"/>
        <w:numPr>
          <w:ilvl w:val="0"/>
          <w:numId w:val="45"/>
        </w:numPr>
        <w:tabs>
          <w:tab w:val="clear" w:pos="504"/>
          <w:tab w:val="clear" w:pos="9360"/>
        </w:tabs>
        <w:ind w:left="720"/>
        <w:jc w:val="both"/>
      </w:pPr>
      <w:r>
        <w:t>A parent’s income and resources are deemed to an eligible child beginning the month:</w:t>
      </w:r>
    </w:p>
    <w:p w14:paraId="6916B4CD" w14:textId="77777777" w:rsidR="004B57C0" w:rsidRDefault="004B57C0">
      <w:pPr>
        <w:pStyle w:val="BodyText"/>
        <w:jc w:val="both"/>
      </w:pPr>
    </w:p>
    <w:p w14:paraId="6916B4CE" w14:textId="77777777" w:rsidR="004B57C0" w:rsidRDefault="004B57C0" w:rsidP="00F23C17">
      <w:pPr>
        <w:pStyle w:val="BodyText"/>
        <w:numPr>
          <w:ilvl w:val="1"/>
          <w:numId w:val="85"/>
        </w:numPr>
        <w:tabs>
          <w:tab w:val="clear" w:pos="1800"/>
          <w:tab w:val="clear" w:pos="9360"/>
        </w:tabs>
        <w:ind w:left="1080"/>
        <w:jc w:val="both"/>
      </w:pPr>
      <w:r>
        <w:t>After the month the child comes home to live with the parent(s) (</w:t>
      </w:r>
      <w:r w:rsidR="00D150AA">
        <w:t>such as</w:t>
      </w:r>
      <w:r>
        <w:t xml:space="preserve"> the month following the month the child comes home from the hospital); or</w:t>
      </w:r>
    </w:p>
    <w:p w14:paraId="6916B4CF" w14:textId="77777777" w:rsidR="004B57C0" w:rsidRDefault="004B57C0" w:rsidP="00F23C17">
      <w:pPr>
        <w:pStyle w:val="BodyText"/>
        <w:numPr>
          <w:ilvl w:val="1"/>
          <w:numId w:val="85"/>
        </w:numPr>
        <w:tabs>
          <w:tab w:val="clear" w:pos="1800"/>
          <w:tab w:val="clear" w:pos="9360"/>
        </w:tabs>
        <w:ind w:left="1080"/>
        <w:jc w:val="both"/>
      </w:pPr>
      <w:r>
        <w:t>Of birth when a child is born in the parent’s home; or</w:t>
      </w:r>
    </w:p>
    <w:p w14:paraId="6916B4D0" w14:textId="77777777" w:rsidR="004B57C0" w:rsidRDefault="004B57C0" w:rsidP="00F23C17">
      <w:pPr>
        <w:pStyle w:val="BodyText"/>
        <w:numPr>
          <w:ilvl w:val="1"/>
          <w:numId w:val="85"/>
        </w:numPr>
        <w:tabs>
          <w:tab w:val="clear" w:pos="1800"/>
          <w:tab w:val="clear" w:pos="9360"/>
        </w:tabs>
        <w:ind w:left="1080"/>
        <w:jc w:val="both"/>
      </w:pPr>
      <w:r>
        <w:t>After the month the adoption becomes final; or</w:t>
      </w:r>
    </w:p>
    <w:p w14:paraId="6916B4D1" w14:textId="77777777" w:rsidR="004B57C0" w:rsidRDefault="004B57C0" w:rsidP="00F23C17">
      <w:pPr>
        <w:pStyle w:val="BodyText"/>
        <w:numPr>
          <w:ilvl w:val="1"/>
          <w:numId w:val="85"/>
        </w:numPr>
        <w:tabs>
          <w:tab w:val="clear" w:pos="1800"/>
          <w:tab w:val="clear" w:pos="9360"/>
        </w:tabs>
        <w:ind w:left="1080"/>
        <w:jc w:val="both"/>
      </w:pPr>
      <w:r>
        <w:t>After the month of marriage (</w:t>
      </w:r>
      <w:r w:rsidR="00D150AA">
        <w:t>that is</w:t>
      </w:r>
      <w:r>
        <w:t xml:space="preserve"> when a natural or adoptive parent marries).</w:t>
      </w:r>
    </w:p>
    <w:p w14:paraId="6916B4D2" w14:textId="77777777" w:rsidR="004B57C0" w:rsidRDefault="004B57C0">
      <w:pPr>
        <w:pStyle w:val="BodyText"/>
        <w:jc w:val="both"/>
      </w:pPr>
    </w:p>
    <w:p w14:paraId="6916B4D3" w14:textId="77777777" w:rsidR="004B57C0" w:rsidRDefault="004B57C0" w:rsidP="00F23C17">
      <w:pPr>
        <w:pStyle w:val="BodyText"/>
        <w:numPr>
          <w:ilvl w:val="2"/>
          <w:numId w:val="45"/>
        </w:numPr>
        <w:tabs>
          <w:tab w:val="clear" w:pos="2160"/>
          <w:tab w:val="clear" w:pos="9360"/>
        </w:tabs>
        <w:ind w:left="720"/>
        <w:jc w:val="both"/>
      </w:pPr>
      <w:r>
        <w:t xml:space="preserve">Deeming applies from a parent to a child when they live together in the same household. However, if a natural or adoptive parent is deceased or is divorced from </w:t>
      </w:r>
      <w:r>
        <w:lastRenderedPageBreak/>
        <w:t>the stepparent, and the child is living with the stepparent, the stepparent is not considered a parent or spouse of a parent of the eligible child for deeming purposes. In addition, a relative or other adult who has legal custody of a child but is not also the natural or adoptive parent is not a parent for deeming purposes. Also, a relative or other adult who has legal custody of a child but is not also the natural or adoptive parent of the child is not</w:t>
      </w:r>
      <w:r w:rsidR="00C72BE5">
        <w:t xml:space="preserve"> a parent for deeming purposes.</w:t>
      </w:r>
    </w:p>
    <w:p w14:paraId="6916B4D4" w14:textId="77777777" w:rsidR="004B57C0" w:rsidRDefault="004B57C0">
      <w:pPr>
        <w:pStyle w:val="BodyText"/>
      </w:pPr>
    </w:p>
    <w:p w14:paraId="6916B4D5" w14:textId="77777777" w:rsidR="004B57C0" w:rsidRDefault="004B57C0">
      <w:pPr>
        <w:pStyle w:val="BodyText2"/>
        <w:jc w:val="center"/>
        <w:rPr>
          <w:b/>
          <w:bCs/>
          <w:u w:val="single"/>
        </w:rPr>
      </w:pPr>
      <w:r>
        <w:rPr>
          <w:b/>
          <w:bCs/>
          <w:u w:val="single"/>
        </w:rPr>
        <w:t>Income Excluded from Deeming</w:t>
      </w:r>
    </w:p>
    <w:p w14:paraId="6916B4D6" w14:textId="77777777" w:rsidR="004B57C0" w:rsidRDefault="004B57C0">
      <w:pPr>
        <w:pStyle w:val="BodyText2"/>
        <w:jc w:val="center"/>
        <w:rPr>
          <w:b/>
          <w:bCs/>
          <w:u w:val="single"/>
        </w:rPr>
      </w:pPr>
    </w:p>
    <w:p w14:paraId="6916B4D7" w14:textId="77777777" w:rsidR="004B57C0" w:rsidRDefault="004B57C0">
      <w:pPr>
        <w:pStyle w:val="BodyText2"/>
      </w:pPr>
      <w:r>
        <w:t>Income that is not income to an eligible individual is also not income to an ineligible parent. In addition the following types of income are excluded:</w:t>
      </w:r>
    </w:p>
    <w:p w14:paraId="6916B4D8" w14:textId="77777777" w:rsidR="004B57C0" w:rsidRDefault="004B57C0">
      <w:pPr>
        <w:pStyle w:val="BodyText2"/>
      </w:pPr>
    </w:p>
    <w:p w14:paraId="6916B4D9" w14:textId="77777777" w:rsidR="004B57C0" w:rsidRDefault="004B57C0" w:rsidP="00F23C17">
      <w:pPr>
        <w:pStyle w:val="BodyText2"/>
        <w:numPr>
          <w:ilvl w:val="0"/>
          <w:numId w:val="46"/>
        </w:numPr>
        <w:tabs>
          <w:tab w:val="clear" w:pos="504"/>
        </w:tabs>
        <w:ind w:left="720"/>
      </w:pPr>
      <w:r>
        <w:t>Exclude income used by an ineligible parent (or ineligible child) to make court ordered support payments.</w:t>
      </w:r>
    </w:p>
    <w:p w14:paraId="6916B4DA" w14:textId="77777777" w:rsidR="004B57C0" w:rsidRDefault="004B57C0">
      <w:pPr>
        <w:pStyle w:val="BodyText2"/>
      </w:pPr>
    </w:p>
    <w:p w14:paraId="6916B4DB" w14:textId="77777777" w:rsidR="004B57C0" w:rsidRDefault="004B57C0" w:rsidP="00F12B30">
      <w:pPr>
        <w:pStyle w:val="BodyText2"/>
        <w:ind w:left="2160" w:hanging="1440"/>
        <w:jc w:val="left"/>
        <w:rPr>
          <w:i/>
          <w:iCs/>
        </w:rPr>
      </w:pPr>
      <w:r>
        <w:rPr>
          <w:i/>
          <w:iCs/>
        </w:rPr>
        <w:t>Exception:</w:t>
      </w:r>
      <w:r>
        <w:rPr>
          <w:i/>
          <w:iCs/>
        </w:rPr>
        <w:tab/>
        <w:t>If an ineligible child receives child support payments, do not disregard one-third of the payment as is done for an eligible child.</w:t>
      </w:r>
    </w:p>
    <w:p w14:paraId="6916B4DC" w14:textId="77777777" w:rsidR="004B57C0" w:rsidRDefault="004B57C0">
      <w:pPr>
        <w:pStyle w:val="BodyText2"/>
      </w:pPr>
    </w:p>
    <w:p w14:paraId="6916B4DD" w14:textId="77777777" w:rsidR="004B57C0" w:rsidRDefault="004B57C0" w:rsidP="00F23C17">
      <w:pPr>
        <w:pStyle w:val="BodyText2"/>
        <w:numPr>
          <w:ilvl w:val="0"/>
          <w:numId w:val="46"/>
        </w:numPr>
        <w:tabs>
          <w:tab w:val="clear" w:pos="504"/>
        </w:tabs>
        <w:ind w:left="720"/>
      </w:pPr>
      <w:r>
        <w:t>In-Home Supportive Services (IHSS) payments provided under Title XX or other Federal, State or local governmental programs to an eligible individual and paid by the individual to his parent or child living in the same household in return for in-home supportive services (</w:t>
      </w:r>
      <w:r w:rsidR="00513FDF">
        <w:t>such as</w:t>
      </w:r>
      <w:r>
        <w:t>, chore, attendant, homemaker) are excluded from income for deeming purposes. Such payments made directly to the eligible individual are also excluded for deeming purposes.</w:t>
      </w:r>
    </w:p>
    <w:p w14:paraId="6916B4DE" w14:textId="77777777" w:rsidR="004B57C0" w:rsidRDefault="004B57C0">
      <w:pPr>
        <w:pStyle w:val="BodyText2"/>
      </w:pPr>
    </w:p>
    <w:p w14:paraId="6916B4DF" w14:textId="77777777" w:rsidR="004B57C0" w:rsidRDefault="004B57C0">
      <w:pPr>
        <w:pStyle w:val="BodyText2"/>
      </w:pPr>
      <w:r>
        <w:t>Retroactive IHSS payments are not a resource for one calendar month following the month of receipt. Any unspent portion becomes if retained into the second calendar month following receipt.</w:t>
      </w:r>
    </w:p>
    <w:p w14:paraId="6916B4E0" w14:textId="77777777" w:rsidR="004B57C0" w:rsidRDefault="004B57C0" w:rsidP="00062446">
      <w:pPr>
        <w:pStyle w:val="BodyText2"/>
      </w:pPr>
    </w:p>
    <w:p w14:paraId="6916B4E1" w14:textId="77777777" w:rsidR="004B57C0" w:rsidRDefault="004B57C0">
      <w:pPr>
        <w:pStyle w:val="BodyText2"/>
        <w:keepNext/>
        <w:jc w:val="center"/>
        <w:rPr>
          <w:b/>
          <w:bCs/>
          <w:u w:val="single"/>
        </w:rPr>
      </w:pPr>
      <w:r>
        <w:rPr>
          <w:b/>
          <w:bCs/>
          <w:u w:val="single"/>
        </w:rPr>
        <w:t xml:space="preserve">Public Income Maintenance Payments (PIM) Received by a </w:t>
      </w:r>
      <w:proofErr w:type="spellStart"/>
      <w:r>
        <w:rPr>
          <w:b/>
          <w:bCs/>
          <w:u w:val="single"/>
        </w:rPr>
        <w:t>Deemor</w:t>
      </w:r>
      <w:proofErr w:type="spellEnd"/>
    </w:p>
    <w:p w14:paraId="6916B4E2" w14:textId="77777777" w:rsidR="004B57C0" w:rsidRDefault="004B57C0">
      <w:pPr>
        <w:pStyle w:val="BodyText2"/>
        <w:keepNext/>
        <w:rPr>
          <w:sz w:val="16"/>
        </w:rPr>
      </w:pPr>
    </w:p>
    <w:p w14:paraId="6916B4E3" w14:textId="77777777" w:rsidR="004B57C0" w:rsidRDefault="004B57C0">
      <w:pPr>
        <w:pStyle w:val="BodyText2"/>
        <w:keepNext/>
      </w:pPr>
      <w:r>
        <w:t>Any PIM payment received by an eligible parent and any income counted in determining the payment is excluded from income in the deeming computation. Resources continue to be deemed or combined from the parent receiving the income based on need.</w:t>
      </w:r>
    </w:p>
    <w:p w14:paraId="6916B4E4" w14:textId="77777777" w:rsidR="004B57C0" w:rsidRDefault="004B57C0">
      <w:pPr>
        <w:pStyle w:val="BodyText2"/>
        <w:rPr>
          <w:sz w:val="16"/>
        </w:rPr>
      </w:pPr>
    </w:p>
    <w:p w14:paraId="6916B4E5" w14:textId="77777777" w:rsidR="004B57C0" w:rsidRDefault="004B57C0">
      <w:pPr>
        <w:pStyle w:val="BodyText2"/>
      </w:pPr>
      <w:r>
        <w:t>If a parent who receives the PIM payments wishes to apply for Medicaid, the PIM payment is counted according to the rules regarding the specific payment. PIM payments are made under:</w:t>
      </w:r>
    </w:p>
    <w:p w14:paraId="6916B4E6" w14:textId="77777777" w:rsidR="004B57C0" w:rsidRDefault="004B57C0">
      <w:pPr>
        <w:pStyle w:val="BodyText2"/>
        <w:rPr>
          <w:sz w:val="16"/>
        </w:rPr>
      </w:pPr>
    </w:p>
    <w:p w14:paraId="6916B4E7" w14:textId="77777777" w:rsidR="004B57C0" w:rsidRDefault="004B57C0" w:rsidP="00F23C17">
      <w:pPr>
        <w:pStyle w:val="BodyText2"/>
        <w:numPr>
          <w:ilvl w:val="0"/>
          <w:numId w:val="46"/>
        </w:numPr>
        <w:tabs>
          <w:tab w:val="clear" w:pos="504"/>
        </w:tabs>
        <w:ind w:left="720"/>
      </w:pPr>
      <w:r>
        <w:t>TANF/FI</w:t>
      </w:r>
    </w:p>
    <w:p w14:paraId="6916B4E8" w14:textId="77777777" w:rsidR="004B57C0" w:rsidRDefault="004B57C0" w:rsidP="00F23C17">
      <w:pPr>
        <w:pStyle w:val="BodyText2"/>
        <w:numPr>
          <w:ilvl w:val="0"/>
          <w:numId w:val="46"/>
        </w:numPr>
        <w:tabs>
          <w:tab w:val="clear" w:pos="504"/>
        </w:tabs>
        <w:ind w:left="720"/>
      </w:pPr>
      <w:r>
        <w:t>SSI</w:t>
      </w:r>
    </w:p>
    <w:p w14:paraId="6916B4E9" w14:textId="77777777" w:rsidR="004B57C0" w:rsidRDefault="004B57C0" w:rsidP="00F23C17">
      <w:pPr>
        <w:pStyle w:val="BodyText2"/>
        <w:numPr>
          <w:ilvl w:val="0"/>
          <w:numId w:val="46"/>
        </w:numPr>
        <w:tabs>
          <w:tab w:val="clear" w:pos="504"/>
        </w:tabs>
        <w:ind w:left="720"/>
      </w:pPr>
      <w:r>
        <w:t>The Refugee Act of 1980</w:t>
      </w:r>
    </w:p>
    <w:p w14:paraId="6916B4EA" w14:textId="77777777" w:rsidR="004B57C0" w:rsidRDefault="004B57C0" w:rsidP="00F23C17">
      <w:pPr>
        <w:pStyle w:val="BodyText2"/>
        <w:numPr>
          <w:ilvl w:val="0"/>
          <w:numId w:val="46"/>
        </w:numPr>
        <w:tabs>
          <w:tab w:val="clear" w:pos="504"/>
        </w:tabs>
        <w:ind w:left="720"/>
      </w:pPr>
      <w:r>
        <w:t>The Disaster Relief Act of 1974</w:t>
      </w:r>
    </w:p>
    <w:p w14:paraId="6916B4EB" w14:textId="77777777" w:rsidR="004B57C0" w:rsidRDefault="004B57C0" w:rsidP="00F23C17">
      <w:pPr>
        <w:pStyle w:val="BodyText2"/>
        <w:numPr>
          <w:ilvl w:val="0"/>
          <w:numId w:val="46"/>
        </w:numPr>
        <w:tabs>
          <w:tab w:val="clear" w:pos="504"/>
        </w:tabs>
        <w:ind w:left="720"/>
      </w:pPr>
      <w:r>
        <w:t>General Assistance Programs of the Bureau of Indian Affairs</w:t>
      </w:r>
    </w:p>
    <w:p w14:paraId="6916B4EC" w14:textId="77777777" w:rsidR="004B57C0" w:rsidRDefault="004B57C0" w:rsidP="00F23C17">
      <w:pPr>
        <w:pStyle w:val="BodyText2"/>
        <w:numPr>
          <w:ilvl w:val="0"/>
          <w:numId w:val="46"/>
        </w:numPr>
        <w:tabs>
          <w:tab w:val="clear" w:pos="504"/>
        </w:tabs>
        <w:ind w:left="720"/>
      </w:pPr>
      <w:r>
        <w:lastRenderedPageBreak/>
        <w:t>State or local government assistance programs based on need</w:t>
      </w:r>
    </w:p>
    <w:p w14:paraId="6916B4ED" w14:textId="77777777" w:rsidR="004B57C0" w:rsidRDefault="004B57C0" w:rsidP="00F23C17">
      <w:pPr>
        <w:pStyle w:val="BodyText2"/>
        <w:numPr>
          <w:ilvl w:val="0"/>
          <w:numId w:val="46"/>
        </w:numPr>
        <w:tabs>
          <w:tab w:val="clear" w:pos="504"/>
        </w:tabs>
        <w:ind w:left="720"/>
      </w:pPr>
      <w:r>
        <w:t>VA benefits based on need</w:t>
      </w:r>
    </w:p>
    <w:p w14:paraId="6916B4EE" w14:textId="77777777" w:rsidR="004B57C0" w:rsidRDefault="004B57C0">
      <w:pPr>
        <w:pStyle w:val="BodyText2"/>
        <w:rPr>
          <w:sz w:val="16"/>
        </w:rPr>
      </w:pPr>
    </w:p>
    <w:p w14:paraId="6916B4EF" w14:textId="77777777" w:rsidR="004B57C0" w:rsidRDefault="004B57C0">
      <w:pPr>
        <w:pStyle w:val="BodyText2"/>
      </w:pPr>
      <w:r>
        <w:t>No allocation is given for a parent who receives a PIM payment.</w:t>
      </w:r>
    </w:p>
    <w:p w14:paraId="6916B4F0" w14:textId="77777777" w:rsidR="004B57C0" w:rsidRDefault="004B57C0">
      <w:pPr>
        <w:pStyle w:val="BodyText2"/>
        <w:rPr>
          <w:sz w:val="16"/>
        </w:rPr>
      </w:pPr>
    </w:p>
    <w:p w14:paraId="6916B4F1" w14:textId="77777777" w:rsidR="004B57C0" w:rsidRDefault="004B57C0">
      <w:pPr>
        <w:pStyle w:val="BodyText2"/>
        <w:jc w:val="center"/>
        <w:rPr>
          <w:b/>
          <w:bCs/>
          <w:u w:val="single"/>
        </w:rPr>
      </w:pPr>
      <w:r>
        <w:rPr>
          <w:b/>
          <w:bCs/>
          <w:u w:val="single"/>
        </w:rPr>
        <w:t>Events Affecting Deeming (Parents/Children)</w:t>
      </w:r>
    </w:p>
    <w:p w14:paraId="6916B4F2" w14:textId="77777777" w:rsidR="004B57C0" w:rsidRDefault="004B57C0">
      <w:pPr>
        <w:pStyle w:val="BodyText2"/>
        <w:rPr>
          <w:sz w:val="16"/>
        </w:rPr>
      </w:pPr>
    </w:p>
    <w:p w14:paraId="6916B4F3" w14:textId="77777777" w:rsidR="004B57C0" w:rsidRDefault="004B57C0">
      <w:pPr>
        <w:pStyle w:val="BodyText2"/>
      </w:pPr>
      <w:r>
        <w:t>Several events can change deeming status:</w:t>
      </w:r>
    </w:p>
    <w:p w14:paraId="6916B4F4" w14:textId="77777777" w:rsidR="004B57C0" w:rsidRDefault="004B57C0">
      <w:pPr>
        <w:pStyle w:val="BodyText2"/>
        <w:rPr>
          <w:sz w:val="16"/>
        </w:rPr>
      </w:pPr>
    </w:p>
    <w:p w14:paraId="6916B4F5" w14:textId="77777777" w:rsidR="004B57C0" w:rsidRDefault="004B57C0" w:rsidP="00F23C17">
      <w:pPr>
        <w:pStyle w:val="BodyText2"/>
        <w:numPr>
          <w:ilvl w:val="0"/>
          <w:numId w:val="47"/>
        </w:numPr>
        <w:tabs>
          <w:tab w:val="clear" w:pos="504"/>
        </w:tabs>
        <w:ind w:left="720"/>
      </w:pPr>
      <w:r>
        <w:t>If the ineligible parent becomes eligible, deeming from the parent stops beginning the month the parent becomes eligible.</w:t>
      </w:r>
    </w:p>
    <w:p w14:paraId="6916B4F6" w14:textId="77777777" w:rsidR="004B57C0" w:rsidRDefault="004B57C0" w:rsidP="00F23C17">
      <w:pPr>
        <w:pStyle w:val="BodyText2"/>
        <w:numPr>
          <w:ilvl w:val="0"/>
          <w:numId w:val="47"/>
        </w:numPr>
        <w:tabs>
          <w:tab w:val="clear" w:pos="504"/>
        </w:tabs>
        <w:ind w:left="720"/>
      </w:pPr>
      <w:r>
        <w:t>If the eligible parent becomes ineligible, deeming of the parent’s income begins with the first month of the parent’s ineligibility to determine if the child is eligible.</w:t>
      </w:r>
    </w:p>
    <w:p w14:paraId="6916B4F7" w14:textId="77777777" w:rsidR="004B57C0" w:rsidRDefault="004B57C0" w:rsidP="00F23C17">
      <w:pPr>
        <w:pStyle w:val="BodyText2"/>
        <w:numPr>
          <w:ilvl w:val="0"/>
          <w:numId w:val="47"/>
        </w:numPr>
        <w:tabs>
          <w:tab w:val="clear" w:pos="504"/>
        </w:tabs>
        <w:ind w:left="720"/>
      </w:pPr>
      <w:r>
        <w:t>If the ineligible parent dies, deeming stops the month after the month of death.</w:t>
      </w:r>
    </w:p>
    <w:p w14:paraId="6916B4F8" w14:textId="77777777" w:rsidR="004B57C0" w:rsidRDefault="004B57C0" w:rsidP="00F23C17">
      <w:pPr>
        <w:pStyle w:val="BodyText2"/>
        <w:numPr>
          <w:ilvl w:val="0"/>
          <w:numId w:val="47"/>
        </w:numPr>
        <w:tabs>
          <w:tab w:val="clear" w:pos="504"/>
        </w:tabs>
        <w:ind w:left="720"/>
      </w:pPr>
      <w:r>
        <w:t>If the ineligible parent and eligible child no longer live in the same household, deeming of the parent’s income stops effective the month after the month the parent (or child) leaves the household.</w:t>
      </w:r>
    </w:p>
    <w:p w14:paraId="6916B4F9" w14:textId="77777777" w:rsidR="004B57C0" w:rsidRDefault="004B57C0" w:rsidP="00F23C17">
      <w:pPr>
        <w:pStyle w:val="BodyText2"/>
        <w:numPr>
          <w:ilvl w:val="0"/>
          <w:numId w:val="47"/>
        </w:numPr>
        <w:tabs>
          <w:tab w:val="clear" w:pos="504"/>
        </w:tabs>
        <w:ind w:left="720"/>
      </w:pPr>
      <w:r>
        <w:t>If the ineligible parent and eligible child begin living in the same household, the parent’s income is deemed to the child beginning the month after the month they begin living together.</w:t>
      </w:r>
    </w:p>
    <w:p w14:paraId="6916B4FA" w14:textId="77777777" w:rsidR="004B57C0" w:rsidRDefault="004B57C0">
      <w:pPr>
        <w:pStyle w:val="BodyText2"/>
        <w:tabs>
          <w:tab w:val="left" w:pos="2520"/>
        </w:tabs>
        <w:ind w:left="2520" w:hanging="1800"/>
        <w:rPr>
          <w:i/>
          <w:iCs/>
        </w:rPr>
      </w:pPr>
      <w:r>
        <w:rPr>
          <w:i/>
          <w:iCs/>
        </w:rPr>
        <w:t>For Example :</w:t>
      </w:r>
      <w:r>
        <w:rPr>
          <w:i/>
          <w:iCs/>
        </w:rPr>
        <w:tab/>
        <w:t>Newborn child comes home. No income of the parent(s) is deemed until the month following the month after the child is home.</w:t>
      </w:r>
    </w:p>
    <w:p w14:paraId="6916B4FB" w14:textId="77777777" w:rsidR="004B57C0" w:rsidRDefault="004B57C0" w:rsidP="00F23C17">
      <w:pPr>
        <w:pStyle w:val="BodyText2"/>
        <w:numPr>
          <w:ilvl w:val="0"/>
          <w:numId w:val="48"/>
        </w:numPr>
        <w:tabs>
          <w:tab w:val="clear" w:pos="504"/>
        </w:tabs>
        <w:ind w:left="720"/>
      </w:pPr>
      <w:r>
        <w:t>If an eligible child becomes institutionalized, deeming stops the month of entry into the facility.</w:t>
      </w:r>
    </w:p>
    <w:p w14:paraId="6916B4FC" w14:textId="77777777" w:rsidR="004B57C0" w:rsidRDefault="004B57C0" w:rsidP="00F23C17">
      <w:pPr>
        <w:pStyle w:val="BodyText2"/>
        <w:numPr>
          <w:ilvl w:val="0"/>
          <w:numId w:val="48"/>
        </w:numPr>
        <w:tabs>
          <w:tab w:val="clear" w:pos="504"/>
        </w:tabs>
        <w:ind w:left="720"/>
      </w:pPr>
      <w:r>
        <w:t>If an eligible child reaches age 18, deeming stops the following month.</w:t>
      </w:r>
    </w:p>
    <w:p w14:paraId="6916B4FD" w14:textId="77777777" w:rsidR="004B57C0" w:rsidRDefault="00CF23E0">
      <w:pPr>
        <w:pStyle w:val="BodyText2"/>
        <w:ind w:left="144"/>
        <w:jc w:val="right"/>
      </w:pPr>
      <w:hyperlink w:anchor="_top" w:history="1">
        <w:r w:rsidR="004B57C0">
          <w:rPr>
            <w:rStyle w:val="Hyperlink"/>
          </w:rPr>
          <w:t>Table of Contents</w:t>
        </w:r>
      </w:hyperlink>
      <w:r w:rsidR="004B57C0">
        <w:t xml:space="preserve"> </w:t>
      </w:r>
    </w:p>
    <w:p w14:paraId="6916B4FE" w14:textId="77777777" w:rsidR="004B57C0" w:rsidRDefault="004B57C0">
      <w:pPr>
        <w:pStyle w:val="ManualHeading1"/>
        <w:ind w:left="2160" w:hanging="2160"/>
      </w:pPr>
      <w:r>
        <w:br w:type="page"/>
      </w:r>
      <w:bookmarkStart w:id="509" w:name="Appendix_B"/>
      <w:bookmarkStart w:id="510" w:name="_Toc112325087"/>
      <w:bookmarkStart w:id="511" w:name="_Toc131371545"/>
      <w:r>
        <w:lastRenderedPageBreak/>
        <w:t xml:space="preserve">APPENDIX </w:t>
      </w:r>
      <w:bookmarkStart w:id="512" w:name="_Toc106788719"/>
      <w:r>
        <w:t>B</w:t>
      </w:r>
      <w:bookmarkEnd w:id="509"/>
      <w:r>
        <w:rPr>
          <w:bCs w:val="0"/>
        </w:rPr>
        <w:tab/>
        <w:t>Definitions of Provisions</w:t>
      </w:r>
      <w:bookmarkEnd w:id="510"/>
      <w:bookmarkEnd w:id="512"/>
      <w:bookmarkEnd w:id="511"/>
    </w:p>
    <w:p w14:paraId="6916B4FF" w14:textId="1C052068" w:rsidR="00764BEC" w:rsidRPr="00D147E1" w:rsidRDefault="00D147E1" w:rsidP="00764BEC">
      <w:pPr>
        <w:pStyle w:val="BodyText"/>
        <w:jc w:val="right"/>
        <w:rPr>
          <w:bCs/>
          <w:sz w:val="16"/>
        </w:rPr>
      </w:pPr>
      <w:r>
        <w:rPr>
          <w:bCs/>
          <w:sz w:val="16"/>
        </w:rPr>
        <w:t>(Rev. 09/01/15, Eff. 11/01/14</w:t>
      </w:r>
      <w:r w:rsidR="00764BEC" w:rsidRPr="00D147E1">
        <w:rPr>
          <w:bCs/>
          <w:sz w:val="16"/>
        </w:rPr>
        <w:t>)</w:t>
      </w:r>
    </w:p>
    <w:p w14:paraId="6916B500" w14:textId="77777777" w:rsidR="004B57C0" w:rsidRDefault="004B57C0">
      <w:pPr>
        <w:jc w:val="both"/>
        <w:rPr>
          <w:b w:val="0"/>
          <w:bCs w:val="0"/>
        </w:rPr>
      </w:pPr>
      <w:r>
        <w:rPr>
          <w:b w:val="0"/>
          <w:bCs w:val="0"/>
        </w:rPr>
        <w:t xml:space="preserve">An IRWE means an expense for an item or service that is directly related to enabling an impaired individual to work and which is necessarily incurred by that individual because of a physical or mental impairment. Such an expense may involve payment for the purchase, installation, maintenance and repair of an impairment-related item or payment for an impairment-related service. (Exception: There can be no separate amount deducted for maintenance and repair of automobiles or vans used for transportation to and from work, since these costs are included in the </w:t>
      </w:r>
      <w:r w:rsidR="00C72BE5">
        <w:rPr>
          <w:b w:val="0"/>
          <w:bCs w:val="0"/>
        </w:rPr>
        <w:t>mileage rates indicated below.)</w:t>
      </w:r>
    </w:p>
    <w:p w14:paraId="6916B501" w14:textId="77777777" w:rsidR="004B57C0" w:rsidRDefault="004B57C0">
      <w:pPr>
        <w:jc w:val="both"/>
        <w:rPr>
          <w:b w:val="0"/>
          <w:bCs w:val="0"/>
        </w:rPr>
      </w:pPr>
    </w:p>
    <w:p w14:paraId="6916B502" w14:textId="77777777" w:rsidR="004B57C0" w:rsidRDefault="00C72BE5">
      <w:pPr>
        <w:pStyle w:val="QuickA"/>
        <w:numPr>
          <w:ilvl w:val="0"/>
          <w:numId w:val="0"/>
        </w:numPr>
        <w:jc w:val="both"/>
        <w:rPr>
          <w:rFonts w:ascii="Arial" w:hAnsi="Arial" w:cs="Arial"/>
          <w:b/>
          <w:bCs/>
          <w:sz w:val="24"/>
        </w:rPr>
      </w:pPr>
      <w:r>
        <w:rPr>
          <w:rFonts w:ascii="Arial" w:hAnsi="Arial" w:cs="Arial"/>
          <w:b/>
          <w:bCs/>
          <w:sz w:val="24"/>
        </w:rPr>
        <w:t>A.</w:t>
      </w:r>
      <w:r>
        <w:rPr>
          <w:rFonts w:ascii="Arial" w:hAnsi="Arial" w:cs="Arial"/>
          <w:b/>
          <w:bCs/>
          <w:sz w:val="24"/>
        </w:rPr>
        <w:tab/>
        <w:t>Attendant Care Services</w:t>
      </w:r>
    </w:p>
    <w:p w14:paraId="6916B503" w14:textId="77777777" w:rsidR="004B57C0" w:rsidRDefault="004B57C0">
      <w:pPr>
        <w:jc w:val="both"/>
        <w:rPr>
          <w:b w:val="0"/>
          <w:bCs w:val="0"/>
        </w:rPr>
      </w:pPr>
    </w:p>
    <w:p w14:paraId="6916B504" w14:textId="77777777" w:rsidR="004B57C0" w:rsidRDefault="004B57C0" w:rsidP="00F23C17">
      <w:pPr>
        <w:pStyle w:val="Quick1"/>
        <w:numPr>
          <w:ilvl w:val="0"/>
          <w:numId w:val="113"/>
        </w:numPr>
        <w:tabs>
          <w:tab w:val="clear" w:pos="720"/>
        </w:tabs>
        <w:ind w:left="360"/>
        <w:jc w:val="both"/>
        <w:rPr>
          <w:rFonts w:ascii="Arial" w:hAnsi="Arial" w:cs="Arial"/>
          <w:sz w:val="24"/>
        </w:rPr>
      </w:pPr>
      <w:r>
        <w:rPr>
          <w:rFonts w:ascii="Arial" w:hAnsi="Arial" w:cs="Arial"/>
          <w:sz w:val="24"/>
          <w:u w:val="single"/>
        </w:rPr>
        <w:t>General</w:t>
      </w:r>
    </w:p>
    <w:p w14:paraId="6916B505" w14:textId="77777777" w:rsidR="004B57C0" w:rsidRDefault="004B57C0">
      <w:pPr>
        <w:jc w:val="both"/>
        <w:rPr>
          <w:b w:val="0"/>
          <w:bCs w:val="0"/>
        </w:rPr>
      </w:pPr>
    </w:p>
    <w:p w14:paraId="6916B506" w14:textId="77777777" w:rsidR="004B57C0" w:rsidRDefault="004B57C0">
      <w:pPr>
        <w:jc w:val="both"/>
        <w:rPr>
          <w:b w:val="0"/>
          <w:bCs w:val="0"/>
        </w:rPr>
      </w:pPr>
      <w:r>
        <w:rPr>
          <w:b w:val="0"/>
          <w:bCs w:val="0"/>
        </w:rPr>
        <w:t>For purposes of this provision "attendant care services" are those forms of physical assistance which help an impaired individual meet his or her essential personal needs at home or at work, such as bathing, toileting, dressing, cooking, eating, communicating, traveling to and from work, and similar personal needs. However, this definition is applicable only to those services that can be shown to be needed to</w:t>
      </w:r>
      <w:r w:rsidR="00C72BE5">
        <w:rPr>
          <w:b w:val="0"/>
          <w:bCs w:val="0"/>
        </w:rPr>
        <w:t xml:space="preserve"> enable the individual to work.</w:t>
      </w:r>
    </w:p>
    <w:p w14:paraId="6916B507" w14:textId="77777777" w:rsidR="004B57C0" w:rsidRDefault="004B57C0">
      <w:pPr>
        <w:jc w:val="both"/>
        <w:rPr>
          <w:b w:val="0"/>
          <w:bCs w:val="0"/>
        </w:rPr>
      </w:pPr>
    </w:p>
    <w:p w14:paraId="6916B508" w14:textId="77777777" w:rsidR="004B57C0" w:rsidRDefault="004B57C0" w:rsidP="00F23C17">
      <w:pPr>
        <w:pStyle w:val="Quicka0"/>
        <w:numPr>
          <w:ilvl w:val="0"/>
          <w:numId w:val="114"/>
        </w:numPr>
        <w:jc w:val="both"/>
        <w:rPr>
          <w:rFonts w:ascii="Arial" w:hAnsi="Arial" w:cs="Arial"/>
          <w:sz w:val="24"/>
        </w:rPr>
      </w:pPr>
      <w:r>
        <w:rPr>
          <w:rFonts w:ascii="Arial" w:hAnsi="Arial" w:cs="Arial"/>
          <w:sz w:val="24"/>
        </w:rPr>
        <w:t>Attendant C</w:t>
      </w:r>
      <w:r w:rsidR="00C72BE5">
        <w:rPr>
          <w:rFonts w:ascii="Arial" w:hAnsi="Arial" w:cs="Arial"/>
          <w:sz w:val="24"/>
        </w:rPr>
        <w:t>are at Work or to and from Work</w:t>
      </w:r>
    </w:p>
    <w:p w14:paraId="6916B509" w14:textId="77777777" w:rsidR="004B57C0" w:rsidRDefault="004B57C0">
      <w:pPr>
        <w:jc w:val="both"/>
        <w:rPr>
          <w:b w:val="0"/>
          <w:bCs w:val="0"/>
        </w:rPr>
      </w:pPr>
    </w:p>
    <w:p w14:paraId="6916B50A" w14:textId="77777777" w:rsidR="004B57C0" w:rsidRDefault="004B57C0">
      <w:pPr>
        <w:ind w:left="720"/>
        <w:jc w:val="both"/>
        <w:rPr>
          <w:b w:val="0"/>
          <w:bCs w:val="0"/>
        </w:rPr>
      </w:pPr>
      <w:r>
        <w:rPr>
          <w:b w:val="0"/>
          <w:bCs w:val="0"/>
        </w:rPr>
        <w:t>Payments made for attendant care services are deductible as IRWE if the services are needed in the work setting or in assisting the impaired individual</w:t>
      </w:r>
      <w:r w:rsidR="00C72BE5">
        <w:rPr>
          <w:b w:val="0"/>
          <w:bCs w:val="0"/>
        </w:rPr>
        <w:t xml:space="preserve"> in traveling to and from work.</w:t>
      </w:r>
    </w:p>
    <w:p w14:paraId="6916B50B" w14:textId="77777777" w:rsidR="004B57C0" w:rsidRDefault="004B57C0">
      <w:pPr>
        <w:jc w:val="both"/>
        <w:rPr>
          <w:b w:val="0"/>
          <w:bCs w:val="0"/>
        </w:rPr>
      </w:pPr>
    </w:p>
    <w:p w14:paraId="6916B50C" w14:textId="77777777" w:rsidR="004B57C0" w:rsidRDefault="00C72BE5" w:rsidP="00F23C17">
      <w:pPr>
        <w:numPr>
          <w:ilvl w:val="0"/>
          <w:numId w:val="114"/>
        </w:numPr>
        <w:jc w:val="both"/>
        <w:rPr>
          <w:b w:val="0"/>
          <w:bCs w:val="0"/>
        </w:rPr>
      </w:pPr>
      <w:r>
        <w:rPr>
          <w:b w:val="0"/>
          <w:bCs w:val="0"/>
        </w:rPr>
        <w:t>Attendant Care at Home</w:t>
      </w:r>
    </w:p>
    <w:p w14:paraId="6916B50D" w14:textId="77777777" w:rsidR="004B57C0" w:rsidRDefault="004B57C0">
      <w:pPr>
        <w:jc w:val="both"/>
        <w:rPr>
          <w:b w:val="0"/>
          <w:bCs w:val="0"/>
        </w:rPr>
      </w:pPr>
    </w:p>
    <w:p w14:paraId="6916B50E" w14:textId="12F1DA56" w:rsidR="004B57C0" w:rsidRDefault="004B57C0">
      <w:pPr>
        <w:ind w:left="720"/>
        <w:jc w:val="both"/>
        <w:rPr>
          <w:b w:val="0"/>
          <w:bCs w:val="0"/>
        </w:rPr>
      </w:pPr>
      <w:r>
        <w:rPr>
          <w:b w:val="0"/>
          <w:bCs w:val="0"/>
        </w:rPr>
        <w:t>Payments made for attendant care services rendered in the home are deductible only if the services relate to preparations for going to work, or to assistance required by the impaired individual immediately upon his or her arrival home from work. Some Examples of allowable in</w:t>
      </w:r>
      <w:r>
        <w:rPr>
          <w:b w:val="0"/>
          <w:bCs w:val="0"/>
        </w:rPr>
        <w:noBreakHyphen/>
        <w:t>home attendant care services would be those relating to bathing, dressing, cooking, eating, administering medications, or arranging medical devices in the period of time immediately preceding the impaired individual's departure for work, or immediately following his or her return home from work. Such services should generally require no more than one or two hours in the morning or evening. Examples of attendant care services, the costs of which would not be allowable as deductions, would be those performed on non-workdays, or those performed at any time which involve shopping or general homemaking (</w:t>
      </w:r>
      <w:r w:rsidR="00D150AA">
        <w:rPr>
          <w:b w:val="0"/>
          <w:bCs w:val="0"/>
        </w:rPr>
        <w:t>such as</w:t>
      </w:r>
      <w:r>
        <w:rPr>
          <w:b w:val="0"/>
          <w:bCs w:val="0"/>
        </w:rPr>
        <w:t xml:space="preserve"> cleaning</w:t>
      </w:r>
      <w:r w:rsidR="00D150AA">
        <w:rPr>
          <w:b w:val="0"/>
          <w:bCs w:val="0"/>
        </w:rPr>
        <w:t xml:space="preserve"> or</w:t>
      </w:r>
      <w:r>
        <w:rPr>
          <w:b w:val="0"/>
          <w:bCs w:val="0"/>
        </w:rPr>
        <w:t xml:space="preserve"> laundry).</w:t>
      </w:r>
    </w:p>
    <w:p w14:paraId="6916B50F" w14:textId="77777777" w:rsidR="004B57C0" w:rsidRDefault="004B57C0">
      <w:pPr>
        <w:jc w:val="both"/>
        <w:rPr>
          <w:b w:val="0"/>
          <w:bCs w:val="0"/>
        </w:rPr>
      </w:pPr>
    </w:p>
    <w:p w14:paraId="6916B510" w14:textId="77777777" w:rsidR="004B57C0" w:rsidRDefault="004B57C0" w:rsidP="00F23C17">
      <w:pPr>
        <w:pStyle w:val="Quicka0"/>
        <w:numPr>
          <w:ilvl w:val="0"/>
          <w:numId w:val="114"/>
        </w:numPr>
        <w:jc w:val="both"/>
        <w:rPr>
          <w:rFonts w:ascii="Arial" w:hAnsi="Arial" w:cs="Arial"/>
          <w:sz w:val="24"/>
        </w:rPr>
      </w:pPr>
      <w:r>
        <w:rPr>
          <w:rFonts w:ascii="Arial" w:hAnsi="Arial" w:cs="Arial"/>
          <w:sz w:val="24"/>
        </w:rPr>
        <w:t>Attendant Care Which Incidentally Benefi</w:t>
      </w:r>
      <w:r w:rsidR="00C72BE5">
        <w:rPr>
          <w:rFonts w:ascii="Arial" w:hAnsi="Arial" w:cs="Arial"/>
          <w:sz w:val="24"/>
        </w:rPr>
        <w:t>ts Family</w:t>
      </w:r>
    </w:p>
    <w:p w14:paraId="6916B511" w14:textId="77777777" w:rsidR="004B57C0" w:rsidRDefault="004B57C0">
      <w:pPr>
        <w:jc w:val="both"/>
        <w:rPr>
          <w:b w:val="0"/>
          <w:bCs w:val="0"/>
        </w:rPr>
      </w:pPr>
    </w:p>
    <w:p w14:paraId="6916B512" w14:textId="77777777" w:rsidR="004B57C0" w:rsidRDefault="004B57C0">
      <w:pPr>
        <w:ind w:left="720"/>
        <w:jc w:val="both"/>
        <w:rPr>
          <w:b w:val="0"/>
          <w:bCs w:val="0"/>
        </w:rPr>
      </w:pPr>
      <w:r>
        <w:rPr>
          <w:b w:val="0"/>
          <w:bCs w:val="0"/>
        </w:rPr>
        <w:t xml:space="preserve">Payments made for attendant care of the impaired individual are deductible even if, while attending to that individual, the attendant performs services that incidentally also benefit the individual's family. An </w:t>
      </w:r>
      <w:r w:rsidR="00513FDF">
        <w:rPr>
          <w:b w:val="0"/>
          <w:bCs w:val="0"/>
        </w:rPr>
        <w:t>example would</w:t>
      </w:r>
      <w:r>
        <w:rPr>
          <w:b w:val="0"/>
          <w:bCs w:val="0"/>
        </w:rPr>
        <w:t xml:space="preserve"> be a situation in which the attendant, in addition to helping the impaired individual bathe</w:t>
      </w:r>
      <w:r w:rsidR="00513FDF">
        <w:rPr>
          <w:b w:val="0"/>
          <w:bCs w:val="0"/>
        </w:rPr>
        <w:t xml:space="preserve"> and</w:t>
      </w:r>
      <w:r>
        <w:rPr>
          <w:b w:val="0"/>
          <w:bCs w:val="0"/>
        </w:rPr>
        <w:t xml:space="preserve"> dress, also cooks for him or her and other members of the individual's family m</w:t>
      </w:r>
      <w:r w:rsidR="00C72BE5">
        <w:rPr>
          <w:b w:val="0"/>
          <w:bCs w:val="0"/>
        </w:rPr>
        <w:t>ay incidentally share the meal.</w:t>
      </w:r>
    </w:p>
    <w:p w14:paraId="6916B513" w14:textId="77777777" w:rsidR="004B57C0" w:rsidRDefault="004B57C0">
      <w:pPr>
        <w:jc w:val="both"/>
        <w:rPr>
          <w:b w:val="0"/>
          <w:bCs w:val="0"/>
        </w:rPr>
      </w:pPr>
    </w:p>
    <w:p w14:paraId="6916B514" w14:textId="77777777" w:rsidR="004B57C0" w:rsidRDefault="004B57C0" w:rsidP="00F23C17">
      <w:pPr>
        <w:numPr>
          <w:ilvl w:val="0"/>
          <w:numId w:val="114"/>
        </w:numPr>
        <w:jc w:val="both"/>
        <w:rPr>
          <w:b w:val="0"/>
          <w:bCs w:val="0"/>
        </w:rPr>
      </w:pPr>
      <w:r>
        <w:rPr>
          <w:b w:val="0"/>
          <w:bCs w:val="0"/>
        </w:rPr>
        <w:t>Attendan</w:t>
      </w:r>
      <w:r w:rsidR="00C72BE5">
        <w:rPr>
          <w:b w:val="0"/>
          <w:bCs w:val="0"/>
        </w:rPr>
        <w:t>t Care to Others Not Applicable</w:t>
      </w:r>
    </w:p>
    <w:p w14:paraId="6916B515" w14:textId="77777777" w:rsidR="004B57C0" w:rsidRDefault="004B57C0">
      <w:pPr>
        <w:jc w:val="both"/>
        <w:rPr>
          <w:b w:val="0"/>
          <w:bCs w:val="0"/>
        </w:rPr>
      </w:pPr>
    </w:p>
    <w:p w14:paraId="6916B516" w14:textId="77777777" w:rsidR="004B57C0" w:rsidRDefault="004B57C0">
      <w:pPr>
        <w:ind w:left="720"/>
        <w:jc w:val="both"/>
        <w:rPr>
          <w:b w:val="0"/>
          <w:bCs w:val="0"/>
        </w:rPr>
      </w:pPr>
      <w:r>
        <w:rPr>
          <w:b w:val="0"/>
          <w:bCs w:val="0"/>
        </w:rPr>
        <w:t xml:space="preserve">Payments made by the impaired person for services rendered to someone else are not deductible. Payments are deductible only when the services are provided for, or the items are used by, the impaired individual. For Example , any payment by an impaired individual to care for his </w:t>
      </w:r>
      <w:r w:rsidR="00C72BE5">
        <w:rPr>
          <w:b w:val="0"/>
          <w:bCs w:val="0"/>
        </w:rPr>
        <w:t>or her child is not deductible.</w:t>
      </w:r>
    </w:p>
    <w:p w14:paraId="6916B517" w14:textId="77777777" w:rsidR="004B57C0" w:rsidRDefault="00CF23E0">
      <w:pPr>
        <w:jc w:val="right"/>
        <w:rPr>
          <w:b w:val="0"/>
          <w:bCs w:val="0"/>
        </w:rPr>
      </w:pPr>
      <w:hyperlink w:anchor="_top" w:history="1">
        <w:r w:rsidR="004B57C0">
          <w:rPr>
            <w:rStyle w:val="Hyperlink"/>
            <w:b w:val="0"/>
            <w:bCs w:val="0"/>
          </w:rPr>
          <w:t>Table of Contents</w:t>
        </w:r>
      </w:hyperlink>
    </w:p>
    <w:p w14:paraId="6916B518" w14:textId="77777777" w:rsidR="004B57C0" w:rsidRDefault="004B57C0">
      <w:pPr>
        <w:pStyle w:val="Quick1"/>
        <w:numPr>
          <w:ilvl w:val="0"/>
          <w:numId w:val="0"/>
        </w:numPr>
        <w:ind w:left="360" w:hanging="360"/>
        <w:jc w:val="both"/>
        <w:rPr>
          <w:rFonts w:ascii="Arial" w:hAnsi="Arial" w:cs="Arial"/>
          <w:sz w:val="24"/>
        </w:rPr>
      </w:pPr>
      <w:r>
        <w:rPr>
          <w:rFonts w:ascii="Arial" w:hAnsi="Arial" w:cs="Arial"/>
          <w:sz w:val="24"/>
        </w:rPr>
        <w:t>2.</w:t>
      </w:r>
      <w:r>
        <w:rPr>
          <w:rFonts w:ascii="Arial" w:hAnsi="Arial" w:cs="Arial"/>
          <w:sz w:val="24"/>
        </w:rPr>
        <w:tab/>
      </w:r>
      <w:r>
        <w:rPr>
          <w:rFonts w:ascii="Arial" w:hAnsi="Arial" w:cs="Arial"/>
          <w:sz w:val="24"/>
          <w:u w:val="single"/>
        </w:rPr>
        <w:t>Attendant Care by a Family Member</w:t>
      </w:r>
    </w:p>
    <w:p w14:paraId="6916B519" w14:textId="77777777" w:rsidR="004B57C0" w:rsidRDefault="004B57C0">
      <w:pPr>
        <w:jc w:val="both"/>
        <w:rPr>
          <w:b w:val="0"/>
          <w:bCs w:val="0"/>
        </w:rPr>
      </w:pPr>
    </w:p>
    <w:p w14:paraId="6916B51A" w14:textId="77777777" w:rsidR="004B57C0" w:rsidRDefault="00C72BE5" w:rsidP="00F23C17">
      <w:pPr>
        <w:pStyle w:val="Quicka0"/>
        <w:numPr>
          <w:ilvl w:val="0"/>
          <w:numId w:val="115"/>
        </w:numPr>
        <w:jc w:val="both"/>
        <w:rPr>
          <w:rFonts w:ascii="Arial" w:hAnsi="Arial" w:cs="Arial"/>
          <w:sz w:val="24"/>
        </w:rPr>
      </w:pPr>
      <w:r>
        <w:rPr>
          <w:rFonts w:ascii="Arial" w:hAnsi="Arial" w:cs="Arial"/>
          <w:sz w:val="24"/>
        </w:rPr>
        <w:t>Family Member</w:t>
      </w:r>
    </w:p>
    <w:p w14:paraId="6916B51B" w14:textId="77777777" w:rsidR="004B57C0" w:rsidRDefault="004B57C0">
      <w:pPr>
        <w:jc w:val="both"/>
        <w:rPr>
          <w:b w:val="0"/>
          <w:bCs w:val="0"/>
        </w:rPr>
      </w:pPr>
    </w:p>
    <w:p w14:paraId="6916B51C" w14:textId="623C07D3" w:rsidR="004B57C0" w:rsidRDefault="004B57C0">
      <w:pPr>
        <w:ind w:left="720"/>
        <w:jc w:val="both"/>
        <w:rPr>
          <w:b w:val="0"/>
          <w:bCs w:val="0"/>
        </w:rPr>
      </w:pPr>
      <w:r>
        <w:rPr>
          <w:b w:val="0"/>
          <w:bCs w:val="0"/>
        </w:rPr>
        <w:t>For the purpose of this provision, a "family member" is anyone who is related to the impaired individual by blood, marriage, or adoption, whether or not that person live</w:t>
      </w:r>
      <w:r w:rsidR="009C1896">
        <w:rPr>
          <w:b w:val="0"/>
          <w:bCs w:val="0"/>
        </w:rPr>
        <w:t>s with the impaired individual.</w:t>
      </w:r>
    </w:p>
    <w:p w14:paraId="6916B51D" w14:textId="77777777" w:rsidR="004B57C0" w:rsidRDefault="004B57C0">
      <w:pPr>
        <w:ind w:left="810" w:hanging="450"/>
        <w:jc w:val="both"/>
        <w:rPr>
          <w:b w:val="0"/>
          <w:bCs w:val="0"/>
        </w:rPr>
      </w:pPr>
    </w:p>
    <w:p w14:paraId="6916B520" w14:textId="77777777" w:rsidR="004B57C0" w:rsidRDefault="00C72BE5" w:rsidP="00F23C17">
      <w:pPr>
        <w:pStyle w:val="Quicka0"/>
        <w:numPr>
          <w:ilvl w:val="0"/>
          <w:numId w:val="115"/>
        </w:numPr>
        <w:jc w:val="both"/>
        <w:rPr>
          <w:rFonts w:ascii="Arial" w:hAnsi="Arial" w:cs="Arial"/>
          <w:sz w:val="24"/>
        </w:rPr>
      </w:pPr>
      <w:r>
        <w:rPr>
          <w:rFonts w:ascii="Arial" w:hAnsi="Arial" w:cs="Arial"/>
          <w:sz w:val="24"/>
        </w:rPr>
        <w:t>Payment</w:t>
      </w:r>
    </w:p>
    <w:p w14:paraId="6916B521" w14:textId="77777777" w:rsidR="004B57C0" w:rsidRDefault="004B57C0">
      <w:pPr>
        <w:jc w:val="both"/>
        <w:rPr>
          <w:b w:val="0"/>
          <w:bCs w:val="0"/>
        </w:rPr>
      </w:pPr>
    </w:p>
    <w:p w14:paraId="6916B522" w14:textId="77777777" w:rsidR="004B57C0" w:rsidRDefault="004B57C0">
      <w:pPr>
        <w:ind w:left="720"/>
        <w:jc w:val="both"/>
        <w:rPr>
          <w:b w:val="0"/>
          <w:bCs w:val="0"/>
        </w:rPr>
      </w:pPr>
      <w:r>
        <w:rPr>
          <w:b w:val="0"/>
          <w:bCs w:val="0"/>
        </w:rPr>
        <w:t>If an impaired individual pays a member of his or her family to perform attendant care services, such payment will generally not b</w:t>
      </w:r>
      <w:r w:rsidR="00C72BE5">
        <w:rPr>
          <w:b w:val="0"/>
          <w:bCs w:val="0"/>
        </w:rPr>
        <w:t>e deductible as an IRWE unless:</w:t>
      </w:r>
    </w:p>
    <w:p w14:paraId="6916B523" w14:textId="77777777" w:rsidR="004B57C0" w:rsidRDefault="004B57C0" w:rsidP="00C72BE5">
      <w:pPr>
        <w:jc w:val="both"/>
        <w:rPr>
          <w:b w:val="0"/>
          <w:bCs w:val="0"/>
        </w:rPr>
      </w:pPr>
    </w:p>
    <w:p w14:paraId="6916B524" w14:textId="77777777" w:rsidR="004B57C0" w:rsidRDefault="004B57C0" w:rsidP="00F23C17">
      <w:pPr>
        <w:pStyle w:val="Quick1"/>
        <w:numPr>
          <w:ilvl w:val="0"/>
          <w:numId w:val="116"/>
        </w:numPr>
        <w:jc w:val="both"/>
        <w:rPr>
          <w:rFonts w:ascii="Arial" w:hAnsi="Arial" w:cs="Arial"/>
          <w:sz w:val="24"/>
        </w:rPr>
      </w:pPr>
      <w:r>
        <w:rPr>
          <w:rFonts w:ascii="Arial" w:hAnsi="Arial" w:cs="Arial"/>
          <w:sz w:val="24"/>
        </w:rPr>
        <w:t>It is established that the family member (who has been otherwise employed) suffers economic loss by reducing (the number of hours of) or terminating his or her own employment in order to perform such service; an</w:t>
      </w:r>
      <w:r w:rsidR="00C72BE5">
        <w:rPr>
          <w:rFonts w:ascii="Arial" w:hAnsi="Arial" w:cs="Arial"/>
          <w:sz w:val="24"/>
        </w:rPr>
        <w:t>d</w:t>
      </w:r>
    </w:p>
    <w:p w14:paraId="6916B525" w14:textId="77777777" w:rsidR="004B57C0" w:rsidRDefault="004B57C0" w:rsidP="00F23C17">
      <w:pPr>
        <w:pStyle w:val="Quick1"/>
        <w:numPr>
          <w:ilvl w:val="0"/>
          <w:numId w:val="116"/>
        </w:numPr>
        <w:jc w:val="both"/>
        <w:rPr>
          <w:rFonts w:ascii="Arial" w:hAnsi="Arial" w:cs="Arial"/>
          <w:sz w:val="24"/>
        </w:rPr>
      </w:pPr>
      <w:r>
        <w:rPr>
          <w:rFonts w:ascii="Arial" w:hAnsi="Arial" w:cs="Arial"/>
          <w:sz w:val="24"/>
        </w:rPr>
        <w:t>The payment is made to the family member in cash (including checks or other forms of money); payment "in-kind" (</w:t>
      </w:r>
      <w:r w:rsidR="00D150AA">
        <w:rPr>
          <w:rFonts w:ascii="Arial" w:hAnsi="Arial" w:cs="Arial"/>
          <w:sz w:val="24"/>
        </w:rPr>
        <w:t>such as</w:t>
      </w:r>
      <w:r>
        <w:rPr>
          <w:rFonts w:ascii="Arial" w:hAnsi="Arial" w:cs="Arial"/>
          <w:sz w:val="24"/>
        </w:rPr>
        <w:t xml:space="preserve"> roo</w:t>
      </w:r>
      <w:r w:rsidR="00C72BE5">
        <w:rPr>
          <w:rFonts w:ascii="Arial" w:hAnsi="Arial" w:cs="Arial"/>
          <w:sz w:val="24"/>
        </w:rPr>
        <w:t>m and board) is not deductible.</w:t>
      </w:r>
    </w:p>
    <w:p w14:paraId="6916B526" w14:textId="77777777" w:rsidR="004B57C0" w:rsidRDefault="004B57C0">
      <w:pPr>
        <w:jc w:val="both"/>
        <w:rPr>
          <w:b w:val="0"/>
          <w:bCs w:val="0"/>
        </w:rPr>
      </w:pPr>
    </w:p>
    <w:p w14:paraId="6916B527" w14:textId="77777777" w:rsidR="004B57C0" w:rsidRDefault="00C72BE5" w:rsidP="00F23C17">
      <w:pPr>
        <w:pStyle w:val="Quicka0"/>
        <w:numPr>
          <w:ilvl w:val="0"/>
          <w:numId w:val="115"/>
        </w:numPr>
        <w:jc w:val="both"/>
        <w:rPr>
          <w:rFonts w:ascii="Arial" w:hAnsi="Arial" w:cs="Arial"/>
          <w:sz w:val="24"/>
        </w:rPr>
      </w:pPr>
      <w:r>
        <w:rPr>
          <w:rFonts w:ascii="Arial" w:hAnsi="Arial" w:cs="Arial"/>
          <w:sz w:val="24"/>
        </w:rPr>
        <w:t>Documentation and Pro-ration</w:t>
      </w:r>
    </w:p>
    <w:p w14:paraId="6916B528" w14:textId="77777777" w:rsidR="004B57C0" w:rsidRDefault="004B57C0">
      <w:pPr>
        <w:jc w:val="both"/>
        <w:rPr>
          <w:b w:val="0"/>
          <w:bCs w:val="0"/>
        </w:rPr>
      </w:pPr>
    </w:p>
    <w:p w14:paraId="6916B529" w14:textId="77777777" w:rsidR="004B57C0" w:rsidRDefault="004B57C0">
      <w:pPr>
        <w:ind w:left="720"/>
        <w:jc w:val="both"/>
        <w:rPr>
          <w:b w:val="0"/>
          <w:bCs w:val="0"/>
        </w:rPr>
      </w:pPr>
      <w:r>
        <w:rPr>
          <w:b w:val="0"/>
          <w:bCs w:val="0"/>
        </w:rPr>
        <w:t>See below concerning documentation of attendant care services by a family member concerning pro-ration of such expe</w:t>
      </w:r>
      <w:r w:rsidR="00C72BE5">
        <w:rPr>
          <w:b w:val="0"/>
          <w:bCs w:val="0"/>
        </w:rPr>
        <w:t>nses.</w:t>
      </w:r>
    </w:p>
    <w:p w14:paraId="6916B52A" w14:textId="77777777" w:rsidR="004B57C0" w:rsidRDefault="004B57C0">
      <w:pPr>
        <w:jc w:val="both"/>
        <w:rPr>
          <w:b w:val="0"/>
          <w:bCs w:val="0"/>
        </w:rPr>
      </w:pPr>
    </w:p>
    <w:p w14:paraId="6916B52B" w14:textId="77777777" w:rsidR="004B57C0" w:rsidRDefault="00C72BE5">
      <w:pPr>
        <w:pStyle w:val="QuickA"/>
        <w:numPr>
          <w:ilvl w:val="0"/>
          <w:numId w:val="0"/>
        </w:numPr>
        <w:jc w:val="both"/>
        <w:rPr>
          <w:rFonts w:ascii="Arial" w:hAnsi="Arial" w:cs="Arial"/>
          <w:b/>
          <w:bCs/>
          <w:sz w:val="24"/>
        </w:rPr>
      </w:pPr>
      <w:r>
        <w:rPr>
          <w:rFonts w:ascii="Arial" w:hAnsi="Arial" w:cs="Arial"/>
          <w:b/>
          <w:bCs/>
          <w:sz w:val="24"/>
        </w:rPr>
        <w:t>B.</w:t>
      </w:r>
      <w:r>
        <w:rPr>
          <w:rFonts w:ascii="Arial" w:hAnsi="Arial" w:cs="Arial"/>
          <w:b/>
          <w:bCs/>
          <w:sz w:val="24"/>
        </w:rPr>
        <w:tab/>
        <w:t>Medical Devices</w:t>
      </w:r>
    </w:p>
    <w:p w14:paraId="6916B52C" w14:textId="77777777" w:rsidR="004B57C0" w:rsidRDefault="004B57C0">
      <w:pPr>
        <w:jc w:val="both"/>
        <w:rPr>
          <w:b w:val="0"/>
          <w:bCs w:val="0"/>
        </w:rPr>
      </w:pPr>
    </w:p>
    <w:p w14:paraId="6916B52D" w14:textId="77777777" w:rsidR="004B57C0" w:rsidRDefault="004B57C0">
      <w:pPr>
        <w:jc w:val="both"/>
        <w:rPr>
          <w:b w:val="0"/>
          <w:bCs w:val="0"/>
        </w:rPr>
      </w:pPr>
      <w:r>
        <w:rPr>
          <w:b w:val="0"/>
          <w:bCs w:val="0"/>
        </w:rPr>
        <w:t xml:space="preserve">Medical devices are defined as durable medical equipment that can withstand repeated use, are primarily used to serve a medical purpose, and are generally not useful to a </w:t>
      </w:r>
      <w:r>
        <w:rPr>
          <w:b w:val="0"/>
          <w:bCs w:val="0"/>
        </w:rPr>
        <w:lastRenderedPageBreak/>
        <w:t>person in the absence of an illness or injury. Example s in this category are wheelchairs, hemodialysis equipment, respirators, intermittent positive pressure breathing machines, pacemakers, inhalators, nebulizers, suction machines, traction equipment, braces (leg, arm, bac</w:t>
      </w:r>
      <w:r w:rsidR="00C72BE5">
        <w:rPr>
          <w:b w:val="0"/>
          <w:bCs w:val="0"/>
        </w:rPr>
        <w:t>k and neck), and similar items.</w:t>
      </w:r>
    </w:p>
    <w:p w14:paraId="6916B52E" w14:textId="77777777" w:rsidR="004B57C0" w:rsidRDefault="004B57C0">
      <w:pPr>
        <w:jc w:val="both"/>
        <w:rPr>
          <w:b w:val="0"/>
          <w:bCs w:val="0"/>
        </w:rPr>
      </w:pPr>
    </w:p>
    <w:p w14:paraId="6916B52F" w14:textId="77777777" w:rsidR="004B57C0" w:rsidRDefault="004B57C0">
      <w:pPr>
        <w:pStyle w:val="QuickA"/>
        <w:numPr>
          <w:ilvl w:val="0"/>
          <w:numId w:val="0"/>
        </w:numPr>
        <w:jc w:val="both"/>
        <w:rPr>
          <w:rFonts w:ascii="Arial" w:hAnsi="Arial" w:cs="Arial"/>
          <w:b/>
          <w:bCs/>
          <w:sz w:val="24"/>
        </w:rPr>
      </w:pPr>
      <w:r>
        <w:rPr>
          <w:rFonts w:ascii="Arial" w:hAnsi="Arial" w:cs="Arial"/>
          <w:b/>
          <w:bCs/>
          <w:sz w:val="24"/>
        </w:rPr>
        <w:t>C.</w:t>
      </w:r>
      <w:r>
        <w:rPr>
          <w:rFonts w:ascii="Arial" w:hAnsi="Arial" w:cs="Arial"/>
          <w:b/>
          <w:bCs/>
          <w:sz w:val="24"/>
        </w:rPr>
        <w:tab/>
        <w:t>Prostheses</w:t>
      </w:r>
    </w:p>
    <w:p w14:paraId="6916B530" w14:textId="77777777" w:rsidR="004B57C0" w:rsidRDefault="004B57C0">
      <w:pPr>
        <w:jc w:val="both"/>
        <w:rPr>
          <w:b w:val="0"/>
          <w:bCs w:val="0"/>
        </w:rPr>
      </w:pPr>
    </w:p>
    <w:p w14:paraId="6916B531" w14:textId="77777777" w:rsidR="004B57C0" w:rsidRDefault="004B57C0">
      <w:pPr>
        <w:jc w:val="both"/>
        <w:rPr>
          <w:b w:val="0"/>
          <w:bCs w:val="0"/>
        </w:rPr>
      </w:pPr>
      <w:r>
        <w:rPr>
          <w:b w:val="0"/>
          <w:bCs w:val="0"/>
        </w:rPr>
        <w:t>Prostheses include devices that replace internal body organs or external body parts. Examples of prosthetic devices are artificial hips and artificial replacements of arms, legs, or other parts of the body. Payment made for a prosthetic device that is used primarily for cosmetic rather than functional purp</w:t>
      </w:r>
      <w:r w:rsidR="00C72BE5">
        <w:rPr>
          <w:b w:val="0"/>
          <w:bCs w:val="0"/>
        </w:rPr>
        <w:t>oses usually is not deductible.</w:t>
      </w:r>
    </w:p>
    <w:p w14:paraId="6916B532" w14:textId="77777777" w:rsidR="004B57C0" w:rsidRDefault="00CF23E0">
      <w:pPr>
        <w:jc w:val="right"/>
        <w:rPr>
          <w:b w:val="0"/>
          <w:bCs w:val="0"/>
        </w:rPr>
      </w:pPr>
      <w:hyperlink w:anchor="_top" w:history="1">
        <w:r w:rsidR="004B57C0">
          <w:rPr>
            <w:rStyle w:val="Hyperlink"/>
            <w:b w:val="0"/>
            <w:bCs w:val="0"/>
          </w:rPr>
          <w:t>Table of Contents</w:t>
        </w:r>
      </w:hyperlink>
    </w:p>
    <w:p w14:paraId="6916B533" w14:textId="77777777" w:rsidR="004B57C0" w:rsidRDefault="004B57C0">
      <w:pPr>
        <w:ind w:left="720" w:hanging="720"/>
        <w:jc w:val="both"/>
      </w:pPr>
      <w:r>
        <w:t>D.</w:t>
      </w:r>
      <w:r>
        <w:tab/>
        <w:t xml:space="preserve">Other Equipment </w:t>
      </w:r>
    </w:p>
    <w:p w14:paraId="6916B534" w14:textId="77777777" w:rsidR="004B57C0" w:rsidRDefault="004B57C0">
      <w:pPr>
        <w:jc w:val="both"/>
        <w:rPr>
          <w:b w:val="0"/>
          <w:bCs w:val="0"/>
        </w:rPr>
      </w:pPr>
    </w:p>
    <w:p w14:paraId="6916B535" w14:textId="77777777" w:rsidR="004B57C0" w:rsidRDefault="004B57C0">
      <w:pPr>
        <w:jc w:val="both"/>
        <w:rPr>
          <w:b w:val="0"/>
          <w:bCs w:val="0"/>
        </w:rPr>
      </w:pPr>
      <w:r>
        <w:rPr>
          <w:b w:val="0"/>
          <w:bCs w:val="0"/>
        </w:rPr>
        <w:t xml:space="preserve">Other equipment means items, other than durable medical equipment and prostheses, which an impaired individual may need to perform the tasks required in his or her job, or to move from home to mode of transportation, or to control the disabling condition at home or in the work setting so as to be able </w:t>
      </w:r>
      <w:r w:rsidR="00C72BE5">
        <w:rPr>
          <w:b w:val="0"/>
          <w:bCs w:val="0"/>
        </w:rPr>
        <w:t>to function in a work activity.</w:t>
      </w:r>
    </w:p>
    <w:p w14:paraId="6916B536" w14:textId="77777777" w:rsidR="004B57C0" w:rsidRDefault="004B57C0" w:rsidP="00C72BE5">
      <w:pPr>
        <w:jc w:val="both"/>
        <w:rPr>
          <w:b w:val="0"/>
          <w:bCs w:val="0"/>
        </w:rPr>
      </w:pPr>
    </w:p>
    <w:p w14:paraId="6916B537" w14:textId="77777777" w:rsidR="004B57C0" w:rsidRDefault="004B57C0" w:rsidP="004B57C0">
      <w:pPr>
        <w:pStyle w:val="Quick1"/>
        <w:numPr>
          <w:ilvl w:val="0"/>
          <w:numId w:val="20"/>
        </w:numPr>
        <w:tabs>
          <w:tab w:val="clear" w:pos="1170"/>
        </w:tabs>
        <w:ind w:left="360"/>
        <w:jc w:val="both"/>
        <w:rPr>
          <w:rFonts w:ascii="Arial" w:hAnsi="Arial" w:cs="Arial"/>
          <w:sz w:val="24"/>
        </w:rPr>
      </w:pPr>
      <w:r>
        <w:rPr>
          <w:rFonts w:ascii="Arial" w:hAnsi="Arial" w:cs="Arial"/>
          <w:sz w:val="24"/>
          <w:u w:val="single"/>
        </w:rPr>
        <w:t>Work-Related Equipment</w:t>
      </w:r>
    </w:p>
    <w:p w14:paraId="6916B538" w14:textId="77777777" w:rsidR="004B57C0" w:rsidRDefault="004B57C0">
      <w:pPr>
        <w:jc w:val="both"/>
        <w:rPr>
          <w:b w:val="0"/>
          <w:bCs w:val="0"/>
        </w:rPr>
      </w:pPr>
    </w:p>
    <w:p w14:paraId="6916B539" w14:textId="77777777" w:rsidR="004B57C0" w:rsidRDefault="004B57C0">
      <w:pPr>
        <w:jc w:val="both"/>
        <w:rPr>
          <w:b w:val="0"/>
          <w:bCs w:val="0"/>
        </w:rPr>
      </w:pPr>
      <w:r>
        <w:rPr>
          <w:b w:val="0"/>
          <w:bCs w:val="0"/>
        </w:rPr>
        <w:t>Payments for equipment that is impairment-related and necessary for the impaired individual to do his or her job are deductible when the equipment is paid for by the impaired individual and not provided by an employer. Costs paid by the individual for training in the use of such equipment are also deductible. Example s of such equipment are one-handed typewriters, typing aids (</w:t>
      </w:r>
      <w:r w:rsidR="00D150AA">
        <w:rPr>
          <w:b w:val="0"/>
          <w:bCs w:val="0"/>
        </w:rPr>
        <w:t>for example</w:t>
      </w:r>
      <w:r>
        <w:rPr>
          <w:b w:val="0"/>
          <w:bCs w:val="0"/>
        </w:rPr>
        <w:t>, page-turning devices), measuring instruments, vision and sensory aids for the blind, telecommunications devices for the deaf and special tools that have been specifically designed to accommodate the individual's impairment. (Where a self-employed individual deducts the costs of such equipment as a business expense, the cost is not deductible as an IRWE in determining SGA o</w:t>
      </w:r>
      <w:r w:rsidR="00C72BE5">
        <w:rPr>
          <w:b w:val="0"/>
          <w:bCs w:val="0"/>
        </w:rPr>
        <w:t>r SSI countable earned income.)</w:t>
      </w:r>
    </w:p>
    <w:p w14:paraId="6916B53A" w14:textId="77777777" w:rsidR="004B57C0" w:rsidRDefault="004B57C0">
      <w:pPr>
        <w:jc w:val="both"/>
        <w:rPr>
          <w:b w:val="0"/>
          <w:bCs w:val="0"/>
        </w:rPr>
      </w:pPr>
    </w:p>
    <w:p w14:paraId="6916B53B" w14:textId="77777777" w:rsidR="004B57C0" w:rsidRDefault="004B57C0" w:rsidP="00F23C17">
      <w:pPr>
        <w:pStyle w:val="Quick1"/>
        <w:numPr>
          <w:ilvl w:val="0"/>
          <w:numId w:val="117"/>
        </w:numPr>
        <w:tabs>
          <w:tab w:val="clear" w:pos="936"/>
        </w:tabs>
        <w:ind w:left="360" w:hanging="360"/>
        <w:jc w:val="both"/>
        <w:rPr>
          <w:rFonts w:ascii="Arial" w:hAnsi="Arial" w:cs="Arial"/>
          <w:sz w:val="24"/>
        </w:rPr>
      </w:pPr>
      <w:r>
        <w:rPr>
          <w:rFonts w:ascii="Arial" w:hAnsi="Arial" w:cs="Arial"/>
          <w:sz w:val="24"/>
          <w:u w:val="single"/>
        </w:rPr>
        <w:t>Residential Modifications</w:t>
      </w:r>
    </w:p>
    <w:p w14:paraId="6916B53C" w14:textId="77777777" w:rsidR="004B57C0" w:rsidRDefault="004B57C0">
      <w:pPr>
        <w:jc w:val="both"/>
        <w:rPr>
          <w:b w:val="0"/>
          <w:bCs w:val="0"/>
        </w:rPr>
      </w:pPr>
    </w:p>
    <w:p w14:paraId="6916B53D" w14:textId="77777777" w:rsidR="004B57C0" w:rsidRDefault="004B57C0">
      <w:pPr>
        <w:jc w:val="both"/>
        <w:rPr>
          <w:b w:val="0"/>
          <w:bCs w:val="0"/>
        </w:rPr>
      </w:pPr>
      <w:r>
        <w:rPr>
          <w:b w:val="0"/>
          <w:bCs w:val="0"/>
        </w:rPr>
        <w:t>Residential modifications are defined as changes that are made to the impaired individual's home in order to accommodate his or her functional limitations. Whether or not the cost of residential modifications will be deductible as IRWE, however, depends upon the location of the i</w:t>
      </w:r>
      <w:r w:rsidR="00C72BE5">
        <w:rPr>
          <w:b w:val="0"/>
          <w:bCs w:val="0"/>
        </w:rPr>
        <w:t>mpaired person's place of work.</w:t>
      </w:r>
    </w:p>
    <w:p w14:paraId="6916B53E" w14:textId="77777777" w:rsidR="004B57C0" w:rsidRDefault="004B57C0">
      <w:pPr>
        <w:jc w:val="both"/>
        <w:rPr>
          <w:b w:val="0"/>
          <w:bCs w:val="0"/>
        </w:rPr>
      </w:pPr>
    </w:p>
    <w:p w14:paraId="6916B53F" w14:textId="77777777" w:rsidR="004B57C0" w:rsidRDefault="004B57C0" w:rsidP="00F23C17">
      <w:pPr>
        <w:pStyle w:val="Quicka0"/>
        <w:numPr>
          <w:ilvl w:val="0"/>
          <w:numId w:val="118"/>
        </w:numPr>
        <w:jc w:val="both"/>
        <w:rPr>
          <w:rFonts w:ascii="Arial" w:hAnsi="Arial" w:cs="Arial"/>
          <w:sz w:val="24"/>
        </w:rPr>
      </w:pPr>
      <w:r>
        <w:rPr>
          <w:rFonts w:ascii="Arial" w:hAnsi="Arial" w:cs="Arial"/>
          <w:sz w:val="24"/>
        </w:rPr>
        <w:t>Indiv</w:t>
      </w:r>
      <w:r w:rsidR="00C72BE5">
        <w:rPr>
          <w:rFonts w:ascii="Arial" w:hAnsi="Arial" w:cs="Arial"/>
          <w:sz w:val="24"/>
        </w:rPr>
        <w:t>idual Employed Outside the Home</w:t>
      </w:r>
    </w:p>
    <w:p w14:paraId="6916B540" w14:textId="77777777" w:rsidR="004B57C0" w:rsidRDefault="004B57C0">
      <w:pPr>
        <w:jc w:val="both"/>
        <w:rPr>
          <w:b w:val="0"/>
          <w:bCs w:val="0"/>
        </w:rPr>
      </w:pPr>
    </w:p>
    <w:p w14:paraId="6916B541" w14:textId="77777777" w:rsidR="004B57C0" w:rsidRDefault="004B57C0">
      <w:pPr>
        <w:ind w:left="720"/>
        <w:jc w:val="both"/>
        <w:rPr>
          <w:b w:val="0"/>
          <w:bCs w:val="0"/>
        </w:rPr>
      </w:pPr>
      <w:r>
        <w:rPr>
          <w:b w:val="0"/>
          <w:bCs w:val="0"/>
        </w:rPr>
        <w:t xml:space="preserve">An impaired person who is employed away from home may require changes outside his or her residence which permit the individual to get to his or her means </w:t>
      </w:r>
      <w:r>
        <w:rPr>
          <w:b w:val="0"/>
          <w:bCs w:val="0"/>
        </w:rPr>
        <w:lastRenderedPageBreak/>
        <w:t>of transportation (</w:t>
      </w:r>
      <w:r w:rsidR="00D150AA">
        <w:rPr>
          <w:b w:val="0"/>
          <w:bCs w:val="0"/>
        </w:rPr>
        <w:t>such as</w:t>
      </w:r>
      <w:r>
        <w:rPr>
          <w:b w:val="0"/>
          <w:bCs w:val="0"/>
        </w:rPr>
        <w:t xml:space="preserve"> the installation of an exterior ramp for a wheelchair-confined person or special exterior railings or pathways for someone who requires crutches). Getting to one's mode of transportation can be regarded as part of the total process of getting to and from work. Payment for modifications that make possible the individual’s movement from his or her residence to transportation would be deductible, therefore, as an IRWE. However, changes which modify the interior architecture or operation of the impaired individual's residence are primarily intended to facilitate his or her functioning in the home environment; therefore, payment for these changes are not deductible as IRWE. Example s of such modifications are the enlargement of doorframes and the lowering or rearrangement of kitchen appliances and bathroom facilities for a person who is wheelchair</w:t>
      </w:r>
      <w:r>
        <w:rPr>
          <w:b w:val="0"/>
          <w:bCs w:val="0"/>
        </w:rPr>
        <w:noBreakHyphen/>
        <w:t>confined, or the installation of a stairway chairli</w:t>
      </w:r>
      <w:r w:rsidR="00C72BE5">
        <w:rPr>
          <w:b w:val="0"/>
          <w:bCs w:val="0"/>
        </w:rPr>
        <w:t>ft for someone with leg braces.</w:t>
      </w:r>
    </w:p>
    <w:p w14:paraId="6916B542" w14:textId="77777777" w:rsidR="004B57C0" w:rsidRDefault="004B57C0">
      <w:pPr>
        <w:ind w:left="1260"/>
        <w:jc w:val="both"/>
        <w:rPr>
          <w:b w:val="0"/>
          <w:bCs w:val="0"/>
        </w:rPr>
      </w:pPr>
    </w:p>
    <w:p w14:paraId="6916B543" w14:textId="77777777" w:rsidR="004B57C0" w:rsidRDefault="00C72BE5" w:rsidP="00F23C17">
      <w:pPr>
        <w:pStyle w:val="Quicka0"/>
        <w:numPr>
          <w:ilvl w:val="0"/>
          <w:numId w:val="118"/>
        </w:numPr>
        <w:jc w:val="both"/>
        <w:rPr>
          <w:rFonts w:ascii="Arial" w:hAnsi="Arial" w:cs="Arial"/>
          <w:sz w:val="24"/>
        </w:rPr>
      </w:pPr>
      <w:r>
        <w:rPr>
          <w:rFonts w:ascii="Arial" w:hAnsi="Arial" w:cs="Arial"/>
          <w:sz w:val="24"/>
        </w:rPr>
        <w:t>Individual Works at Home</w:t>
      </w:r>
    </w:p>
    <w:p w14:paraId="6916B544" w14:textId="77777777" w:rsidR="004B57C0" w:rsidRDefault="004B57C0">
      <w:pPr>
        <w:jc w:val="both"/>
        <w:rPr>
          <w:b w:val="0"/>
          <w:bCs w:val="0"/>
        </w:rPr>
      </w:pPr>
    </w:p>
    <w:p w14:paraId="6916B545" w14:textId="77777777" w:rsidR="004B57C0" w:rsidRDefault="004B57C0">
      <w:pPr>
        <w:ind w:left="720"/>
        <w:jc w:val="both"/>
        <w:rPr>
          <w:b w:val="0"/>
          <w:bCs w:val="0"/>
        </w:rPr>
      </w:pPr>
      <w:r>
        <w:rPr>
          <w:b w:val="0"/>
          <w:bCs w:val="0"/>
        </w:rPr>
        <w:t>Payments for modifying the interior of the home in order to create a working space to accommodate an individual's impairment are deductible to the extent that the modifications pertain specifically to the workspace. Example s of such modifications are the enlargement of a doorway leading into an office or any other type of work area or the modification of the workspace to accommodate problems in dexterity. However, when the determination involves payments made by a self-employed individual who works at home, the costs of such modifications generally are deductible from gross income as business expenses. Any such costs deducted as business expen</w:t>
      </w:r>
      <w:r w:rsidR="00C72BE5">
        <w:rPr>
          <w:b w:val="0"/>
          <w:bCs w:val="0"/>
        </w:rPr>
        <w:t>ses are not deductible as IRWE.</w:t>
      </w:r>
    </w:p>
    <w:p w14:paraId="6916B546" w14:textId="77777777" w:rsidR="004B57C0" w:rsidRDefault="00CF23E0">
      <w:pPr>
        <w:jc w:val="right"/>
        <w:rPr>
          <w:b w:val="0"/>
          <w:bCs w:val="0"/>
        </w:rPr>
      </w:pPr>
      <w:hyperlink w:anchor="_top" w:history="1">
        <w:r w:rsidR="004B57C0">
          <w:rPr>
            <w:rStyle w:val="Hyperlink"/>
            <w:b w:val="0"/>
            <w:bCs w:val="0"/>
          </w:rPr>
          <w:t>Table of Contents</w:t>
        </w:r>
      </w:hyperlink>
    </w:p>
    <w:p w14:paraId="6916B547" w14:textId="77777777" w:rsidR="004B57C0" w:rsidRDefault="004B57C0" w:rsidP="00F23C17">
      <w:pPr>
        <w:pStyle w:val="Quick1"/>
        <w:keepNext/>
        <w:keepLines/>
        <w:numPr>
          <w:ilvl w:val="0"/>
          <w:numId w:val="119"/>
        </w:numPr>
        <w:tabs>
          <w:tab w:val="clear" w:pos="720"/>
        </w:tabs>
        <w:ind w:left="360"/>
        <w:jc w:val="both"/>
        <w:rPr>
          <w:rFonts w:ascii="Arial" w:hAnsi="Arial" w:cs="Arial"/>
          <w:sz w:val="24"/>
        </w:rPr>
      </w:pPr>
      <w:r>
        <w:rPr>
          <w:rFonts w:ascii="Arial" w:hAnsi="Arial" w:cs="Arial"/>
          <w:sz w:val="24"/>
          <w:u w:val="single"/>
        </w:rPr>
        <w:t>Non-Medical Appliances and Equipment</w:t>
      </w:r>
    </w:p>
    <w:p w14:paraId="6916B548" w14:textId="77777777" w:rsidR="004B57C0" w:rsidRDefault="004B57C0">
      <w:pPr>
        <w:keepNext/>
        <w:keepLines/>
        <w:jc w:val="both"/>
        <w:rPr>
          <w:b w:val="0"/>
          <w:bCs w:val="0"/>
        </w:rPr>
      </w:pPr>
    </w:p>
    <w:p w14:paraId="6916B549" w14:textId="77777777" w:rsidR="004B57C0" w:rsidRDefault="004B57C0" w:rsidP="00F23C17">
      <w:pPr>
        <w:pStyle w:val="Quicka0"/>
        <w:keepNext/>
        <w:keepLines/>
        <w:numPr>
          <w:ilvl w:val="0"/>
          <w:numId w:val="120"/>
        </w:numPr>
        <w:jc w:val="both"/>
        <w:rPr>
          <w:rFonts w:ascii="Arial" w:hAnsi="Arial" w:cs="Arial"/>
          <w:sz w:val="24"/>
        </w:rPr>
      </w:pPr>
      <w:r>
        <w:rPr>
          <w:rFonts w:ascii="Arial" w:hAnsi="Arial" w:cs="Arial"/>
          <w:sz w:val="24"/>
        </w:rPr>
        <w:t>Items Essent</w:t>
      </w:r>
      <w:r w:rsidR="00C72BE5">
        <w:rPr>
          <w:rFonts w:ascii="Arial" w:hAnsi="Arial" w:cs="Arial"/>
          <w:sz w:val="24"/>
        </w:rPr>
        <w:t>ial to Individual's Functioning</w:t>
      </w:r>
    </w:p>
    <w:p w14:paraId="6916B54A" w14:textId="77777777" w:rsidR="004B57C0" w:rsidRDefault="004B57C0">
      <w:pPr>
        <w:jc w:val="both"/>
        <w:rPr>
          <w:b w:val="0"/>
          <w:bCs w:val="0"/>
        </w:rPr>
      </w:pPr>
    </w:p>
    <w:p w14:paraId="6916B54B" w14:textId="77777777" w:rsidR="004B57C0" w:rsidRDefault="004B57C0">
      <w:pPr>
        <w:ind w:left="720"/>
        <w:jc w:val="both"/>
        <w:rPr>
          <w:b w:val="0"/>
          <w:bCs w:val="0"/>
        </w:rPr>
      </w:pPr>
      <w:r>
        <w:rPr>
          <w:b w:val="0"/>
          <w:bCs w:val="0"/>
        </w:rPr>
        <w:t>Payments for devices which are used by an individual who works at home or elsewhere and which are not ordinarily used for medical purposes, such as portable room heaters, air conditioners, humidifiers, dehumidifiers, electric air cleaners and posture chairs, are not generally deductible as IRWE. However, in some unusual situations, the impaired individual may be able to establish an impairment</w:t>
      </w:r>
      <w:r>
        <w:rPr>
          <w:b w:val="0"/>
          <w:bCs w:val="0"/>
        </w:rPr>
        <w:noBreakHyphen/>
        <w:t xml:space="preserve">related and medically verified need for such an item because it is essential for the control of the disabling condition both at home and in the work setting. To be considered essential, the item must be of such a nature that if it were not available to the impaired individual there would be an immediate adverse impact on his or her ability to function in his or her work activity. If the situation is as described above, payment for the item is regarded as an IRWE regardless of whether the item is used at home or in the work place. An Example  is the need </w:t>
      </w:r>
      <w:r>
        <w:rPr>
          <w:b w:val="0"/>
          <w:bCs w:val="0"/>
        </w:rPr>
        <w:lastRenderedPageBreak/>
        <w:t>for an air cleaner by an individual with severe respiratory disease who cannot function in</w:t>
      </w:r>
      <w:r w:rsidR="00C72BE5">
        <w:rPr>
          <w:b w:val="0"/>
          <w:bCs w:val="0"/>
        </w:rPr>
        <w:t xml:space="preserve"> a non-air cleaned environment.</w:t>
      </w:r>
    </w:p>
    <w:p w14:paraId="6916B54C" w14:textId="77777777" w:rsidR="004B57C0" w:rsidRDefault="004B57C0">
      <w:pPr>
        <w:jc w:val="both"/>
        <w:rPr>
          <w:b w:val="0"/>
          <w:bCs w:val="0"/>
        </w:rPr>
      </w:pPr>
    </w:p>
    <w:p w14:paraId="6916B54D" w14:textId="77777777" w:rsidR="004B57C0" w:rsidRDefault="00C72BE5" w:rsidP="00F23C17">
      <w:pPr>
        <w:pStyle w:val="Quicka0"/>
        <w:numPr>
          <w:ilvl w:val="0"/>
          <w:numId w:val="120"/>
        </w:numPr>
        <w:jc w:val="both"/>
        <w:rPr>
          <w:rFonts w:ascii="Arial" w:hAnsi="Arial" w:cs="Arial"/>
          <w:sz w:val="24"/>
        </w:rPr>
      </w:pPr>
      <w:r>
        <w:rPr>
          <w:rFonts w:ascii="Arial" w:hAnsi="Arial" w:cs="Arial"/>
          <w:sz w:val="24"/>
        </w:rPr>
        <w:t>Items Used for Physical Fitness</w:t>
      </w:r>
    </w:p>
    <w:p w14:paraId="6916B54E" w14:textId="77777777" w:rsidR="004B57C0" w:rsidRDefault="004B57C0">
      <w:pPr>
        <w:jc w:val="both"/>
        <w:rPr>
          <w:b w:val="0"/>
          <w:bCs w:val="0"/>
        </w:rPr>
      </w:pPr>
    </w:p>
    <w:p w14:paraId="6916B54F" w14:textId="77777777" w:rsidR="004B57C0" w:rsidRDefault="004B57C0">
      <w:pPr>
        <w:ind w:left="720"/>
        <w:jc w:val="both"/>
        <w:rPr>
          <w:b w:val="0"/>
          <w:bCs w:val="0"/>
        </w:rPr>
      </w:pPr>
      <w:r>
        <w:rPr>
          <w:b w:val="0"/>
          <w:bCs w:val="0"/>
        </w:rPr>
        <w:t>Expenses for items that are used for physical fitness purposes, such as an Exercycle, are not deductible unless the items are prescribed by the treating physician as necessary for treatment of an individual's impairment and necessary to</w:t>
      </w:r>
      <w:r w:rsidR="00C72BE5">
        <w:rPr>
          <w:b w:val="0"/>
          <w:bCs w:val="0"/>
        </w:rPr>
        <w:t xml:space="preserve"> enable the individual to work.</w:t>
      </w:r>
    </w:p>
    <w:p w14:paraId="6916B550" w14:textId="77777777" w:rsidR="004B57C0" w:rsidRDefault="00CF23E0">
      <w:pPr>
        <w:jc w:val="right"/>
        <w:rPr>
          <w:b w:val="0"/>
          <w:bCs w:val="0"/>
        </w:rPr>
      </w:pPr>
      <w:hyperlink w:anchor="_top" w:history="1">
        <w:r w:rsidR="004B57C0">
          <w:rPr>
            <w:rStyle w:val="Hyperlink"/>
            <w:b w:val="0"/>
            <w:bCs w:val="0"/>
          </w:rPr>
          <w:t>Table of Contents</w:t>
        </w:r>
      </w:hyperlink>
    </w:p>
    <w:p w14:paraId="6916B551" w14:textId="77777777" w:rsidR="004B57C0" w:rsidRDefault="004B57C0">
      <w:pPr>
        <w:pStyle w:val="QuickA"/>
        <w:numPr>
          <w:ilvl w:val="0"/>
          <w:numId w:val="0"/>
        </w:numPr>
        <w:jc w:val="both"/>
        <w:rPr>
          <w:rFonts w:ascii="Arial" w:hAnsi="Arial" w:cs="Arial"/>
          <w:b/>
          <w:bCs/>
          <w:sz w:val="24"/>
        </w:rPr>
      </w:pPr>
      <w:r>
        <w:rPr>
          <w:rFonts w:ascii="Arial" w:hAnsi="Arial" w:cs="Arial"/>
          <w:b/>
          <w:bCs/>
          <w:sz w:val="24"/>
        </w:rPr>
        <w:t>E.</w:t>
      </w:r>
      <w:r>
        <w:rPr>
          <w:rFonts w:ascii="Arial" w:hAnsi="Arial" w:cs="Arial"/>
          <w:b/>
          <w:bCs/>
          <w:sz w:val="24"/>
        </w:rPr>
        <w:tab/>
        <w:t>Routine Drugs and Routine Medi</w:t>
      </w:r>
      <w:r w:rsidR="00C72BE5">
        <w:rPr>
          <w:rFonts w:ascii="Arial" w:hAnsi="Arial" w:cs="Arial"/>
          <w:b/>
          <w:bCs/>
          <w:sz w:val="24"/>
        </w:rPr>
        <w:t>cal Services</w:t>
      </w:r>
    </w:p>
    <w:p w14:paraId="6916B552" w14:textId="77777777" w:rsidR="004B57C0" w:rsidRDefault="004B57C0">
      <w:pPr>
        <w:jc w:val="both"/>
        <w:rPr>
          <w:b w:val="0"/>
          <w:bCs w:val="0"/>
        </w:rPr>
      </w:pPr>
    </w:p>
    <w:p w14:paraId="6916B553" w14:textId="77777777" w:rsidR="004B57C0" w:rsidRDefault="004B57C0" w:rsidP="00F23C17">
      <w:pPr>
        <w:pStyle w:val="Quick1"/>
        <w:numPr>
          <w:ilvl w:val="0"/>
          <w:numId w:val="121"/>
        </w:numPr>
        <w:tabs>
          <w:tab w:val="clear" w:pos="720"/>
        </w:tabs>
        <w:ind w:left="360"/>
        <w:jc w:val="both"/>
        <w:rPr>
          <w:rFonts w:ascii="Arial" w:hAnsi="Arial" w:cs="Arial"/>
          <w:sz w:val="24"/>
        </w:rPr>
      </w:pPr>
      <w:r>
        <w:rPr>
          <w:rFonts w:ascii="Arial" w:hAnsi="Arial" w:cs="Arial"/>
          <w:sz w:val="24"/>
          <w:u w:val="single"/>
        </w:rPr>
        <w:t>Routine Drugs and Services</w:t>
      </w:r>
    </w:p>
    <w:p w14:paraId="6916B554" w14:textId="77777777" w:rsidR="004B57C0" w:rsidRDefault="004B57C0">
      <w:pPr>
        <w:jc w:val="both"/>
        <w:rPr>
          <w:b w:val="0"/>
          <w:bCs w:val="0"/>
        </w:rPr>
      </w:pPr>
    </w:p>
    <w:p w14:paraId="6916B555" w14:textId="77777777" w:rsidR="004B57C0" w:rsidRDefault="004B57C0">
      <w:pPr>
        <w:jc w:val="both"/>
        <w:rPr>
          <w:b w:val="0"/>
          <w:bCs w:val="0"/>
        </w:rPr>
      </w:pPr>
      <w:r>
        <w:rPr>
          <w:b w:val="0"/>
          <w:bCs w:val="0"/>
        </w:rPr>
        <w:t>Payments for routine drugs and routine medical services are deductible if such drugs and services are necessary for control of the disabling condition, thereby enabling the individual to work, and if the individu</w:t>
      </w:r>
      <w:r w:rsidR="00C72BE5">
        <w:rPr>
          <w:b w:val="0"/>
          <w:bCs w:val="0"/>
        </w:rPr>
        <w:t>al pays for them.</w:t>
      </w:r>
    </w:p>
    <w:p w14:paraId="6916B556" w14:textId="77777777" w:rsidR="004B57C0" w:rsidRDefault="004B57C0">
      <w:pPr>
        <w:jc w:val="both"/>
        <w:rPr>
          <w:b w:val="0"/>
          <w:bCs w:val="0"/>
        </w:rPr>
      </w:pPr>
    </w:p>
    <w:p w14:paraId="6916B557" w14:textId="77777777" w:rsidR="004B57C0" w:rsidRDefault="004B57C0">
      <w:pPr>
        <w:jc w:val="both"/>
        <w:rPr>
          <w:b w:val="0"/>
          <w:bCs w:val="0"/>
        </w:rPr>
      </w:pPr>
      <w:r>
        <w:rPr>
          <w:b w:val="0"/>
          <w:bCs w:val="0"/>
        </w:rPr>
        <w:t>"Routine" refers to the regularly prescribed type of medical treatment or therapy followed for the particular impairment. "Control" refers to reducing or eliminating symptoms or slowing do</w:t>
      </w:r>
      <w:r w:rsidR="00C72BE5">
        <w:rPr>
          <w:b w:val="0"/>
          <w:bCs w:val="0"/>
        </w:rPr>
        <w:t>wn progression of the disease.</w:t>
      </w:r>
    </w:p>
    <w:p w14:paraId="6916B558" w14:textId="77777777" w:rsidR="004B57C0" w:rsidRDefault="004B57C0">
      <w:pPr>
        <w:jc w:val="both"/>
        <w:rPr>
          <w:b w:val="0"/>
          <w:bCs w:val="0"/>
        </w:rPr>
      </w:pPr>
    </w:p>
    <w:p w14:paraId="6916B559" w14:textId="77777777" w:rsidR="004B57C0" w:rsidRDefault="004B57C0">
      <w:pPr>
        <w:jc w:val="both"/>
        <w:rPr>
          <w:b w:val="0"/>
          <w:bCs w:val="0"/>
        </w:rPr>
      </w:pPr>
      <w:r>
        <w:rPr>
          <w:b w:val="0"/>
          <w:bCs w:val="0"/>
        </w:rPr>
        <w:t>Even if the drugs or medical services do not control the impairment, payments for such items are deductible if the drugs or medical services were provided with the medical objectiv</w:t>
      </w:r>
      <w:r w:rsidR="00C72BE5">
        <w:rPr>
          <w:b w:val="0"/>
          <w:bCs w:val="0"/>
        </w:rPr>
        <w:t>e of controlling the condition.</w:t>
      </w:r>
    </w:p>
    <w:p w14:paraId="6916B55A" w14:textId="77777777" w:rsidR="004B57C0" w:rsidRDefault="004B57C0">
      <w:pPr>
        <w:jc w:val="both"/>
        <w:rPr>
          <w:b w:val="0"/>
          <w:bCs w:val="0"/>
        </w:rPr>
      </w:pPr>
    </w:p>
    <w:p w14:paraId="6916B55B" w14:textId="77777777" w:rsidR="004B57C0" w:rsidRDefault="004B57C0">
      <w:pPr>
        <w:jc w:val="both"/>
        <w:rPr>
          <w:b w:val="0"/>
          <w:bCs w:val="0"/>
        </w:rPr>
      </w:pPr>
      <w:r>
        <w:rPr>
          <w:b w:val="0"/>
          <w:bCs w:val="0"/>
        </w:rPr>
        <w:t>Examples of items in this category are anticonvulsant drugs needed to control epilepsy or anticonvulsant blood level monitoring; radiation treatment or chemotherapy for cancer patients; corrective surgery for spinal disorders; and antidepressant medica</w:t>
      </w:r>
      <w:r w:rsidR="00C72BE5">
        <w:rPr>
          <w:b w:val="0"/>
          <w:bCs w:val="0"/>
        </w:rPr>
        <w:t>tions for mentally ill persons.</w:t>
      </w:r>
    </w:p>
    <w:p w14:paraId="6916B55C" w14:textId="77777777" w:rsidR="004B57C0" w:rsidRDefault="004B57C0">
      <w:pPr>
        <w:ind w:left="810"/>
        <w:jc w:val="both"/>
        <w:rPr>
          <w:b w:val="0"/>
          <w:bCs w:val="0"/>
        </w:rPr>
      </w:pPr>
    </w:p>
    <w:p w14:paraId="6916B55D" w14:textId="77777777" w:rsidR="004B57C0" w:rsidRDefault="004B57C0" w:rsidP="00F23C17">
      <w:pPr>
        <w:pStyle w:val="Quick1"/>
        <w:numPr>
          <w:ilvl w:val="0"/>
          <w:numId w:val="121"/>
        </w:numPr>
        <w:tabs>
          <w:tab w:val="clear" w:pos="720"/>
        </w:tabs>
        <w:ind w:left="360"/>
        <w:jc w:val="both"/>
        <w:rPr>
          <w:rFonts w:ascii="Arial" w:hAnsi="Arial" w:cs="Arial"/>
          <w:sz w:val="24"/>
        </w:rPr>
      </w:pPr>
      <w:r>
        <w:rPr>
          <w:rFonts w:ascii="Arial" w:hAnsi="Arial" w:cs="Arial"/>
          <w:sz w:val="24"/>
          <w:u w:val="single"/>
        </w:rPr>
        <w:t>Diagnostic Procedures</w:t>
      </w:r>
    </w:p>
    <w:p w14:paraId="6916B55E" w14:textId="77777777" w:rsidR="004B57C0" w:rsidRDefault="004B57C0">
      <w:pPr>
        <w:jc w:val="both"/>
        <w:rPr>
          <w:b w:val="0"/>
          <w:bCs w:val="0"/>
        </w:rPr>
      </w:pPr>
    </w:p>
    <w:p w14:paraId="6916B55F" w14:textId="77777777" w:rsidR="004B57C0" w:rsidRDefault="004B57C0">
      <w:pPr>
        <w:jc w:val="both"/>
        <w:rPr>
          <w:b w:val="0"/>
          <w:bCs w:val="0"/>
        </w:rPr>
      </w:pPr>
      <w:r>
        <w:rPr>
          <w:b w:val="0"/>
          <w:bCs w:val="0"/>
        </w:rPr>
        <w:t>Payments for diagnostic procedures are deductible only if the objective of the procedures is related to the control of the disabling condition to enable the individual to work, and the impaired person pays for such procedures. For Example , payment for a diagnostic procedure is deductible if it is performed to ascertain how the impairment is progressing or to determine what type of treatment</w:t>
      </w:r>
      <w:r w:rsidR="00C72BE5">
        <w:rPr>
          <w:b w:val="0"/>
          <w:bCs w:val="0"/>
        </w:rPr>
        <w:t xml:space="preserve"> to provide for the impairment.</w:t>
      </w:r>
    </w:p>
    <w:p w14:paraId="6916B560" w14:textId="77777777" w:rsidR="004B57C0" w:rsidRDefault="004B57C0">
      <w:pPr>
        <w:jc w:val="both"/>
        <w:rPr>
          <w:b w:val="0"/>
          <w:bCs w:val="0"/>
        </w:rPr>
      </w:pPr>
    </w:p>
    <w:p w14:paraId="6916B561" w14:textId="77777777" w:rsidR="004B57C0" w:rsidRDefault="004B57C0">
      <w:pPr>
        <w:jc w:val="both"/>
        <w:rPr>
          <w:b w:val="0"/>
          <w:bCs w:val="0"/>
        </w:rPr>
      </w:pPr>
      <w:r>
        <w:rPr>
          <w:b w:val="0"/>
          <w:bCs w:val="0"/>
        </w:rPr>
        <w:t>Example s of items in this category, the costs of which would be deductible, are electroencephalograms and brain scans undertaken with respect to a disabling epileptic condition and tests to determine the extent to which appropriate medications are co</w:t>
      </w:r>
      <w:r w:rsidR="00C72BE5">
        <w:rPr>
          <w:b w:val="0"/>
          <w:bCs w:val="0"/>
        </w:rPr>
        <w:t>ntrolling a diabetic condition.</w:t>
      </w:r>
    </w:p>
    <w:p w14:paraId="6916B562" w14:textId="77777777" w:rsidR="004B57C0" w:rsidRDefault="004B57C0">
      <w:pPr>
        <w:jc w:val="both"/>
        <w:rPr>
          <w:b w:val="0"/>
          <w:bCs w:val="0"/>
        </w:rPr>
      </w:pPr>
    </w:p>
    <w:p w14:paraId="6916B563" w14:textId="77777777" w:rsidR="004B57C0" w:rsidRDefault="004B57C0" w:rsidP="00F23C17">
      <w:pPr>
        <w:pStyle w:val="Quick1"/>
        <w:numPr>
          <w:ilvl w:val="0"/>
          <w:numId w:val="121"/>
        </w:numPr>
        <w:tabs>
          <w:tab w:val="clear" w:pos="720"/>
        </w:tabs>
        <w:ind w:left="360"/>
        <w:jc w:val="both"/>
        <w:rPr>
          <w:rFonts w:ascii="Arial" w:hAnsi="Arial" w:cs="Arial"/>
          <w:sz w:val="24"/>
        </w:rPr>
      </w:pPr>
      <w:r>
        <w:rPr>
          <w:rFonts w:ascii="Arial" w:hAnsi="Arial" w:cs="Arial"/>
          <w:sz w:val="24"/>
          <w:u w:val="single"/>
        </w:rPr>
        <w:t>Drugs And Services For Minor Physical Or Mental Conditions</w:t>
      </w:r>
    </w:p>
    <w:p w14:paraId="6916B564" w14:textId="77777777" w:rsidR="004B57C0" w:rsidRDefault="004B57C0">
      <w:pPr>
        <w:jc w:val="both"/>
        <w:rPr>
          <w:b w:val="0"/>
          <w:bCs w:val="0"/>
        </w:rPr>
      </w:pPr>
    </w:p>
    <w:p w14:paraId="6916B565" w14:textId="77777777" w:rsidR="004B57C0" w:rsidRDefault="004B57C0">
      <w:pPr>
        <w:jc w:val="both"/>
        <w:rPr>
          <w:b w:val="0"/>
          <w:bCs w:val="0"/>
        </w:rPr>
      </w:pPr>
      <w:r>
        <w:rPr>
          <w:b w:val="0"/>
          <w:bCs w:val="0"/>
        </w:rPr>
        <w:t xml:space="preserve">Payments for drugs or medical services that are used by the impaired individual only for minor physical or mental problems not resulting in any significant loss of function are not deductible. Example s of such items and services are: yearly routine physical examinations, allergy treatment (when such condition does not constitute a disabling condition), dental examinations, optician services, and eyeglasses (when unrelated to </w:t>
      </w:r>
      <w:r w:rsidR="00C72BE5">
        <w:rPr>
          <w:b w:val="0"/>
          <w:bCs w:val="0"/>
        </w:rPr>
        <w:t>a disabling visual impairment).</w:t>
      </w:r>
    </w:p>
    <w:p w14:paraId="6916B566" w14:textId="77777777" w:rsidR="004B57C0" w:rsidRDefault="004B57C0">
      <w:pPr>
        <w:jc w:val="right"/>
        <w:rPr>
          <w:b w:val="0"/>
          <w:bCs w:val="0"/>
        </w:rPr>
      </w:pPr>
    </w:p>
    <w:p w14:paraId="6916B567" w14:textId="77777777" w:rsidR="004B57C0" w:rsidRDefault="00C72BE5">
      <w:pPr>
        <w:pStyle w:val="QuickA"/>
        <w:numPr>
          <w:ilvl w:val="0"/>
          <w:numId w:val="0"/>
        </w:numPr>
        <w:jc w:val="both"/>
        <w:rPr>
          <w:rFonts w:ascii="Arial" w:hAnsi="Arial" w:cs="Arial"/>
          <w:b/>
          <w:bCs/>
          <w:sz w:val="24"/>
        </w:rPr>
      </w:pPr>
      <w:r>
        <w:rPr>
          <w:rFonts w:ascii="Arial" w:hAnsi="Arial" w:cs="Arial"/>
          <w:b/>
          <w:bCs/>
          <w:sz w:val="24"/>
        </w:rPr>
        <w:t>F.</w:t>
      </w:r>
      <w:r>
        <w:rPr>
          <w:rFonts w:ascii="Arial" w:hAnsi="Arial" w:cs="Arial"/>
          <w:b/>
          <w:bCs/>
          <w:sz w:val="24"/>
        </w:rPr>
        <w:tab/>
        <w:t>Similar Items and Services</w:t>
      </w:r>
    </w:p>
    <w:p w14:paraId="6916B568" w14:textId="77777777" w:rsidR="004B57C0" w:rsidRDefault="004B57C0">
      <w:pPr>
        <w:jc w:val="both"/>
        <w:rPr>
          <w:b w:val="0"/>
          <w:bCs w:val="0"/>
        </w:rPr>
      </w:pPr>
    </w:p>
    <w:p w14:paraId="6916B569" w14:textId="77777777" w:rsidR="004B57C0" w:rsidRDefault="004B57C0">
      <w:pPr>
        <w:jc w:val="both"/>
        <w:rPr>
          <w:b w:val="0"/>
          <w:bCs w:val="0"/>
        </w:rPr>
      </w:pPr>
      <w:r>
        <w:rPr>
          <w:b w:val="0"/>
          <w:bCs w:val="0"/>
        </w:rPr>
        <w:t>This category includes items and services, other than those defined in subsections A. through E. above, which are related to an individual's impairment and are needed in order for the individual to work and for which he or she pay</w:t>
      </w:r>
      <w:r w:rsidR="00C72BE5">
        <w:rPr>
          <w:b w:val="0"/>
          <w:bCs w:val="0"/>
        </w:rPr>
        <w:t>s. The following are Examples.</w:t>
      </w:r>
    </w:p>
    <w:p w14:paraId="6916B56A" w14:textId="77777777" w:rsidR="004B57C0" w:rsidRDefault="004B57C0">
      <w:pPr>
        <w:jc w:val="both"/>
        <w:rPr>
          <w:b w:val="0"/>
          <w:bCs w:val="0"/>
        </w:rPr>
      </w:pPr>
    </w:p>
    <w:p w14:paraId="6916B56B" w14:textId="77777777" w:rsidR="004B57C0" w:rsidRDefault="004B57C0" w:rsidP="00F23C17">
      <w:pPr>
        <w:pStyle w:val="Quick1"/>
        <w:numPr>
          <w:ilvl w:val="0"/>
          <w:numId w:val="122"/>
        </w:numPr>
        <w:jc w:val="both"/>
        <w:rPr>
          <w:rFonts w:ascii="Arial" w:hAnsi="Arial" w:cs="Arial"/>
          <w:sz w:val="24"/>
        </w:rPr>
      </w:pPr>
      <w:r>
        <w:rPr>
          <w:rFonts w:ascii="Arial" w:hAnsi="Arial" w:cs="Arial"/>
          <w:sz w:val="24"/>
          <w:u w:val="single"/>
        </w:rPr>
        <w:t>Medical Supplies And Services</w:t>
      </w:r>
    </w:p>
    <w:p w14:paraId="6916B56C" w14:textId="77777777" w:rsidR="004B57C0" w:rsidRDefault="004B57C0">
      <w:pPr>
        <w:jc w:val="both"/>
        <w:rPr>
          <w:b w:val="0"/>
          <w:bCs w:val="0"/>
        </w:rPr>
      </w:pPr>
    </w:p>
    <w:p w14:paraId="6916B56D" w14:textId="77777777" w:rsidR="004B57C0" w:rsidRDefault="004B57C0">
      <w:pPr>
        <w:jc w:val="both"/>
        <w:rPr>
          <w:b w:val="0"/>
          <w:bCs w:val="0"/>
        </w:rPr>
      </w:pPr>
      <w:r>
        <w:rPr>
          <w:b w:val="0"/>
          <w:bCs w:val="0"/>
        </w:rPr>
        <w:t>Included here for Example  are: physical therapy; medical supplies of an expendable nature, such as incontinence pads, catheters, bandages, elastic stockings, face masks, irrigating kit</w:t>
      </w:r>
      <w:r w:rsidR="00C72BE5">
        <w:rPr>
          <w:b w:val="0"/>
          <w:bCs w:val="0"/>
        </w:rPr>
        <w:t>s, disposable sheets, and bags.</w:t>
      </w:r>
    </w:p>
    <w:p w14:paraId="6916B56E" w14:textId="77777777" w:rsidR="004B57C0" w:rsidRDefault="004B57C0">
      <w:pPr>
        <w:pStyle w:val="POMS"/>
        <w:widowControl/>
        <w:tabs>
          <w:tab w:val="clear" w:pos="9360"/>
        </w:tabs>
        <w:autoSpaceDE/>
        <w:autoSpaceDN/>
        <w:adjustRightInd/>
        <w:rPr>
          <w:rFonts w:cs="Arial"/>
          <w:bCs w:val="0"/>
        </w:rPr>
      </w:pPr>
    </w:p>
    <w:p w14:paraId="6916B56F" w14:textId="77777777" w:rsidR="004B57C0" w:rsidRDefault="004B57C0" w:rsidP="00F23C17">
      <w:pPr>
        <w:pStyle w:val="Quick1"/>
        <w:keepNext/>
        <w:keepLines/>
        <w:numPr>
          <w:ilvl w:val="0"/>
          <w:numId w:val="122"/>
        </w:numPr>
        <w:jc w:val="both"/>
        <w:rPr>
          <w:rFonts w:ascii="Arial" w:hAnsi="Arial" w:cs="Arial"/>
          <w:sz w:val="24"/>
        </w:rPr>
      </w:pPr>
      <w:r>
        <w:rPr>
          <w:rFonts w:ascii="Arial" w:hAnsi="Arial" w:cs="Arial"/>
          <w:sz w:val="24"/>
          <w:u w:val="single"/>
        </w:rPr>
        <w:t>Dog Guide</w:t>
      </w:r>
    </w:p>
    <w:p w14:paraId="6916B570" w14:textId="77777777" w:rsidR="004B57C0" w:rsidRDefault="004B57C0">
      <w:pPr>
        <w:keepNext/>
        <w:keepLines/>
        <w:jc w:val="both"/>
        <w:rPr>
          <w:b w:val="0"/>
          <w:bCs w:val="0"/>
        </w:rPr>
      </w:pPr>
    </w:p>
    <w:p w14:paraId="6916B571" w14:textId="77777777" w:rsidR="004B57C0" w:rsidRDefault="004B57C0">
      <w:pPr>
        <w:keepNext/>
        <w:keepLines/>
        <w:jc w:val="both"/>
        <w:rPr>
          <w:b w:val="0"/>
          <w:bCs w:val="0"/>
        </w:rPr>
      </w:pPr>
      <w:r>
        <w:rPr>
          <w:b w:val="0"/>
          <w:bCs w:val="0"/>
        </w:rPr>
        <w:t>Expenses paid by a person disabled by blindness in owning a dog guide are deductible as an IRWE since the dog enables the individual to overcome functional limitations related to basic mobility and travel. Deductible expenses include the costs of purchasing a dog, food, lic</w:t>
      </w:r>
      <w:r w:rsidR="00C72BE5">
        <w:rPr>
          <w:b w:val="0"/>
          <w:bCs w:val="0"/>
        </w:rPr>
        <w:t>enses, and veterinary services.</w:t>
      </w:r>
    </w:p>
    <w:p w14:paraId="6916B572" w14:textId="77777777" w:rsidR="004B57C0" w:rsidRDefault="004B57C0">
      <w:pPr>
        <w:jc w:val="right"/>
        <w:rPr>
          <w:b w:val="0"/>
          <w:bCs w:val="0"/>
        </w:rPr>
      </w:pPr>
    </w:p>
    <w:p w14:paraId="6916B573" w14:textId="77777777" w:rsidR="004B57C0" w:rsidRDefault="004B57C0" w:rsidP="00F23C17">
      <w:pPr>
        <w:pStyle w:val="Quick1"/>
        <w:keepNext/>
        <w:keepLines/>
        <w:widowControl/>
        <w:numPr>
          <w:ilvl w:val="0"/>
          <w:numId w:val="122"/>
        </w:numPr>
        <w:jc w:val="both"/>
        <w:rPr>
          <w:rFonts w:ascii="Arial" w:hAnsi="Arial" w:cs="Arial"/>
          <w:sz w:val="24"/>
        </w:rPr>
      </w:pPr>
      <w:r>
        <w:rPr>
          <w:rFonts w:ascii="Arial" w:hAnsi="Arial" w:cs="Arial"/>
          <w:sz w:val="24"/>
          <w:u w:val="single"/>
        </w:rPr>
        <w:t>Transportation Costs</w:t>
      </w:r>
    </w:p>
    <w:p w14:paraId="6916B574" w14:textId="77777777" w:rsidR="004B57C0" w:rsidRDefault="004B57C0">
      <w:pPr>
        <w:pStyle w:val="POMS"/>
        <w:keepNext/>
        <w:keepLines/>
        <w:widowControl/>
        <w:tabs>
          <w:tab w:val="clear" w:pos="9360"/>
        </w:tabs>
        <w:autoSpaceDE/>
        <w:autoSpaceDN/>
        <w:adjustRightInd/>
        <w:rPr>
          <w:rFonts w:cs="Arial"/>
          <w:bCs w:val="0"/>
        </w:rPr>
      </w:pPr>
    </w:p>
    <w:p w14:paraId="6916B575" w14:textId="77777777" w:rsidR="004B57C0" w:rsidRDefault="004B57C0">
      <w:pPr>
        <w:keepNext/>
        <w:keepLines/>
        <w:jc w:val="both"/>
        <w:rPr>
          <w:b w:val="0"/>
          <w:bCs w:val="0"/>
        </w:rPr>
      </w:pPr>
      <w:r>
        <w:rPr>
          <w:b w:val="0"/>
          <w:bCs w:val="0"/>
        </w:rPr>
        <w:t>Transportation costs paid by an impaired individual are deductible if certain conditions discussed below are met. Such costs, including operating costs, are deductible.</w:t>
      </w:r>
    </w:p>
    <w:p w14:paraId="6916B576" w14:textId="77777777" w:rsidR="004B57C0" w:rsidRDefault="004B57C0">
      <w:pPr>
        <w:jc w:val="both"/>
        <w:rPr>
          <w:b w:val="0"/>
          <w:bCs w:val="0"/>
        </w:rPr>
      </w:pPr>
    </w:p>
    <w:p w14:paraId="6916B577" w14:textId="77777777" w:rsidR="004B57C0" w:rsidRDefault="004B57C0" w:rsidP="00F23C17">
      <w:pPr>
        <w:pStyle w:val="Quicka0"/>
        <w:numPr>
          <w:ilvl w:val="1"/>
          <w:numId w:val="122"/>
        </w:numPr>
        <w:tabs>
          <w:tab w:val="clear" w:pos="1080"/>
        </w:tabs>
        <w:ind w:left="720"/>
        <w:jc w:val="both"/>
        <w:rPr>
          <w:rFonts w:ascii="Arial" w:hAnsi="Arial" w:cs="Arial"/>
          <w:sz w:val="24"/>
        </w:rPr>
      </w:pPr>
      <w:r>
        <w:rPr>
          <w:rFonts w:ascii="Arial" w:hAnsi="Arial" w:cs="Arial"/>
          <w:sz w:val="24"/>
        </w:rPr>
        <w:t>Modified Veh</w:t>
      </w:r>
      <w:r w:rsidR="00C72BE5">
        <w:rPr>
          <w:rFonts w:ascii="Arial" w:hAnsi="Arial" w:cs="Arial"/>
          <w:sz w:val="24"/>
        </w:rPr>
        <w:t>icles</w:t>
      </w:r>
    </w:p>
    <w:p w14:paraId="6916B578" w14:textId="77777777" w:rsidR="004B57C0" w:rsidRDefault="004B57C0">
      <w:pPr>
        <w:jc w:val="both"/>
        <w:rPr>
          <w:b w:val="0"/>
          <w:bCs w:val="0"/>
        </w:rPr>
      </w:pPr>
    </w:p>
    <w:p w14:paraId="6916B579" w14:textId="77777777" w:rsidR="004B57C0" w:rsidRDefault="004B57C0">
      <w:pPr>
        <w:ind w:left="720"/>
        <w:jc w:val="both"/>
        <w:rPr>
          <w:b w:val="0"/>
          <w:bCs w:val="0"/>
        </w:rPr>
      </w:pPr>
      <w:r>
        <w:rPr>
          <w:b w:val="0"/>
          <w:bCs w:val="0"/>
        </w:rPr>
        <w:t xml:space="preserve">An impaired person may have deductible transportation costs if he or she requires structural or operational modifications to a vehicle in order to drive, or be driven, to work. If the impaired individual requires a specially modified vehicle in order to work, the cost of the modification (but not the cost of the vehicle) is treated as an IRWE. Modifications to the vehicle must be critical to its operation by, or its accommodation of, the impaired person and must be directly related to the impairment; </w:t>
      </w:r>
      <w:r w:rsidR="00FA4A04">
        <w:rPr>
          <w:b w:val="0"/>
          <w:bCs w:val="0"/>
        </w:rPr>
        <w:t>that is</w:t>
      </w:r>
      <w:r>
        <w:rPr>
          <w:b w:val="0"/>
          <w:bCs w:val="0"/>
        </w:rPr>
        <w:t xml:space="preserve">, without the modification the individual would either be unable </w:t>
      </w:r>
      <w:r>
        <w:rPr>
          <w:b w:val="0"/>
          <w:bCs w:val="0"/>
        </w:rPr>
        <w:lastRenderedPageBreak/>
        <w:t>to drive, or would be unable to ride in, the vehicle. To be deductible, the cost of the modification must be paid by the impaired individual. Vocational rehabilitation (VR) agencies will often agree to pay for modifications to vehicles purchased by handicapped persons; the costs of such modifications paid by the VR (or any other source) may not be deducted from the individual's earnings. Most cases involving modifications to a vehicle will be clear-cut, but the necessity for the modification should be verified through the t</w:t>
      </w:r>
      <w:r w:rsidR="00C72BE5">
        <w:rPr>
          <w:b w:val="0"/>
          <w:bCs w:val="0"/>
        </w:rPr>
        <w:t>reating physician or VR agency.</w:t>
      </w:r>
    </w:p>
    <w:p w14:paraId="6916B57A" w14:textId="77777777" w:rsidR="004B57C0" w:rsidRDefault="004B57C0">
      <w:pPr>
        <w:jc w:val="both"/>
        <w:rPr>
          <w:b w:val="0"/>
          <w:bCs w:val="0"/>
        </w:rPr>
      </w:pPr>
    </w:p>
    <w:p w14:paraId="6916B57B" w14:textId="77777777" w:rsidR="004B57C0" w:rsidRDefault="004B57C0" w:rsidP="00F23C17">
      <w:pPr>
        <w:numPr>
          <w:ilvl w:val="1"/>
          <w:numId w:val="122"/>
        </w:numPr>
        <w:tabs>
          <w:tab w:val="clear" w:pos="1080"/>
        </w:tabs>
        <w:ind w:left="720"/>
        <w:jc w:val="both"/>
        <w:rPr>
          <w:b w:val="0"/>
          <w:bCs w:val="0"/>
        </w:rPr>
      </w:pPr>
      <w:r>
        <w:rPr>
          <w:b w:val="0"/>
          <w:bCs w:val="0"/>
        </w:rPr>
        <w:t>Sp</w:t>
      </w:r>
      <w:r w:rsidR="00C72BE5">
        <w:rPr>
          <w:b w:val="0"/>
          <w:bCs w:val="0"/>
        </w:rPr>
        <w:t>ecial Transportation Situations</w:t>
      </w:r>
    </w:p>
    <w:p w14:paraId="6916B57C" w14:textId="77777777" w:rsidR="004B57C0" w:rsidRDefault="004B57C0">
      <w:pPr>
        <w:jc w:val="both"/>
        <w:rPr>
          <w:b w:val="0"/>
          <w:bCs w:val="0"/>
        </w:rPr>
      </w:pPr>
    </w:p>
    <w:p w14:paraId="6916B57D" w14:textId="77777777" w:rsidR="004B57C0" w:rsidRDefault="004B57C0">
      <w:pPr>
        <w:ind w:left="720"/>
        <w:jc w:val="both"/>
        <w:rPr>
          <w:b w:val="0"/>
          <w:bCs w:val="0"/>
        </w:rPr>
      </w:pPr>
      <w:r>
        <w:rPr>
          <w:b w:val="0"/>
          <w:bCs w:val="0"/>
        </w:rPr>
        <w:t>An impaired person may also have deductible transportation costs if, solely because of the impairment, he or she requires a special means of transportation in order to get to and from work. Such situations must be verified by a physician (or VR counselor, when appropriate) and include such things as the inability to use available public transportation, the need for driver assi</w:t>
      </w:r>
      <w:r w:rsidR="00C72BE5">
        <w:rPr>
          <w:b w:val="0"/>
          <w:bCs w:val="0"/>
        </w:rPr>
        <w:t>stance, or the use of taxicabs.</w:t>
      </w:r>
    </w:p>
    <w:p w14:paraId="6916B57E" w14:textId="77777777" w:rsidR="004B57C0" w:rsidRDefault="00CF23E0">
      <w:pPr>
        <w:jc w:val="right"/>
        <w:rPr>
          <w:b w:val="0"/>
          <w:bCs w:val="0"/>
        </w:rPr>
      </w:pPr>
      <w:hyperlink w:anchor="_top" w:history="1">
        <w:r w:rsidR="004B57C0">
          <w:rPr>
            <w:rStyle w:val="Hyperlink"/>
            <w:b w:val="0"/>
            <w:bCs w:val="0"/>
          </w:rPr>
          <w:t>Table of Contents</w:t>
        </w:r>
      </w:hyperlink>
    </w:p>
    <w:p w14:paraId="6916B57F" w14:textId="77777777" w:rsidR="004B57C0" w:rsidRDefault="004B57C0" w:rsidP="00F23C17">
      <w:pPr>
        <w:pStyle w:val="Quick1"/>
        <w:numPr>
          <w:ilvl w:val="0"/>
          <w:numId w:val="122"/>
        </w:numPr>
        <w:jc w:val="both"/>
        <w:rPr>
          <w:rFonts w:ascii="Arial" w:hAnsi="Arial" w:cs="Arial"/>
          <w:sz w:val="24"/>
        </w:rPr>
      </w:pPr>
      <w:r>
        <w:rPr>
          <w:rFonts w:ascii="Arial" w:hAnsi="Arial" w:cs="Arial"/>
          <w:sz w:val="24"/>
          <w:u w:val="single"/>
        </w:rPr>
        <w:t>Services Received In Or Through A Community Residence Program</w:t>
      </w:r>
    </w:p>
    <w:p w14:paraId="6916B580" w14:textId="77777777" w:rsidR="004B57C0" w:rsidRDefault="004B57C0">
      <w:pPr>
        <w:jc w:val="both"/>
        <w:rPr>
          <w:b w:val="0"/>
          <w:bCs w:val="0"/>
        </w:rPr>
      </w:pPr>
    </w:p>
    <w:p w14:paraId="6916B581" w14:textId="77777777" w:rsidR="004B57C0" w:rsidRDefault="004B57C0">
      <w:pPr>
        <w:jc w:val="both"/>
        <w:rPr>
          <w:b w:val="0"/>
          <w:bCs w:val="0"/>
        </w:rPr>
      </w:pPr>
      <w:r>
        <w:rPr>
          <w:b w:val="0"/>
          <w:bCs w:val="0"/>
        </w:rPr>
        <w:t>Community residence living, whether for physically, mentally or emotionally handicapped persons, will generally require attendant care or support services which, to some extent, will entail IRWE. Community residence programs may include group homes, foster care arrangements and supervised i</w:t>
      </w:r>
      <w:r w:rsidR="00C72BE5">
        <w:rPr>
          <w:b w:val="0"/>
          <w:bCs w:val="0"/>
        </w:rPr>
        <w:t>ndividual, or group apartments.</w:t>
      </w:r>
    </w:p>
    <w:p w14:paraId="6916B582" w14:textId="77777777" w:rsidR="004B57C0" w:rsidRDefault="004B57C0">
      <w:pPr>
        <w:jc w:val="both"/>
        <w:rPr>
          <w:b w:val="0"/>
          <w:bCs w:val="0"/>
        </w:rPr>
      </w:pPr>
    </w:p>
    <w:p w14:paraId="6916B583" w14:textId="77777777" w:rsidR="004B57C0" w:rsidRDefault="004B57C0">
      <w:pPr>
        <w:jc w:val="both"/>
        <w:rPr>
          <w:b w:val="0"/>
          <w:bCs w:val="0"/>
        </w:rPr>
      </w:pPr>
      <w:r>
        <w:rPr>
          <w:b w:val="0"/>
          <w:bCs w:val="0"/>
        </w:rPr>
        <w:t>Expenses for services received in or through a community residence program may be deductible as IRWE provided the usual criteria applicable to other allowable services are met: the service must be impairment-related; the individual must need the service in order to sustain work activity (</w:t>
      </w:r>
      <w:r w:rsidR="00FA4A04">
        <w:rPr>
          <w:b w:val="0"/>
          <w:bCs w:val="0"/>
        </w:rPr>
        <w:t>that is</w:t>
      </w:r>
      <w:r>
        <w:rPr>
          <w:b w:val="0"/>
          <w:bCs w:val="0"/>
        </w:rPr>
        <w:t>, the service must be directly related to enabling an individual to hold and function in a job); it must be verified that a service available to the individual was actually used by the individual; the individual must pay for the service (</w:t>
      </w:r>
      <w:r w:rsidR="00FA4A04">
        <w:rPr>
          <w:b w:val="0"/>
          <w:bCs w:val="0"/>
        </w:rPr>
        <w:t>that is</w:t>
      </w:r>
      <w:r>
        <w:rPr>
          <w:b w:val="0"/>
          <w:bCs w:val="0"/>
        </w:rPr>
        <w:t>, cannot be funded, subsidized or reimbursed for the amount paid); and the amount of the expense must be within "reasonable limits."</w:t>
      </w:r>
    </w:p>
    <w:p w14:paraId="6916B584" w14:textId="77777777" w:rsidR="004B57C0" w:rsidRDefault="004B57C0">
      <w:pPr>
        <w:jc w:val="both"/>
        <w:rPr>
          <w:b w:val="0"/>
          <w:bCs w:val="0"/>
        </w:rPr>
      </w:pPr>
    </w:p>
    <w:p w14:paraId="6916B585" w14:textId="77777777" w:rsidR="004B57C0" w:rsidRDefault="004B57C0">
      <w:pPr>
        <w:jc w:val="both"/>
        <w:rPr>
          <w:b w:val="0"/>
          <w:bCs w:val="0"/>
        </w:rPr>
      </w:pPr>
      <w:r>
        <w:rPr>
          <w:b w:val="0"/>
          <w:bCs w:val="0"/>
        </w:rPr>
        <w:t>Verification of the nature of the service, its relationship to work, and the individual's need for, use of, and payment for the service should be accomplished through the professional staff who provide the service and the physician (if a</w:t>
      </w:r>
      <w:r w:rsidR="00C72BE5">
        <w:rPr>
          <w:b w:val="0"/>
          <w:bCs w:val="0"/>
        </w:rPr>
        <w:t>ny) who attends the individual.</w:t>
      </w:r>
    </w:p>
    <w:p w14:paraId="6916B586" w14:textId="77777777" w:rsidR="004B57C0" w:rsidRDefault="004B57C0" w:rsidP="00C72BE5">
      <w:pPr>
        <w:jc w:val="both"/>
        <w:rPr>
          <w:b w:val="0"/>
          <w:bCs w:val="0"/>
        </w:rPr>
      </w:pPr>
    </w:p>
    <w:p w14:paraId="6916B587" w14:textId="77777777" w:rsidR="004B57C0" w:rsidRDefault="004B57C0">
      <w:pPr>
        <w:jc w:val="both"/>
        <w:rPr>
          <w:b w:val="0"/>
          <w:bCs w:val="0"/>
        </w:rPr>
      </w:pPr>
      <w:r>
        <w:rPr>
          <w:b w:val="0"/>
          <w:bCs w:val="0"/>
        </w:rPr>
        <w:t>Each case must be developed individually to determine the extent to which the resident actually uses a service that is pot</w:t>
      </w:r>
      <w:r w:rsidR="00C72BE5">
        <w:rPr>
          <w:b w:val="0"/>
          <w:bCs w:val="0"/>
        </w:rPr>
        <w:t>entially deductible as an IRWE.</w:t>
      </w:r>
    </w:p>
    <w:p w14:paraId="6916B588" w14:textId="77777777" w:rsidR="004B57C0" w:rsidRDefault="004B57C0">
      <w:pPr>
        <w:jc w:val="both"/>
        <w:rPr>
          <w:b w:val="0"/>
          <w:bCs w:val="0"/>
        </w:rPr>
      </w:pPr>
    </w:p>
    <w:p w14:paraId="6916B589" w14:textId="77777777" w:rsidR="004B57C0" w:rsidRDefault="004B57C0">
      <w:pPr>
        <w:jc w:val="both"/>
        <w:rPr>
          <w:b w:val="0"/>
          <w:bCs w:val="0"/>
        </w:rPr>
      </w:pPr>
      <w:r>
        <w:rPr>
          <w:b w:val="0"/>
          <w:bCs w:val="0"/>
        </w:rPr>
        <w:t xml:space="preserve">Monthly fees required for supportive living arrangements may cover a variety of charges including room, board, support services, attendant care, </w:t>
      </w:r>
      <w:r w:rsidR="00513FDF">
        <w:rPr>
          <w:b w:val="0"/>
          <w:bCs w:val="0"/>
        </w:rPr>
        <w:t xml:space="preserve">and </w:t>
      </w:r>
      <w:r>
        <w:rPr>
          <w:b w:val="0"/>
          <w:bCs w:val="0"/>
        </w:rPr>
        <w:t xml:space="preserve">transportation. Furthermore, fees may be paid from a combination of sources including State and/or Federal funding, </w:t>
      </w:r>
      <w:r>
        <w:rPr>
          <w:b w:val="0"/>
          <w:bCs w:val="0"/>
        </w:rPr>
        <w:lastRenderedPageBreak/>
        <w:t>Title II and/or Title XVI benefits, and the individual's earnings. Since both deductible and nondeductible services are provided in community residence programs and the individual may, in effect, pay only a portion of the total expense of deductible services, the monthly program fees and the individual's payment to the program must be prorated to determine how much the individual actuall</w:t>
      </w:r>
      <w:r w:rsidR="00C72BE5">
        <w:rPr>
          <w:b w:val="0"/>
          <w:bCs w:val="0"/>
        </w:rPr>
        <w:t>y pays for deductible services.</w:t>
      </w:r>
    </w:p>
    <w:p w14:paraId="6916B58A" w14:textId="77777777" w:rsidR="004B57C0" w:rsidRDefault="00CF23E0">
      <w:pPr>
        <w:jc w:val="right"/>
        <w:rPr>
          <w:b w:val="0"/>
          <w:bCs w:val="0"/>
        </w:rPr>
      </w:pPr>
      <w:hyperlink w:anchor="_top" w:history="1">
        <w:r w:rsidR="004B57C0">
          <w:rPr>
            <w:rStyle w:val="Hyperlink"/>
            <w:b w:val="0"/>
            <w:bCs w:val="0"/>
          </w:rPr>
          <w:t>Table of Contents</w:t>
        </w:r>
      </w:hyperlink>
    </w:p>
    <w:p w14:paraId="6916B58B" w14:textId="77777777" w:rsidR="004B57C0" w:rsidRDefault="004B57C0" w:rsidP="00F23C17">
      <w:pPr>
        <w:pStyle w:val="Quicka0"/>
        <w:numPr>
          <w:ilvl w:val="0"/>
          <w:numId w:val="123"/>
        </w:numPr>
        <w:jc w:val="both"/>
        <w:rPr>
          <w:rFonts w:ascii="Arial" w:hAnsi="Arial" w:cs="Arial"/>
          <w:sz w:val="24"/>
        </w:rPr>
      </w:pPr>
      <w:r>
        <w:rPr>
          <w:rFonts w:ascii="Arial" w:hAnsi="Arial" w:cs="Arial"/>
          <w:sz w:val="24"/>
        </w:rPr>
        <w:t xml:space="preserve">Individual </w:t>
      </w:r>
      <w:r w:rsidR="00C72BE5">
        <w:rPr>
          <w:rFonts w:ascii="Arial" w:hAnsi="Arial" w:cs="Arial"/>
          <w:sz w:val="24"/>
        </w:rPr>
        <w:t>Pays Entire Monthly Program Fee</w:t>
      </w:r>
    </w:p>
    <w:p w14:paraId="6916B58C" w14:textId="77777777" w:rsidR="004B57C0" w:rsidRDefault="004B57C0">
      <w:pPr>
        <w:jc w:val="both"/>
        <w:rPr>
          <w:b w:val="0"/>
          <w:bCs w:val="0"/>
        </w:rPr>
      </w:pPr>
    </w:p>
    <w:p w14:paraId="6916B58D" w14:textId="77777777" w:rsidR="004B57C0" w:rsidRDefault="004B57C0">
      <w:pPr>
        <w:ind w:left="720"/>
        <w:jc w:val="both"/>
        <w:rPr>
          <w:b w:val="0"/>
          <w:bCs w:val="0"/>
        </w:rPr>
      </w:pPr>
      <w:r>
        <w:rPr>
          <w:b w:val="0"/>
          <w:bCs w:val="0"/>
        </w:rPr>
        <w:t xml:space="preserve">When the individual pays the entire program fee, the District Office should first try to learn whether there is a stated agreement or contract between the residence program and the individual as to how the monthly fee is apportioned for the various </w:t>
      </w:r>
      <w:r w:rsidR="00C72BE5">
        <w:rPr>
          <w:b w:val="0"/>
          <w:bCs w:val="0"/>
        </w:rPr>
        <w:t>things provided by the program.</w:t>
      </w:r>
    </w:p>
    <w:p w14:paraId="6916B58E" w14:textId="77777777" w:rsidR="004B57C0" w:rsidRDefault="004B57C0">
      <w:pPr>
        <w:jc w:val="both"/>
        <w:rPr>
          <w:b w:val="0"/>
          <w:bCs w:val="0"/>
        </w:rPr>
      </w:pPr>
    </w:p>
    <w:p w14:paraId="6916B58F" w14:textId="77777777" w:rsidR="004B57C0" w:rsidRDefault="00C72BE5" w:rsidP="00F23C17">
      <w:pPr>
        <w:pStyle w:val="Quick1"/>
        <w:numPr>
          <w:ilvl w:val="0"/>
          <w:numId w:val="124"/>
        </w:numPr>
        <w:ind w:left="1080"/>
        <w:jc w:val="both"/>
        <w:rPr>
          <w:rFonts w:ascii="Arial" w:hAnsi="Arial" w:cs="Arial"/>
          <w:sz w:val="24"/>
        </w:rPr>
      </w:pPr>
      <w:r>
        <w:rPr>
          <w:rFonts w:ascii="Arial" w:hAnsi="Arial" w:cs="Arial"/>
          <w:sz w:val="24"/>
        </w:rPr>
        <w:t>Agreement or Contract Exists</w:t>
      </w:r>
    </w:p>
    <w:p w14:paraId="6916B590" w14:textId="77777777" w:rsidR="004B57C0" w:rsidRDefault="004B57C0">
      <w:pPr>
        <w:jc w:val="both"/>
        <w:rPr>
          <w:b w:val="0"/>
          <w:bCs w:val="0"/>
        </w:rPr>
      </w:pPr>
    </w:p>
    <w:p w14:paraId="6916B591" w14:textId="77777777" w:rsidR="004B57C0" w:rsidRDefault="004B57C0">
      <w:pPr>
        <w:ind w:left="1080"/>
        <w:jc w:val="both"/>
        <w:rPr>
          <w:b w:val="0"/>
          <w:bCs w:val="0"/>
        </w:rPr>
      </w:pPr>
      <w:r>
        <w:rPr>
          <w:b w:val="0"/>
          <w:bCs w:val="0"/>
        </w:rPr>
        <w:t xml:space="preserve">If an agreement or contract has been made, the terms of the agreement </w:t>
      </w:r>
      <w:r w:rsidR="00C72BE5">
        <w:rPr>
          <w:b w:val="0"/>
          <w:bCs w:val="0"/>
        </w:rPr>
        <w:t>should be followed. For Example</w:t>
      </w:r>
      <w:r>
        <w:rPr>
          <w:b w:val="0"/>
          <w:bCs w:val="0"/>
        </w:rPr>
        <w:t>, if the agreement specifies that 20 percent of the individual's total payment is attributable to attendant care or support services, and half of those services are identified as work-related, then 10 percent of the individual's monthly payment could be deducted as IRWE for such services.</w:t>
      </w:r>
    </w:p>
    <w:p w14:paraId="6916B592" w14:textId="77777777" w:rsidR="004B57C0" w:rsidRDefault="004B57C0">
      <w:pPr>
        <w:jc w:val="both"/>
        <w:rPr>
          <w:b w:val="0"/>
          <w:bCs w:val="0"/>
        </w:rPr>
      </w:pPr>
    </w:p>
    <w:p w14:paraId="6916B593" w14:textId="77777777" w:rsidR="004B57C0" w:rsidRDefault="004B57C0" w:rsidP="00F23C17">
      <w:pPr>
        <w:pStyle w:val="POMS"/>
        <w:widowControl/>
        <w:numPr>
          <w:ilvl w:val="0"/>
          <w:numId w:val="125"/>
        </w:numPr>
        <w:tabs>
          <w:tab w:val="clear" w:pos="1800"/>
          <w:tab w:val="clear" w:pos="9360"/>
        </w:tabs>
        <w:autoSpaceDE/>
        <w:autoSpaceDN/>
        <w:adjustRightInd/>
        <w:ind w:left="1080" w:hanging="360"/>
        <w:rPr>
          <w:rFonts w:cs="Arial"/>
          <w:bCs w:val="0"/>
        </w:rPr>
      </w:pPr>
      <w:r>
        <w:rPr>
          <w:rFonts w:cs="Arial"/>
          <w:bCs w:val="0"/>
        </w:rPr>
        <w:t>No Agreement or Contract Exists</w:t>
      </w:r>
    </w:p>
    <w:p w14:paraId="6916B594" w14:textId="77777777" w:rsidR="004B57C0" w:rsidRDefault="004B57C0">
      <w:pPr>
        <w:jc w:val="both"/>
        <w:rPr>
          <w:b w:val="0"/>
          <w:bCs w:val="0"/>
        </w:rPr>
      </w:pPr>
    </w:p>
    <w:p w14:paraId="6916B595" w14:textId="77777777" w:rsidR="004B57C0" w:rsidRDefault="004B57C0">
      <w:pPr>
        <w:ind w:left="1080"/>
        <w:jc w:val="both"/>
        <w:rPr>
          <w:b w:val="0"/>
          <w:bCs w:val="0"/>
        </w:rPr>
      </w:pPr>
      <w:r>
        <w:rPr>
          <w:b w:val="0"/>
          <w:bCs w:val="0"/>
        </w:rPr>
        <w:t>If no agreement or contract has been made, the monthly amount paid by the individual for deductible services may be</w:t>
      </w:r>
      <w:r w:rsidR="00C72BE5">
        <w:rPr>
          <w:b w:val="0"/>
          <w:bCs w:val="0"/>
        </w:rPr>
        <w:t xml:space="preserve"> determined in one of two ways:</w:t>
      </w:r>
    </w:p>
    <w:p w14:paraId="6916B596" w14:textId="77777777" w:rsidR="004B57C0" w:rsidRDefault="004B57C0" w:rsidP="00C72BE5">
      <w:pPr>
        <w:jc w:val="both"/>
        <w:rPr>
          <w:b w:val="0"/>
          <w:bCs w:val="0"/>
        </w:rPr>
      </w:pPr>
    </w:p>
    <w:p w14:paraId="6916B597" w14:textId="77777777" w:rsidR="004B57C0" w:rsidRDefault="004B57C0">
      <w:pPr>
        <w:pStyle w:val="Quicka0"/>
        <w:ind w:left="1440"/>
        <w:jc w:val="both"/>
        <w:rPr>
          <w:rFonts w:ascii="Arial" w:hAnsi="Arial" w:cs="Arial"/>
          <w:sz w:val="24"/>
        </w:rPr>
      </w:pPr>
      <w:r>
        <w:rPr>
          <w:rFonts w:ascii="Arial" w:hAnsi="Arial" w:cs="Arial"/>
          <w:sz w:val="24"/>
        </w:rPr>
        <w:t>a)</w:t>
      </w:r>
      <w:r>
        <w:rPr>
          <w:rFonts w:ascii="Arial" w:hAnsi="Arial" w:cs="Arial"/>
          <w:sz w:val="24"/>
        </w:rPr>
        <w:tab/>
        <w:t>Apportion To</w:t>
      </w:r>
      <w:r w:rsidR="00C72BE5">
        <w:rPr>
          <w:rFonts w:ascii="Arial" w:hAnsi="Arial" w:cs="Arial"/>
          <w:sz w:val="24"/>
        </w:rPr>
        <w:t>tal Budget of Residence Program</w:t>
      </w:r>
    </w:p>
    <w:p w14:paraId="6916B598" w14:textId="77777777" w:rsidR="004B57C0" w:rsidRDefault="004B57C0">
      <w:pPr>
        <w:jc w:val="both"/>
        <w:rPr>
          <w:b w:val="0"/>
          <w:bCs w:val="0"/>
        </w:rPr>
      </w:pPr>
    </w:p>
    <w:p w14:paraId="6916B599" w14:textId="77777777" w:rsidR="004B57C0" w:rsidRDefault="004B57C0">
      <w:pPr>
        <w:ind w:left="1440"/>
        <w:jc w:val="both"/>
        <w:rPr>
          <w:b w:val="0"/>
          <w:bCs w:val="0"/>
        </w:rPr>
      </w:pPr>
      <w:r>
        <w:rPr>
          <w:b w:val="0"/>
          <w:bCs w:val="0"/>
        </w:rPr>
        <w:t xml:space="preserve">The amount of IRWE for work-related attendant care or support services may be determined by ascertaining how the total budget of the residence program is divided into its various elements, </w:t>
      </w:r>
      <w:r w:rsidR="00513FDF">
        <w:rPr>
          <w:b w:val="0"/>
          <w:bCs w:val="0"/>
        </w:rPr>
        <w:t>such as</w:t>
      </w:r>
      <w:r>
        <w:rPr>
          <w:b w:val="0"/>
          <w:bCs w:val="0"/>
        </w:rPr>
        <w:t>, ro</w:t>
      </w:r>
      <w:r w:rsidR="00513FDF">
        <w:rPr>
          <w:b w:val="0"/>
          <w:bCs w:val="0"/>
        </w:rPr>
        <w:t>om, board, and support services</w:t>
      </w:r>
      <w:r>
        <w:rPr>
          <w:b w:val="0"/>
          <w:bCs w:val="0"/>
        </w:rPr>
        <w:t xml:space="preserve">. The proportion spent for each element would be applicable, at the same rate, to the amount paid by the individual. For </w:t>
      </w:r>
      <w:r w:rsidR="00513FDF">
        <w:rPr>
          <w:b w:val="0"/>
          <w:bCs w:val="0"/>
        </w:rPr>
        <w:t>example,</w:t>
      </w:r>
      <w:r>
        <w:rPr>
          <w:b w:val="0"/>
          <w:bCs w:val="0"/>
        </w:rPr>
        <w:t xml:space="preserve"> if the residence program spends 20 percent of its budget on attendant care or support services, and half of those services are identified as work-related, then 10 % of the monthly fee paid by the individual for such serv</w:t>
      </w:r>
      <w:r w:rsidR="00C72BE5">
        <w:rPr>
          <w:b w:val="0"/>
          <w:bCs w:val="0"/>
        </w:rPr>
        <w:t>ices could be deducted as IRWE.</w:t>
      </w:r>
    </w:p>
    <w:p w14:paraId="6916B59A" w14:textId="77777777" w:rsidR="004B57C0" w:rsidRDefault="004B57C0" w:rsidP="00C72BE5">
      <w:pPr>
        <w:jc w:val="both"/>
        <w:rPr>
          <w:b w:val="0"/>
          <w:bCs w:val="0"/>
        </w:rPr>
      </w:pPr>
    </w:p>
    <w:p w14:paraId="6916B59B" w14:textId="77777777" w:rsidR="004B57C0" w:rsidRDefault="004B57C0" w:rsidP="004B57C0">
      <w:pPr>
        <w:pStyle w:val="Quicka0"/>
        <w:numPr>
          <w:ilvl w:val="1"/>
          <w:numId w:val="2"/>
        </w:numPr>
        <w:tabs>
          <w:tab w:val="clear" w:pos="4140"/>
        </w:tabs>
        <w:ind w:left="1440"/>
        <w:jc w:val="both"/>
        <w:rPr>
          <w:rFonts w:ascii="Arial" w:hAnsi="Arial" w:cs="Arial"/>
          <w:sz w:val="24"/>
        </w:rPr>
      </w:pPr>
      <w:r>
        <w:rPr>
          <w:rFonts w:ascii="Arial" w:hAnsi="Arial" w:cs="Arial"/>
          <w:sz w:val="24"/>
        </w:rPr>
        <w:t>Esti</w:t>
      </w:r>
      <w:r w:rsidR="00C72BE5">
        <w:rPr>
          <w:rFonts w:ascii="Arial" w:hAnsi="Arial" w:cs="Arial"/>
          <w:sz w:val="24"/>
        </w:rPr>
        <w:t>mate Portion Paid by Individual</w:t>
      </w:r>
    </w:p>
    <w:p w14:paraId="6916B59C" w14:textId="77777777" w:rsidR="004B57C0" w:rsidRDefault="004B57C0" w:rsidP="00C72BE5">
      <w:pPr>
        <w:jc w:val="both"/>
        <w:rPr>
          <w:b w:val="0"/>
          <w:bCs w:val="0"/>
        </w:rPr>
      </w:pPr>
    </w:p>
    <w:p w14:paraId="6916B59D" w14:textId="77777777" w:rsidR="004B57C0" w:rsidRDefault="004B57C0">
      <w:pPr>
        <w:ind w:left="1440"/>
        <w:jc w:val="both"/>
        <w:rPr>
          <w:b w:val="0"/>
          <w:bCs w:val="0"/>
        </w:rPr>
      </w:pPr>
      <w:r>
        <w:rPr>
          <w:b w:val="0"/>
          <w:bCs w:val="0"/>
        </w:rPr>
        <w:t xml:space="preserve">If the kind of information needed for the above procedure is not available, it will be necessary to estimate that portion of the total amount paid by the individual to the residence program which can be attributed to work-related </w:t>
      </w:r>
      <w:r>
        <w:rPr>
          <w:b w:val="0"/>
          <w:bCs w:val="0"/>
        </w:rPr>
        <w:lastRenderedPageBreak/>
        <w:t>attendant care or support services. Such an estimate may be reached by inquiring about the various things the individual actually receives (</w:t>
      </w:r>
      <w:r w:rsidR="00513FDF">
        <w:rPr>
          <w:b w:val="0"/>
          <w:bCs w:val="0"/>
        </w:rPr>
        <w:t>such as</w:t>
      </w:r>
      <w:r>
        <w:rPr>
          <w:b w:val="0"/>
          <w:bCs w:val="0"/>
        </w:rPr>
        <w:t xml:space="preserve"> room, tran</w:t>
      </w:r>
      <w:r w:rsidR="00513FDF">
        <w:rPr>
          <w:b w:val="0"/>
          <w:bCs w:val="0"/>
        </w:rPr>
        <w:t>sportation, attendant care</w:t>
      </w:r>
      <w:r>
        <w:rPr>
          <w:b w:val="0"/>
          <w:bCs w:val="0"/>
        </w:rPr>
        <w:t>), and by assigning a value to each of those things in terms of the total amount paid for them by the individual. The help of professional staff in the residence program, as well, perhaps, as that of the individual will be needed to identify those attendant care or support services which are work-related, and to establish a reasonable apportionment of</w:t>
      </w:r>
      <w:r w:rsidR="00C72BE5">
        <w:rPr>
          <w:b w:val="0"/>
          <w:bCs w:val="0"/>
        </w:rPr>
        <w:t xml:space="preserve"> monthly fees to such services.</w:t>
      </w:r>
    </w:p>
    <w:p w14:paraId="6916B59E" w14:textId="77777777" w:rsidR="004B57C0" w:rsidRDefault="00CF23E0">
      <w:pPr>
        <w:jc w:val="right"/>
        <w:rPr>
          <w:b w:val="0"/>
          <w:bCs w:val="0"/>
        </w:rPr>
      </w:pPr>
      <w:hyperlink w:anchor="_top" w:history="1">
        <w:r w:rsidR="004B57C0">
          <w:rPr>
            <w:rStyle w:val="Hyperlink"/>
            <w:b w:val="0"/>
            <w:bCs w:val="0"/>
          </w:rPr>
          <w:t>Table of Contents</w:t>
        </w:r>
      </w:hyperlink>
    </w:p>
    <w:p w14:paraId="6916B59F" w14:textId="77777777" w:rsidR="004B57C0" w:rsidRDefault="004B57C0" w:rsidP="00F23C17">
      <w:pPr>
        <w:pStyle w:val="Quicka0"/>
        <w:numPr>
          <w:ilvl w:val="0"/>
          <w:numId w:val="123"/>
        </w:numPr>
        <w:jc w:val="both"/>
        <w:rPr>
          <w:rFonts w:ascii="Arial" w:hAnsi="Arial" w:cs="Arial"/>
          <w:sz w:val="24"/>
        </w:rPr>
      </w:pPr>
      <w:r>
        <w:rPr>
          <w:rFonts w:ascii="Arial" w:hAnsi="Arial" w:cs="Arial"/>
          <w:sz w:val="24"/>
        </w:rPr>
        <w:t>Individual Pa</w:t>
      </w:r>
      <w:r w:rsidR="00C72BE5">
        <w:rPr>
          <w:rFonts w:ascii="Arial" w:hAnsi="Arial" w:cs="Arial"/>
          <w:sz w:val="24"/>
        </w:rPr>
        <w:t>ys Part of Monthly Program Fee</w:t>
      </w:r>
    </w:p>
    <w:p w14:paraId="6916B5A0" w14:textId="77777777" w:rsidR="004B57C0" w:rsidRDefault="004B57C0" w:rsidP="00C72BE5">
      <w:pPr>
        <w:pStyle w:val="Quicka0"/>
        <w:ind w:left="0" w:firstLine="0"/>
        <w:jc w:val="both"/>
        <w:rPr>
          <w:rFonts w:ascii="Arial" w:hAnsi="Arial" w:cs="Arial"/>
          <w:sz w:val="24"/>
        </w:rPr>
      </w:pPr>
    </w:p>
    <w:p w14:paraId="6916B5A1" w14:textId="77777777" w:rsidR="004B57C0" w:rsidRDefault="004B57C0">
      <w:pPr>
        <w:ind w:left="720"/>
        <w:jc w:val="both"/>
        <w:rPr>
          <w:b w:val="0"/>
          <w:bCs w:val="0"/>
        </w:rPr>
      </w:pPr>
      <w:r>
        <w:rPr>
          <w:b w:val="0"/>
          <w:bCs w:val="0"/>
        </w:rPr>
        <w:t>When the individual pays only a portion of the total monthly residence program fee, and the balance is paid from State or Federal funds or some other source, the District Office should try to learn whether the supplemental funds are prescribed by law (or some other form of agreement) for only certain things (</w:t>
      </w:r>
      <w:r w:rsidR="00D150AA">
        <w:rPr>
          <w:b w:val="0"/>
          <w:bCs w:val="0"/>
        </w:rPr>
        <w:t>such as</w:t>
      </w:r>
      <w:r>
        <w:rPr>
          <w:b w:val="0"/>
          <w:bCs w:val="0"/>
        </w:rPr>
        <w:t xml:space="preserve"> only for</w:t>
      </w:r>
      <w:r w:rsidR="00C72BE5">
        <w:rPr>
          <w:b w:val="0"/>
          <w:bCs w:val="0"/>
        </w:rPr>
        <w:t xml:space="preserve"> housing, only for counseling).</w:t>
      </w:r>
    </w:p>
    <w:p w14:paraId="6916B5A2" w14:textId="77777777" w:rsidR="004B57C0" w:rsidRDefault="004B57C0" w:rsidP="00C72BE5">
      <w:pPr>
        <w:jc w:val="both"/>
        <w:rPr>
          <w:b w:val="0"/>
          <w:bCs w:val="0"/>
        </w:rPr>
      </w:pPr>
    </w:p>
    <w:p w14:paraId="6916B5A3" w14:textId="77777777" w:rsidR="004B57C0" w:rsidRDefault="004B57C0">
      <w:pPr>
        <w:ind w:left="1620" w:hanging="900"/>
        <w:jc w:val="both"/>
        <w:rPr>
          <w:b w:val="0"/>
          <w:bCs w:val="0"/>
        </w:rPr>
      </w:pPr>
      <w:r>
        <w:t>NOTE:</w:t>
      </w:r>
      <w:r>
        <w:rPr>
          <w:b w:val="0"/>
          <w:bCs w:val="0"/>
        </w:rPr>
        <w:tab/>
        <w:t xml:space="preserve">Where the SSI individual's payment to the facility is not payment in full and the payment can be attributed either towards IRWE or towards food and shelter, the adjudicator (with input from the individual where appropriate) should attribute the payment in the manner more </w:t>
      </w:r>
      <w:r w:rsidR="00C72BE5">
        <w:rPr>
          <w:b w:val="0"/>
          <w:bCs w:val="0"/>
        </w:rPr>
        <w:t>advantageous to the individual.</w:t>
      </w:r>
    </w:p>
    <w:p w14:paraId="6916B5A4" w14:textId="77777777" w:rsidR="004B57C0" w:rsidRDefault="004B57C0">
      <w:pPr>
        <w:jc w:val="both"/>
        <w:rPr>
          <w:b w:val="0"/>
          <w:bCs w:val="0"/>
        </w:rPr>
      </w:pPr>
    </w:p>
    <w:p w14:paraId="6916B5A5" w14:textId="77777777" w:rsidR="004B57C0" w:rsidRDefault="004B57C0" w:rsidP="00F23C17">
      <w:pPr>
        <w:pStyle w:val="Quick1"/>
        <w:numPr>
          <w:ilvl w:val="0"/>
          <w:numId w:val="126"/>
        </w:numPr>
        <w:tabs>
          <w:tab w:val="clear" w:pos="1800"/>
        </w:tabs>
        <w:ind w:left="1080" w:hanging="360"/>
        <w:jc w:val="both"/>
        <w:rPr>
          <w:rFonts w:ascii="Arial" w:hAnsi="Arial" w:cs="Arial"/>
          <w:sz w:val="24"/>
        </w:rPr>
      </w:pPr>
      <w:r>
        <w:rPr>
          <w:rFonts w:ascii="Arial" w:hAnsi="Arial" w:cs="Arial"/>
          <w:sz w:val="24"/>
        </w:rPr>
        <w:t>Su</w:t>
      </w:r>
      <w:r w:rsidR="00C72BE5">
        <w:rPr>
          <w:rFonts w:ascii="Arial" w:hAnsi="Arial" w:cs="Arial"/>
          <w:sz w:val="24"/>
        </w:rPr>
        <w:t>pplemental Funds Are Prescribed</w:t>
      </w:r>
    </w:p>
    <w:p w14:paraId="6916B5A6" w14:textId="77777777" w:rsidR="004B57C0" w:rsidRDefault="004B57C0" w:rsidP="00C72BE5">
      <w:pPr>
        <w:pStyle w:val="Quick1"/>
        <w:numPr>
          <w:ilvl w:val="0"/>
          <w:numId w:val="0"/>
        </w:numPr>
        <w:jc w:val="both"/>
        <w:rPr>
          <w:rFonts w:ascii="Arial" w:hAnsi="Arial" w:cs="Arial"/>
          <w:sz w:val="24"/>
        </w:rPr>
      </w:pPr>
    </w:p>
    <w:p w14:paraId="6916B5A7" w14:textId="77777777" w:rsidR="004B57C0" w:rsidRDefault="004B57C0">
      <w:pPr>
        <w:ind w:left="1080"/>
        <w:jc w:val="both"/>
        <w:rPr>
          <w:b w:val="0"/>
          <w:bCs w:val="0"/>
        </w:rPr>
      </w:pPr>
      <w:r>
        <w:rPr>
          <w:b w:val="0"/>
          <w:bCs w:val="0"/>
        </w:rPr>
        <w:t>If supplemental funds are prescribed for only certain things, the amounts attributable to such things cannot be deducted because, under such circumstances, payment for them would</w:t>
      </w:r>
      <w:r w:rsidR="00C72BE5">
        <w:rPr>
          <w:b w:val="0"/>
          <w:bCs w:val="0"/>
        </w:rPr>
        <w:t xml:space="preserve"> not be made by the individual.</w:t>
      </w:r>
    </w:p>
    <w:p w14:paraId="6916B5A8" w14:textId="77777777" w:rsidR="004B57C0" w:rsidRDefault="004B57C0">
      <w:pPr>
        <w:jc w:val="both"/>
        <w:rPr>
          <w:b w:val="0"/>
          <w:bCs w:val="0"/>
        </w:rPr>
      </w:pPr>
    </w:p>
    <w:p w14:paraId="6916B5A9" w14:textId="77777777" w:rsidR="004B57C0" w:rsidRDefault="004B57C0" w:rsidP="00F23C17">
      <w:pPr>
        <w:pStyle w:val="Quick1"/>
        <w:numPr>
          <w:ilvl w:val="0"/>
          <w:numId w:val="126"/>
        </w:numPr>
        <w:tabs>
          <w:tab w:val="clear" w:pos="1800"/>
        </w:tabs>
        <w:ind w:left="1080" w:hanging="360"/>
        <w:jc w:val="both"/>
        <w:rPr>
          <w:rFonts w:ascii="Arial" w:hAnsi="Arial" w:cs="Arial"/>
          <w:sz w:val="24"/>
        </w:rPr>
      </w:pPr>
      <w:r>
        <w:rPr>
          <w:rFonts w:ascii="Arial" w:hAnsi="Arial" w:cs="Arial"/>
          <w:sz w:val="24"/>
        </w:rPr>
        <w:t>Supplemental Funds Are Not Prescribed</w:t>
      </w:r>
    </w:p>
    <w:p w14:paraId="6916B5AA" w14:textId="77777777" w:rsidR="004B57C0" w:rsidRDefault="004B57C0">
      <w:pPr>
        <w:jc w:val="both"/>
        <w:rPr>
          <w:b w:val="0"/>
          <w:bCs w:val="0"/>
        </w:rPr>
      </w:pPr>
    </w:p>
    <w:p w14:paraId="6916B5AB" w14:textId="77777777" w:rsidR="004B57C0" w:rsidRDefault="004B57C0">
      <w:pPr>
        <w:ind w:left="1080"/>
        <w:jc w:val="both"/>
        <w:rPr>
          <w:b w:val="0"/>
          <w:bCs w:val="0"/>
        </w:rPr>
      </w:pPr>
      <w:r>
        <w:rPr>
          <w:b w:val="0"/>
          <w:bCs w:val="0"/>
        </w:rPr>
        <w:t>If supplemental funds (or any portion of them) are not prescribed, the District Office may follow the procedure outlined above in subsection F.4.a. That is, the District Office should first try to learn whether there is a stated agreement or contract between the residence program administrators and the individual as to how the monthly fee is apportioned f</w:t>
      </w:r>
      <w:r w:rsidR="00C72BE5">
        <w:rPr>
          <w:b w:val="0"/>
          <w:bCs w:val="0"/>
        </w:rPr>
        <w:t>or the various things provided.</w:t>
      </w:r>
    </w:p>
    <w:p w14:paraId="6916B5AC" w14:textId="77777777" w:rsidR="004B57C0" w:rsidRDefault="004B57C0">
      <w:pPr>
        <w:jc w:val="both"/>
        <w:rPr>
          <w:b w:val="0"/>
          <w:bCs w:val="0"/>
        </w:rPr>
      </w:pPr>
    </w:p>
    <w:p w14:paraId="6916B5AD" w14:textId="77777777" w:rsidR="004B57C0" w:rsidRDefault="004B57C0" w:rsidP="004B57C0">
      <w:pPr>
        <w:pStyle w:val="Quicka0"/>
        <w:numPr>
          <w:ilvl w:val="0"/>
          <w:numId w:val="18"/>
        </w:numPr>
        <w:tabs>
          <w:tab w:val="clear" w:pos="2070"/>
        </w:tabs>
        <w:ind w:left="1440"/>
        <w:jc w:val="both"/>
        <w:rPr>
          <w:rFonts w:ascii="Arial" w:hAnsi="Arial" w:cs="Arial"/>
          <w:sz w:val="24"/>
        </w:rPr>
      </w:pPr>
      <w:r>
        <w:rPr>
          <w:rFonts w:ascii="Arial" w:hAnsi="Arial" w:cs="Arial"/>
          <w:sz w:val="24"/>
        </w:rPr>
        <w:t>Agreement or Contract Exists</w:t>
      </w:r>
    </w:p>
    <w:p w14:paraId="6916B5AE" w14:textId="77777777" w:rsidR="004B57C0" w:rsidRDefault="004B57C0">
      <w:pPr>
        <w:jc w:val="both"/>
        <w:rPr>
          <w:b w:val="0"/>
          <w:bCs w:val="0"/>
        </w:rPr>
      </w:pPr>
    </w:p>
    <w:p w14:paraId="6916B5AF" w14:textId="77777777" w:rsidR="004B57C0" w:rsidRDefault="004B57C0">
      <w:pPr>
        <w:ind w:left="1440"/>
        <w:jc w:val="both"/>
        <w:rPr>
          <w:b w:val="0"/>
          <w:bCs w:val="0"/>
        </w:rPr>
      </w:pPr>
      <w:r>
        <w:rPr>
          <w:b w:val="0"/>
          <w:bCs w:val="0"/>
        </w:rPr>
        <w:t xml:space="preserve">When there is an agreement, its terms should be followed; that is, only that portion of the expense for attendant care or support services that is paid by the individual would be deductible. For Example, if the agreement specifies that $200 of the total monthly fee is attributable to attendant care or support </w:t>
      </w:r>
      <w:r>
        <w:rPr>
          <w:b w:val="0"/>
          <w:bCs w:val="0"/>
        </w:rPr>
        <w:lastRenderedPageBreak/>
        <w:t>services and half of these services are work</w:t>
      </w:r>
      <w:r>
        <w:rPr>
          <w:b w:val="0"/>
          <w:bCs w:val="0"/>
        </w:rPr>
        <w:noBreakHyphen/>
        <w:t>related, then $100 is potentially deductible as an IRWE. If the total cost of maintaining the individual in the residence is paid equally by the individual and some other source, then one</w:t>
      </w:r>
      <w:r>
        <w:rPr>
          <w:b w:val="0"/>
          <w:bCs w:val="0"/>
        </w:rPr>
        <w:noBreakHyphen/>
        <w:t>half of this amount, or $50, could be deducted as an IRWE</w:t>
      </w:r>
      <w:r w:rsidR="00C72BE5">
        <w:rPr>
          <w:b w:val="0"/>
          <w:bCs w:val="0"/>
        </w:rPr>
        <w:t xml:space="preserve"> for the work</w:t>
      </w:r>
      <w:r w:rsidR="00C72BE5">
        <w:rPr>
          <w:b w:val="0"/>
          <w:bCs w:val="0"/>
        </w:rPr>
        <w:noBreakHyphen/>
        <w:t>related services.</w:t>
      </w:r>
    </w:p>
    <w:p w14:paraId="6916B5B0" w14:textId="77777777" w:rsidR="004B57C0" w:rsidRDefault="004B57C0" w:rsidP="00062446">
      <w:pPr>
        <w:rPr>
          <w:b w:val="0"/>
          <w:bCs w:val="0"/>
        </w:rPr>
      </w:pPr>
    </w:p>
    <w:p w14:paraId="6916B5B1" w14:textId="77777777" w:rsidR="004B57C0" w:rsidRDefault="004B57C0">
      <w:pPr>
        <w:ind w:left="1440" w:hanging="360"/>
        <w:jc w:val="both"/>
        <w:rPr>
          <w:b w:val="0"/>
          <w:bCs w:val="0"/>
        </w:rPr>
      </w:pPr>
      <w:r>
        <w:rPr>
          <w:b w:val="0"/>
          <w:bCs w:val="0"/>
        </w:rPr>
        <w:t>b)</w:t>
      </w:r>
      <w:r>
        <w:rPr>
          <w:b w:val="0"/>
          <w:bCs w:val="0"/>
        </w:rPr>
        <w:tab/>
        <w:t>No Agreement or Contract Exists</w:t>
      </w:r>
    </w:p>
    <w:p w14:paraId="6916B5B2" w14:textId="77777777" w:rsidR="004B57C0" w:rsidRDefault="004B57C0">
      <w:pPr>
        <w:jc w:val="both"/>
        <w:rPr>
          <w:b w:val="0"/>
          <w:bCs w:val="0"/>
        </w:rPr>
      </w:pPr>
    </w:p>
    <w:p w14:paraId="6916B5B3" w14:textId="77777777" w:rsidR="004B57C0" w:rsidRDefault="004B57C0">
      <w:pPr>
        <w:ind w:left="1440"/>
        <w:jc w:val="both"/>
        <w:rPr>
          <w:b w:val="0"/>
          <w:bCs w:val="0"/>
        </w:rPr>
      </w:pPr>
      <w:r>
        <w:rPr>
          <w:b w:val="0"/>
          <w:bCs w:val="0"/>
        </w:rPr>
        <w:t>If the individual pays only a portion of the total monthly residence fee, and there is no agreement as to how the fee is to be apportioned, the District Office may follow one or the other of the two procedures outlined above (</w:t>
      </w:r>
      <w:r w:rsidR="00FA4A04">
        <w:rPr>
          <w:b w:val="0"/>
          <w:bCs w:val="0"/>
        </w:rPr>
        <w:t>such as</w:t>
      </w:r>
      <w:r>
        <w:rPr>
          <w:b w:val="0"/>
          <w:bCs w:val="0"/>
        </w:rPr>
        <w:t xml:space="preserve">, by pro-ration of the residence budget or by estimation of the costs of attendant care or </w:t>
      </w:r>
      <w:r w:rsidR="00C72BE5">
        <w:rPr>
          <w:b w:val="0"/>
          <w:bCs w:val="0"/>
        </w:rPr>
        <w:t>support services) to determine:</w:t>
      </w:r>
    </w:p>
    <w:p w14:paraId="6916B5B4" w14:textId="77777777" w:rsidR="004B57C0" w:rsidRDefault="004B57C0">
      <w:pPr>
        <w:jc w:val="both"/>
        <w:rPr>
          <w:b w:val="0"/>
          <w:bCs w:val="0"/>
        </w:rPr>
      </w:pPr>
    </w:p>
    <w:p w14:paraId="6916B5B5" w14:textId="77777777" w:rsidR="004B57C0" w:rsidRDefault="004B57C0" w:rsidP="004B57C0">
      <w:pPr>
        <w:pStyle w:val="Style"/>
        <w:numPr>
          <w:ilvl w:val="0"/>
          <w:numId w:val="19"/>
        </w:numPr>
        <w:tabs>
          <w:tab w:val="clear" w:pos="2790"/>
        </w:tabs>
        <w:ind w:left="1800"/>
        <w:jc w:val="both"/>
        <w:rPr>
          <w:rFonts w:ascii="Arial" w:hAnsi="Arial" w:cs="Arial"/>
          <w:sz w:val="24"/>
        </w:rPr>
      </w:pPr>
      <w:r>
        <w:rPr>
          <w:rFonts w:ascii="Arial" w:hAnsi="Arial" w:cs="Arial"/>
          <w:sz w:val="24"/>
        </w:rPr>
        <w:t>What portion of the total monthly cost of maintaining the individual in the residence is attributable to attendant care or supp</w:t>
      </w:r>
      <w:r w:rsidR="00C72BE5">
        <w:rPr>
          <w:rFonts w:ascii="Arial" w:hAnsi="Arial" w:cs="Arial"/>
          <w:sz w:val="24"/>
        </w:rPr>
        <w:t>ort services;</w:t>
      </w:r>
    </w:p>
    <w:p w14:paraId="6916B5B6" w14:textId="77777777" w:rsidR="004B57C0" w:rsidRDefault="004B57C0" w:rsidP="004B57C0">
      <w:pPr>
        <w:pStyle w:val="Style"/>
        <w:numPr>
          <w:ilvl w:val="0"/>
          <w:numId w:val="19"/>
        </w:numPr>
        <w:tabs>
          <w:tab w:val="clear" w:pos="2790"/>
        </w:tabs>
        <w:ind w:left="1800"/>
        <w:jc w:val="both"/>
        <w:rPr>
          <w:rFonts w:ascii="Arial" w:hAnsi="Arial" w:cs="Arial"/>
          <w:sz w:val="24"/>
        </w:rPr>
      </w:pPr>
      <w:r>
        <w:rPr>
          <w:rFonts w:ascii="Arial" w:hAnsi="Arial" w:cs="Arial"/>
          <w:sz w:val="24"/>
        </w:rPr>
        <w:t xml:space="preserve">What percentage of those services can be </w:t>
      </w:r>
      <w:r w:rsidR="00C72BE5">
        <w:rPr>
          <w:rFonts w:ascii="Arial" w:hAnsi="Arial" w:cs="Arial"/>
          <w:sz w:val="24"/>
        </w:rPr>
        <w:t>identified as work-related; and</w:t>
      </w:r>
    </w:p>
    <w:p w14:paraId="6916B5B7" w14:textId="77777777" w:rsidR="004B57C0" w:rsidRDefault="004B57C0" w:rsidP="004B57C0">
      <w:pPr>
        <w:pStyle w:val="Style"/>
        <w:numPr>
          <w:ilvl w:val="0"/>
          <w:numId w:val="19"/>
        </w:numPr>
        <w:tabs>
          <w:tab w:val="clear" w:pos="2790"/>
        </w:tabs>
        <w:ind w:left="1800"/>
        <w:jc w:val="both"/>
        <w:rPr>
          <w:rFonts w:ascii="Arial" w:hAnsi="Arial" w:cs="Arial"/>
          <w:sz w:val="24"/>
        </w:rPr>
      </w:pPr>
      <w:r>
        <w:rPr>
          <w:rFonts w:ascii="Arial" w:hAnsi="Arial" w:cs="Arial"/>
          <w:sz w:val="24"/>
        </w:rPr>
        <w:t xml:space="preserve">What portion of the total monthly cost is </w:t>
      </w:r>
      <w:r w:rsidR="00C72BE5">
        <w:rPr>
          <w:rFonts w:ascii="Arial" w:hAnsi="Arial" w:cs="Arial"/>
          <w:sz w:val="24"/>
        </w:rPr>
        <w:t>attributable to the individual</w:t>
      </w:r>
      <w:r w:rsidR="00C52606">
        <w:rPr>
          <w:rFonts w:ascii="Arial" w:hAnsi="Arial" w:cs="Arial"/>
          <w:sz w:val="24"/>
        </w:rPr>
        <w:t>.</w:t>
      </w:r>
    </w:p>
    <w:p w14:paraId="6916B5B8" w14:textId="77777777" w:rsidR="004B57C0" w:rsidRPr="0042552B" w:rsidRDefault="004B57C0">
      <w:pPr>
        <w:jc w:val="both"/>
        <w:rPr>
          <w:b w:val="0"/>
          <w:bCs w:val="0"/>
          <w:sz w:val="16"/>
          <w:szCs w:val="16"/>
        </w:rPr>
      </w:pPr>
    </w:p>
    <w:p w14:paraId="6916B5B9" w14:textId="77777777" w:rsidR="004B57C0" w:rsidRDefault="004B57C0">
      <w:pPr>
        <w:ind w:left="1440"/>
        <w:jc w:val="both"/>
        <w:rPr>
          <w:b w:val="0"/>
          <w:bCs w:val="0"/>
        </w:rPr>
      </w:pPr>
      <w:r>
        <w:rPr>
          <w:b w:val="0"/>
          <w:bCs w:val="0"/>
        </w:rPr>
        <w:t>For Example, if the total monthly fee for community residence were $1,000, and the resident paid $700 ($350 from earnings, $350 from Title II benefits), and the balance or $300 were paid with unassigned State funds, then the individual would be paying from his or her own funds seven</w:t>
      </w:r>
      <w:r>
        <w:rPr>
          <w:b w:val="0"/>
          <w:bCs w:val="0"/>
        </w:rPr>
        <w:noBreakHyphen/>
        <w:t>tenths of any particular expense. If attendant care or support services constituted 20 percent of the total monthly fee, and half of those services were identified as work-related services, then 10 percent of the total monthly fee ($100) would be attributable to deductible services. Since the individual could be said to pay seven-tenths of any particular expense, then $70 could be deduc</w:t>
      </w:r>
      <w:r w:rsidR="00C72BE5">
        <w:rPr>
          <w:b w:val="0"/>
          <w:bCs w:val="0"/>
        </w:rPr>
        <w:t>ted as an IRWE for the service.</w:t>
      </w:r>
    </w:p>
    <w:p w14:paraId="6916B5BA" w14:textId="77777777" w:rsidR="004B57C0" w:rsidRPr="0042552B" w:rsidRDefault="004B57C0">
      <w:pPr>
        <w:jc w:val="both"/>
        <w:rPr>
          <w:b w:val="0"/>
          <w:bCs w:val="0"/>
          <w:sz w:val="16"/>
          <w:szCs w:val="16"/>
        </w:rPr>
      </w:pPr>
    </w:p>
    <w:p w14:paraId="6916B5BB" w14:textId="77777777" w:rsidR="004B57C0" w:rsidRDefault="00C72BE5">
      <w:pPr>
        <w:pStyle w:val="QuickA"/>
        <w:numPr>
          <w:ilvl w:val="0"/>
          <w:numId w:val="0"/>
        </w:numPr>
        <w:jc w:val="both"/>
        <w:rPr>
          <w:rFonts w:ascii="Arial" w:hAnsi="Arial" w:cs="Arial"/>
          <w:b/>
          <w:bCs/>
          <w:sz w:val="24"/>
        </w:rPr>
      </w:pPr>
      <w:r>
        <w:rPr>
          <w:rFonts w:ascii="Arial" w:hAnsi="Arial" w:cs="Arial"/>
          <w:b/>
          <w:bCs/>
          <w:sz w:val="24"/>
        </w:rPr>
        <w:t>G.</w:t>
      </w:r>
      <w:r>
        <w:rPr>
          <w:rFonts w:ascii="Arial" w:hAnsi="Arial" w:cs="Arial"/>
          <w:b/>
          <w:bCs/>
          <w:sz w:val="24"/>
        </w:rPr>
        <w:tab/>
        <w:t>"Reasonable Limits"</w:t>
      </w:r>
    </w:p>
    <w:p w14:paraId="6916B5BC" w14:textId="77777777" w:rsidR="004B57C0" w:rsidRPr="0042552B" w:rsidRDefault="004B57C0">
      <w:pPr>
        <w:jc w:val="both"/>
        <w:rPr>
          <w:b w:val="0"/>
          <w:bCs w:val="0"/>
          <w:sz w:val="16"/>
          <w:szCs w:val="16"/>
        </w:rPr>
      </w:pPr>
    </w:p>
    <w:p w14:paraId="6916B5BD" w14:textId="77777777" w:rsidR="004B57C0" w:rsidRDefault="004B57C0">
      <w:pPr>
        <w:jc w:val="both"/>
        <w:rPr>
          <w:b w:val="0"/>
          <w:bCs w:val="0"/>
        </w:rPr>
      </w:pPr>
      <w:r>
        <w:rPr>
          <w:b w:val="0"/>
          <w:bCs w:val="0"/>
        </w:rPr>
        <w:t>The law provides that an amount equal to the cost to the individual of attendant care services, medical devices, equipment, prostheses, and similar items and services will be deductible from earnings in determining SGA and SSI countable earned income. The deductible amount, however, is subject to reasonable limits. Generally, the amount paid for medical services, medical devices ("durable medical equipment"), prostheses, and similar medically</w:t>
      </w:r>
      <w:r>
        <w:rPr>
          <w:b w:val="0"/>
          <w:bCs w:val="0"/>
        </w:rPr>
        <w:noBreakHyphen/>
        <w:t>related items and services will be considered reasonable if it is no more than the Medicare prevailing charge established for the same item or service in the individual's community under Part B of Title XVIII of the Social Security Act (Health Insura</w:t>
      </w:r>
      <w:r w:rsidR="00C72BE5">
        <w:rPr>
          <w:b w:val="0"/>
          <w:bCs w:val="0"/>
        </w:rPr>
        <w:t>nce for the Aged and Disabled).</w:t>
      </w:r>
    </w:p>
    <w:p w14:paraId="6916B5BE" w14:textId="77777777" w:rsidR="004B57C0" w:rsidRPr="0042552B" w:rsidRDefault="004B57C0">
      <w:pPr>
        <w:jc w:val="both"/>
        <w:rPr>
          <w:b w:val="0"/>
          <w:bCs w:val="0"/>
          <w:sz w:val="16"/>
          <w:szCs w:val="16"/>
        </w:rPr>
      </w:pPr>
    </w:p>
    <w:p w14:paraId="6916B5BF" w14:textId="77777777" w:rsidR="004B57C0" w:rsidRDefault="004B57C0">
      <w:pPr>
        <w:pStyle w:val="BodyTextIndent"/>
        <w:tabs>
          <w:tab w:val="clear" w:pos="-1080"/>
          <w:tab w:val="clear" w:pos="-720"/>
          <w:tab w:val="clear" w:pos="0"/>
          <w:tab w:val="clear" w:pos="360"/>
          <w:tab w:val="clear" w:pos="2070"/>
          <w:tab w:val="clear" w:pos="2520"/>
          <w:tab w:val="clear" w:pos="3780"/>
          <w:tab w:val="clear" w:pos="5220"/>
          <w:tab w:val="clear" w:pos="5904"/>
          <w:tab w:val="clear" w:pos="6480"/>
          <w:tab w:val="clear" w:pos="7056"/>
          <w:tab w:val="clear" w:pos="7632"/>
          <w:tab w:val="clear" w:pos="8208"/>
          <w:tab w:val="clear" w:pos="8784"/>
          <w:tab w:val="clear" w:pos="9360"/>
        </w:tabs>
        <w:ind w:left="0"/>
        <w:rPr>
          <w:rFonts w:ascii="Arial" w:hAnsi="Arial"/>
          <w:b w:val="0"/>
          <w:bCs w:val="0"/>
        </w:rPr>
      </w:pPr>
      <w:r>
        <w:rPr>
          <w:rFonts w:ascii="Arial" w:hAnsi="Arial"/>
          <w:b w:val="0"/>
          <w:bCs w:val="0"/>
        </w:rPr>
        <w:lastRenderedPageBreak/>
        <w:t xml:space="preserve">Prevailing charge information is available from individual Medicare carriers. If the amount paid for an item or service exceeds the Medicare prevailing charge in the individual's community, an amount equal to the prevailing charge will be deducted from earnings. If the impaired individual wishes to establish the reasonableness of the amount paid, he or she may rebut the prevailing charge guidelines by demonstrating that the amount paid is consistent with the standard or normal charge for the same or similar item or service in his or her community. If the reported item or service is not listed in the Medicare guidelines, the amount paid will be considered reasonable if it does not exceed the standard or normal charge for the same or similar item or service in the </w:t>
      </w:r>
      <w:r w:rsidR="00C72BE5">
        <w:rPr>
          <w:rFonts w:ascii="Arial" w:hAnsi="Arial"/>
          <w:b w:val="0"/>
          <w:bCs w:val="0"/>
        </w:rPr>
        <w:t>impaired individual's community</w:t>
      </w:r>
    </w:p>
    <w:p w14:paraId="6916B5C0" w14:textId="77777777" w:rsidR="004B57C0" w:rsidRDefault="00CF23E0">
      <w:pPr>
        <w:pStyle w:val="BodyTextIndent"/>
        <w:tabs>
          <w:tab w:val="clear" w:pos="-1080"/>
          <w:tab w:val="clear" w:pos="-720"/>
          <w:tab w:val="clear" w:pos="0"/>
          <w:tab w:val="clear" w:pos="360"/>
          <w:tab w:val="clear" w:pos="2070"/>
          <w:tab w:val="clear" w:pos="2520"/>
          <w:tab w:val="clear" w:pos="3780"/>
          <w:tab w:val="clear" w:pos="5220"/>
          <w:tab w:val="clear" w:pos="5904"/>
          <w:tab w:val="clear" w:pos="6480"/>
          <w:tab w:val="clear" w:pos="7056"/>
          <w:tab w:val="clear" w:pos="7632"/>
          <w:tab w:val="clear" w:pos="8208"/>
          <w:tab w:val="clear" w:pos="8784"/>
          <w:tab w:val="clear" w:pos="9360"/>
        </w:tabs>
        <w:ind w:left="0"/>
        <w:jc w:val="right"/>
        <w:rPr>
          <w:rFonts w:ascii="Arial" w:hAnsi="Arial"/>
          <w:b w:val="0"/>
          <w:bCs w:val="0"/>
        </w:rPr>
      </w:pPr>
      <w:hyperlink w:anchor="_top" w:history="1">
        <w:r w:rsidR="004B57C0">
          <w:rPr>
            <w:rStyle w:val="Hyperlink"/>
            <w:rFonts w:ascii="Arial" w:hAnsi="Arial"/>
            <w:b w:val="0"/>
            <w:bCs w:val="0"/>
          </w:rPr>
          <w:t>Table of Contents</w:t>
        </w:r>
      </w:hyperlink>
    </w:p>
    <w:sectPr w:rsidR="004B57C0">
      <w:headerReference w:type="default" r:id="rId155"/>
      <w:footerReference w:type="default" r:id="rId156"/>
      <w:pgSz w:w="12240" w:h="15840" w:code="1"/>
      <w:pgMar w:top="2736"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6B5C3" w14:textId="77777777" w:rsidR="00D84A5B" w:rsidRDefault="00D84A5B">
      <w:r>
        <w:separator/>
      </w:r>
    </w:p>
  </w:endnote>
  <w:endnote w:type="continuationSeparator" w:id="0">
    <w:p w14:paraId="6916B5C4" w14:textId="77777777" w:rsidR="00D84A5B" w:rsidRDefault="00D8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altName w:val="Calibri"/>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B5CC" w14:textId="5D531380" w:rsidR="00D84A5B" w:rsidRPr="004B57C0" w:rsidRDefault="00D84A5B">
    <w:pPr>
      <w:pStyle w:val="Footer"/>
      <w:rPr>
        <w:b w:val="0"/>
        <w:szCs w:val="20"/>
      </w:rPr>
    </w:pPr>
    <w:r>
      <w:rPr>
        <w:b w:val="0"/>
        <w:sz w:val="20"/>
        <w:szCs w:val="20"/>
      </w:rPr>
      <w:t>Version</w:t>
    </w:r>
    <w:r w:rsidRPr="004B57C0">
      <w:rPr>
        <w:b w:val="0"/>
        <w:sz w:val="20"/>
        <w:szCs w:val="20"/>
      </w:rPr>
      <w:t xml:space="preserve"> Month: </w:t>
    </w:r>
    <w:r w:rsidR="00BB25A7">
      <w:rPr>
        <w:b w:val="0"/>
        <w:sz w:val="20"/>
        <w:szCs w:val="20"/>
      </w:rPr>
      <w:t>July</w:t>
    </w:r>
    <w:r>
      <w:rPr>
        <w:b w:val="0"/>
        <w:sz w:val="20"/>
        <w:szCs w:val="20"/>
      </w:rPr>
      <w:t xml:space="preserve"> 202</w:t>
    </w:r>
    <w:r w:rsidR="000B122B">
      <w:rPr>
        <w:b w:val="0"/>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6B5C1" w14:textId="77777777" w:rsidR="00D84A5B" w:rsidRDefault="00D84A5B">
      <w:r>
        <w:separator/>
      </w:r>
    </w:p>
  </w:footnote>
  <w:footnote w:type="continuationSeparator" w:id="0">
    <w:p w14:paraId="6916B5C2" w14:textId="77777777" w:rsidR="00D84A5B" w:rsidRDefault="00D84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B5C5" w14:textId="77777777" w:rsidR="00D84A5B" w:rsidRDefault="00D84A5B">
    <w:pPr>
      <w:pStyle w:val="BodyText"/>
      <w:tabs>
        <w:tab w:val="clear" w:pos="9360"/>
      </w:tabs>
      <w:jc w:val="center"/>
    </w:pPr>
    <w:smartTag w:uri="urn:schemas-microsoft-com:office:smarttags" w:element="place">
      <w:smartTag w:uri="urn:schemas-microsoft-com:office:smarttags" w:element="State">
        <w:r>
          <w:t>SOUTH CAROLINA</w:t>
        </w:r>
      </w:smartTag>
    </w:smartTag>
    <w:r>
      <w:t xml:space="preserve"> DEPARTMENT OF HEALTH AND HUMAN SERVICES</w:t>
    </w:r>
  </w:p>
  <w:p w14:paraId="6916B5C6" w14:textId="77777777" w:rsidR="00D84A5B" w:rsidRDefault="00D84A5B">
    <w:pPr>
      <w:pStyle w:val="BodyText"/>
      <w:tabs>
        <w:tab w:val="clear" w:pos="9360"/>
      </w:tabs>
      <w:jc w:val="center"/>
      <w:rPr>
        <w:sz w:val="28"/>
        <w:szCs w:val="28"/>
      </w:rPr>
    </w:pPr>
    <w:r>
      <w:rPr>
        <w:b/>
        <w:bCs/>
        <w:sz w:val="28"/>
        <w:szCs w:val="28"/>
      </w:rPr>
      <w:t>MEDICAID POLICY AND PROCEDURES MANUAL</w:t>
    </w:r>
  </w:p>
  <w:p w14:paraId="6916B5C7" w14:textId="77777777" w:rsidR="00D84A5B" w:rsidRDefault="00D84A5B">
    <w:pPr>
      <w:pStyle w:val="BodyText"/>
      <w:rPr>
        <w:szCs w:val="28"/>
      </w:rPr>
    </w:pPr>
  </w:p>
  <w:p w14:paraId="6916B5C8" w14:textId="77777777" w:rsidR="00D84A5B" w:rsidRDefault="00D84A5B">
    <w:pPr>
      <w:pStyle w:val="BodyText"/>
      <w:ind w:left="1980" w:hanging="1980"/>
      <w:rPr>
        <w:b/>
        <w:bCs/>
      </w:rPr>
    </w:pPr>
    <w:r>
      <w:rPr>
        <w:b/>
        <w:bCs/>
      </w:rPr>
      <w:t xml:space="preserve">CHAPTER 301 – </w:t>
    </w:r>
    <w:r>
      <w:rPr>
        <w:b/>
        <w:bCs/>
      </w:rPr>
      <w:tab/>
      <w:t>Supplemental Security Income (SSI) Related Income Policy -- Liberalized</w:t>
    </w:r>
  </w:p>
  <w:p w14:paraId="6916B5CA" w14:textId="77777777" w:rsidR="00D84A5B" w:rsidRDefault="00D84A5B">
    <w:pPr>
      <w:pStyle w:val="BodyText"/>
    </w:pPr>
    <w:r>
      <w:tab/>
      <w:t xml:space="preserve">Page </w:t>
    </w:r>
    <w:r>
      <w:fldChar w:fldCharType="begin"/>
    </w:r>
    <w:r>
      <w:instrText xml:space="preserve">PAGE </w:instrText>
    </w:r>
    <w:r>
      <w:fldChar w:fldCharType="separate"/>
    </w:r>
    <w:r>
      <w:rPr>
        <w:noProof/>
      </w:rPr>
      <w:t>20</w:t>
    </w:r>
    <w:r>
      <w:fldChar w:fldCharType="end"/>
    </w:r>
  </w:p>
  <w:p w14:paraId="6916B5CB" w14:textId="77777777" w:rsidR="00D84A5B" w:rsidRDefault="00D84A5B">
    <w:pPr>
      <w:pStyle w:val="BodyText"/>
    </w:pPr>
    <w:r>
      <w:rPr>
        <w:noProof/>
      </w:rPr>
      <mc:AlternateContent>
        <mc:Choice Requires="wps">
          <w:drawing>
            <wp:anchor distT="0" distB="0" distL="114300" distR="114300" simplePos="0" relativeHeight="251657728" behindDoc="1" locked="1" layoutInCell="0" allowOverlap="1" wp14:anchorId="6916B5CD" wp14:editId="6916B5CE">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B7E4C"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7BAD306"/>
    <w:lvl w:ilvl="0">
      <w:numFmt w:val="decimal"/>
      <w:pStyle w:val="Quick1"/>
      <w:lvlText w:val="*"/>
      <w:lvlJc w:val="left"/>
    </w:lvl>
  </w:abstractNum>
  <w:abstractNum w:abstractNumId="1" w15:restartNumberingAfterBreak="0">
    <w:nsid w:val="00000001"/>
    <w:multiLevelType w:val="singleLevel"/>
    <w:tmpl w:val="00000000"/>
    <w:lvl w:ilvl="0">
      <w:start w:val="1"/>
      <w:numFmt w:val="upperLetter"/>
      <w:pStyle w:val="QuickA"/>
      <w:lvlText w:val="%1."/>
      <w:lvlJc w:val="left"/>
      <w:pPr>
        <w:tabs>
          <w:tab w:val="num" w:pos="2520"/>
        </w:tabs>
      </w:pPr>
      <w:rPr>
        <w:rFonts w:ascii="Univers" w:hAnsi="Univers" w:cs="Times New Roman"/>
        <w:sz w:val="24"/>
        <w:szCs w:val="24"/>
      </w:rPr>
    </w:lvl>
  </w:abstractNum>
  <w:abstractNum w:abstractNumId="2" w15:restartNumberingAfterBreak="0">
    <w:nsid w:val="010D1116"/>
    <w:multiLevelType w:val="hybridMultilevel"/>
    <w:tmpl w:val="630AEDE8"/>
    <w:lvl w:ilvl="0" w:tplc="8E5C0092">
      <w:start w:val="1"/>
      <w:numFmt w:val="bullet"/>
      <w:lvlText w:val=""/>
      <w:lvlJc w:val="left"/>
      <w:pPr>
        <w:tabs>
          <w:tab w:val="num" w:pos="504"/>
        </w:tabs>
        <w:ind w:left="504" w:hanging="360"/>
      </w:pPr>
      <w:rPr>
        <w:rFonts w:ascii="Symbol" w:hAnsi="Symbol" w:hint="default"/>
      </w:rPr>
    </w:lvl>
    <w:lvl w:ilvl="1" w:tplc="0409000F">
      <w:start w:val="1"/>
      <w:numFmt w:val="decimal"/>
      <w:lvlText w:val="%2."/>
      <w:lvlJc w:val="left"/>
      <w:pPr>
        <w:tabs>
          <w:tab w:val="num" w:pos="1440"/>
        </w:tabs>
        <w:ind w:left="1440" w:hanging="360"/>
      </w:pPr>
    </w:lvl>
    <w:lvl w:ilvl="2" w:tplc="8E5C0092">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3D5ECC"/>
    <w:multiLevelType w:val="hybridMultilevel"/>
    <w:tmpl w:val="E4566878"/>
    <w:lvl w:ilvl="0" w:tplc="5836A980">
      <w:start w:val="3"/>
      <w:numFmt w:val="decimal"/>
      <w:lvlText w:val="%1."/>
      <w:lvlJc w:val="left"/>
      <w:pPr>
        <w:tabs>
          <w:tab w:val="num" w:pos="720"/>
        </w:tabs>
        <w:ind w:left="720" w:hanging="360"/>
      </w:pPr>
    </w:lvl>
    <w:lvl w:ilvl="1" w:tplc="2B8E4C6A" w:tentative="1">
      <w:start w:val="1"/>
      <w:numFmt w:val="upperLetter"/>
      <w:lvlText w:val="%2."/>
      <w:lvlJc w:val="left"/>
      <w:pPr>
        <w:tabs>
          <w:tab w:val="num" w:pos="1440"/>
        </w:tabs>
        <w:ind w:left="1440" w:hanging="360"/>
      </w:pPr>
    </w:lvl>
    <w:lvl w:ilvl="2" w:tplc="EEE69C30" w:tentative="1">
      <w:start w:val="1"/>
      <w:numFmt w:val="upperLetter"/>
      <w:lvlText w:val="%3."/>
      <w:lvlJc w:val="left"/>
      <w:pPr>
        <w:tabs>
          <w:tab w:val="num" w:pos="2160"/>
        </w:tabs>
        <w:ind w:left="2160" w:hanging="360"/>
      </w:pPr>
    </w:lvl>
    <w:lvl w:ilvl="3" w:tplc="4D1A50FA" w:tentative="1">
      <w:start w:val="1"/>
      <w:numFmt w:val="upperLetter"/>
      <w:lvlText w:val="%4."/>
      <w:lvlJc w:val="left"/>
      <w:pPr>
        <w:tabs>
          <w:tab w:val="num" w:pos="2880"/>
        </w:tabs>
        <w:ind w:left="2880" w:hanging="360"/>
      </w:pPr>
    </w:lvl>
    <w:lvl w:ilvl="4" w:tplc="12D609F4" w:tentative="1">
      <w:start w:val="1"/>
      <w:numFmt w:val="upperLetter"/>
      <w:lvlText w:val="%5."/>
      <w:lvlJc w:val="left"/>
      <w:pPr>
        <w:tabs>
          <w:tab w:val="num" w:pos="3600"/>
        </w:tabs>
        <w:ind w:left="3600" w:hanging="360"/>
      </w:pPr>
    </w:lvl>
    <w:lvl w:ilvl="5" w:tplc="2512722A" w:tentative="1">
      <w:start w:val="1"/>
      <w:numFmt w:val="upperLetter"/>
      <w:lvlText w:val="%6."/>
      <w:lvlJc w:val="left"/>
      <w:pPr>
        <w:tabs>
          <w:tab w:val="num" w:pos="4320"/>
        </w:tabs>
        <w:ind w:left="4320" w:hanging="360"/>
      </w:pPr>
    </w:lvl>
    <w:lvl w:ilvl="6" w:tplc="2F342BF4" w:tentative="1">
      <w:start w:val="1"/>
      <w:numFmt w:val="upperLetter"/>
      <w:lvlText w:val="%7."/>
      <w:lvlJc w:val="left"/>
      <w:pPr>
        <w:tabs>
          <w:tab w:val="num" w:pos="5040"/>
        </w:tabs>
        <w:ind w:left="5040" w:hanging="360"/>
      </w:pPr>
    </w:lvl>
    <w:lvl w:ilvl="7" w:tplc="A19C87E0" w:tentative="1">
      <w:start w:val="1"/>
      <w:numFmt w:val="upperLetter"/>
      <w:lvlText w:val="%8."/>
      <w:lvlJc w:val="left"/>
      <w:pPr>
        <w:tabs>
          <w:tab w:val="num" w:pos="5760"/>
        </w:tabs>
        <w:ind w:left="5760" w:hanging="360"/>
      </w:pPr>
    </w:lvl>
    <w:lvl w:ilvl="8" w:tplc="081804B6" w:tentative="1">
      <w:start w:val="1"/>
      <w:numFmt w:val="upperLetter"/>
      <w:lvlText w:val="%9."/>
      <w:lvlJc w:val="left"/>
      <w:pPr>
        <w:tabs>
          <w:tab w:val="num" w:pos="6480"/>
        </w:tabs>
        <w:ind w:left="6480" w:hanging="360"/>
      </w:pPr>
    </w:lvl>
  </w:abstractNum>
  <w:abstractNum w:abstractNumId="4" w15:restartNumberingAfterBreak="0">
    <w:nsid w:val="038C49FA"/>
    <w:multiLevelType w:val="hybridMultilevel"/>
    <w:tmpl w:val="8CF0701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5314F5"/>
    <w:multiLevelType w:val="hybridMultilevel"/>
    <w:tmpl w:val="55028096"/>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CA5F9F"/>
    <w:multiLevelType w:val="hybridMultilevel"/>
    <w:tmpl w:val="324ACACE"/>
    <w:lvl w:ilvl="0" w:tplc="04090001">
      <w:start w:val="1"/>
      <w:numFmt w:val="bullet"/>
      <w:lvlText w:val=""/>
      <w:lvlJc w:val="left"/>
      <w:pPr>
        <w:tabs>
          <w:tab w:val="num" w:pos="0"/>
        </w:tabs>
        <w:ind w:left="0" w:hanging="360"/>
      </w:pPr>
      <w:rPr>
        <w:rFonts w:ascii="Symbol" w:hAnsi="Symbol" w:hint="default"/>
      </w:rPr>
    </w:lvl>
    <w:lvl w:ilvl="1" w:tplc="209EBE96">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057629CC"/>
    <w:multiLevelType w:val="hybridMultilevel"/>
    <w:tmpl w:val="8648EA20"/>
    <w:lvl w:ilvl="0" w:tplc="E7F2C8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8" w15:restartNumberingAfterBreak="0">
    <w:nsid w:val="058B590D"/>
    <w:multiLevelType w:val="hybridMultilevel"/>
    <w:tmpl w:val="4D422EBA"/>
    <w:lvl w:ilvl="0" w:tplc="04090001">
      <w:start w:val="1"/>
      <w:numFmt w:val="bullet"/>
      <w:lvlText w:val=""/>
      <w:lvlJc w:val="left"/>
      <w:pPr>
        <w:tabs>
          <w:tab w:val="num" w:pos="936"/>
        </w:tabs>
        <w:ind w:left="936"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6290C27"/>
    <w:multiLevelType w:val="hybridMultilevel"/>
    <w:tmpl w:val="B7E68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65F2CB7"/>
    <w:multiLevelType w:val="hybridMultilevel"/>
    <w:tmpl w:val="68E823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6CF5B6C"/>
    <w:multiLevelType w:val="multilevel"/>
    <w:tmpl w:val="C5B06442"/>
    <w:lvl w:ilvl="0">
      <w:start w:val="1"/>
      <w:numFmt w:val="bullet"/>
      <w:lvlText w:val="o"/>
      <w:lvlJc w:val="left"/>
      <w:pPr>
        <w:tabs>
          <w:tab w:val="num" w:pos="1440"/>
        </w:tabs>
        <w:ind w:left="1440" w:hanging="360"/>
      </w:pPr>
      <w:rPr>
        <w:rFonts w:ascii="Courier New" w:hAnsi="Courier New" w:hint="default"/>
      </w:rPr>
    </w:lvl>
    <w:lvl w:ilvl="1">
      <w:start w:val="8"/>
      <w:numFmt w:val="decimalZero"/>
      <w:lvlText w:val="%1.%2"/>
      <w:lvlJc w:val="left"/>
      <w:pPr>
        <w:tabs>
          <w:tab w:val="num" w:pos="1866"/>
        </w:tabs>
        <w:ind w:left="1866" w:hanging="930"/>
      </w:pPr>
      <w:rPr>
        <w:rFonts w:hint="default"/>
      </w:rPr>
    </w:lvl>
    <w:lvl w:ilvl="2">
      <w:start w:val="14"/>
      <w:numFmt w:val="decimalZero"/>
      <w:lvlText w:val="%1.%2.%3"/>
      <w:lvlJc w:val="left"/>
      <w:pPr>
        <w:tabs>
          <w:tab w:val="num" w:pos="1866"/>
        </w:tabs>
        <w:ind w:left="1866" w:hanging="930"/>
      </w:pPr>
      <w:rPr>
        <w:rFonts w:hint="default"/>
      </w:rPr>
    </w:lvl>
    <w:lvl w:ilvl="3">
      <w:start w:val="1"/>
      <w:numFmt w:val="decimal"/>
      <w:lvlText w:val="%1.%2.%3.%4"/>
      <w:lvlJc w:val="left"/>
      <w:pPr>
        <w:tabs>
          <w:tab w:val="num" w:pos="2016"/>
        </w:tabs>
        <w:ind w:left="2016" w:hanging="108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376"/>
        </w:tabs>
        <w:ind w:left="2376" w:hanging="1440"/>
      </w:pPr>
      <w:rPr>
        <w:rFonts w:hint="default"/>
      </w:rPr>
    </w:lvl>
    <w:lvl w:ilvl="6">
      <w:start w:val="1"/>
      <w:numFmt w:val="decimal"/>
      <w:lvlText w:val="%1.%2.%3.%4.%5.%6.%7"/>
      <w:lvlJc w:val="left"/>
      <w:pPr>
        <w:tabs>
          <w:tab w:val="num" w:pos="2376"/>
        </w:tabs>
        <w:ind w:left="2376" w:hanging="1440"/>
      </w:pPr>
      <w:rPr>
        <w:rFonts w:hint="default"/>
      </w:rPr>
    </w:lvl>
    <w:lvl w:ilvl="7">
      <w:start w:val="1"/>
      <w:numFmt w:val="decimal"/>
      <w:lvlText w:val="%1.%2.%3.%4.%5.%6.%7.%8"/>
      <w:lvlJc w:val="left"/>
      <w:pPr>
        <w:tabs>
          <w:tab w:val="num" w:pos="2736"/>
        </w:tabs>
        <w:ind w:left="2736" w:hanging="1800"/>
      </w:pPr>
      <w:rPr>
        <w:rFonts w:hint="default"/>
      </w:rPr>
    </w:lvl>
    <w:lvl w:ilvl="8">
      <w:start w:val="1"/>
      <w:numFmt w:val="decimal"/>
      <w:lvlText w:val="%1.%2.%3.%4.%5.%6.%7.%8.%9"/>
      <w:lvlJc w:val="left"/>
      <w:pPr>
        <w:tabs>
          <w:tab w:val="num" w:pos="2736"/>
        </w:tabs>
        <w:ind w:left="2736" w:hanging="1800"/>
      </w:pPr>
      <w:rPr>
        <w:rFonts w:hint="default"/>
      </w:rPr>
    </w:lvl>
  </w:abstractNum>
  <w:abstractNum w:abstractNumId="12" w15:restartNumberingAfterBreak="0">
    <w:nsid w:val="07C23F8D"/>
    <w:multiLevelType w:val="hybridMultilevel"/>
    <w:tmpl w:val="6FAEEC52"/>
    <w:lvl w:ilvl="0" w:tplc="8ACAC748">
      <w:start w:val="2"/>
      <w:numFmt w:val="decimal"/>
      <w:lvlText w:val="%1."/>
      <w:lvlJc w:val="left"/>
      <w:pPr>
        <w:tabs>
          <w:tab w:val="num" w:pos="720"/>
        </w:tabs>
        <w:ind w:left="720" w:hanging="360"/>
      </w:pPr>
    </w:lvl>
    <w:lvl w:ilvl="1" w:tplc="C5B40FC6" w:tentative="1">
      <w:start w:val="1"/>
      <w:numFmt w:val="decimal"/>
      <w:lvlText w:val="%2."/>
      <w:lvlJc w:val="left"/>
      <w:pPr>
        <w:tabs>
          <w:tab w:val="num" w:pos="1440"/>
        </w:tabs>
        <w:ind w:left="1440" w:hanging="360"/>
      </w:pPr>
    </w:lvl>
    <w:lvl w:ilvl="2" w:tplc="62D28D98" w:tentative="1">
      <w:start w:val="1"/>
      <w:numFmt w:val="decimal"/>
      <w:lvlText w:val="%3."/>
      <w:lvlJc w:val="left"/>
      <w:pPr>
        <w:tabs>
          <w:tab w:val="num" w:pos="2160"/>
        </w:tabs>
        <w:ind w:left="2160" w:hanging="360"/>
      </w:pPr>
    </w:lvl>
    <w:lvl w:ilvl="3" w:tplc="99FE3B96" w:tentative="1">
      <w:start w:val="1"/>
      <w:numFmt w:val="decimal"/>
      <w:lvlText w:val="%4."/>
      <w:lvlJc w:val="left"/>
      <w:pPr>
        <w:tabs>
          <w:tab w:val="num" w:pos="2880"/>
        </w:tabs>
        <w:ind w:left="2880" w:hanging="360"/>
      </w:pPr>
    </w:lvl>
    <w:lvl w:ilvl="4" w:tplc="4BBA7A16" w:tentative="1">
      <w:start w:val="1"/>
      <w:numFmt w:val="decimal"/>
      <w:lvlText w:val="%5."/>
      <w:lvlJc w:val="left"/>
      <w:pPr>
        <w:tabs>
          <w:tab w:val="num" w:pos="3600"/>
        </w:tabs>
        <w:ind w:left="3600" w:hanging="360"/>
      </w:pPr>
    </w:lvl>
    <w:lvl w:ilvl="5" w:tplc="0D863F92" w:tentative="1">
      <w:start w:val="1"/>
      <w:numFmt w:val="decimal"/>
      <w:lvlText w:val="%6."/>
      <w:lvlJc w:val="left"/>
      <w:pPr>
        <w:tabs>
          <w:tab w:val="num" w:pos="4320"/>
        </w:tabs>
        <w:ind w:left="4320" w:hanging="360"/>
      </w:pPr>
    </w:lvl>
    <w:lvl w:ilvl="6" w:tplc="15166D16" w:tentative="1">
      <w:start w:val="1"/>
      <w:numFmt w:val="decimal"/>
      <w:lvlText w:val="%7."/>
      <w:lvlJc w:val="left"/>
      <w:pPr>
        <w:tabs>
          <w:tab w:val="num" w:pos="5040"/>
        </w:tabs>
        <w:ind w:left="5040" w:hanging="360"/>
      </w:pPr>
    </w:lvl>
    <w:lvl w:ilvl="7" w:tplc="4A5033C6" w:tentative="1">
      <w:start w:val="1"/>
      <w:numFmt w:val="decimal"/>
      <w:lvlText w:val="%8."/>
      <w:lvlJc w:val="left"/>
      <w:pPr>
        <w:tabs>
          <w:tab w:val="num" w:pos="5760"/>
        </w:tabs>
        <w:ind w:left="5760" w:hanging="360"/>
      </w:pPr>
    </w:lvl>
    <w:lvl w:ilvl="8" w:tplc="8674930E" w:tentative="1">
      <w:start w:val="1"/>
      <w:numFmt w:val="decimal"/>
      <w:lvlText w:val="%9."/>
      <w:lvlJc w:val="left"/>
      <w:pPr>
        <w:tabs>
          <w:tab w:val="num" w:pos="6480"/>
        </w:tabs>
        <w:ind w:left="6480" w:hanging="360"/>
      </w:pPr>
    </w:lvl>
  </w:abstractNum>
  <w:abstractNum w:abstractNumId="13" w15:restartNumberingAfterBreak="0">
    <w:nsid w:val="07E937CB"/>
    <w:multiLevelType w:val="hybridMultilevel"/>
    <w:tmpl w:val="58D43CA2"/>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4" w15:restartNumberingAfterBreak="0">
    <w:nsid w:val="08432F59"/>
    <w:multiLevelType w:val="hybridMultilevel"/>
    <w:tmpl w:val="CFC43D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041A87"/>
    <w:multiLevelType w:val="hybridMultilevel"/>
    <w:tmpl w:val="C1FEDA82"/>
    <w:lvl w:ilvl="0" w:tplc="8E5C0092">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9B76A23"/>
    <w:multiLevelType w:val="hybridMultilevel"/>
    <w:tmpl w:val="2168D55A"/>
    <w:lvl w:ilvl="0" w:tplc="09C08810">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AE773DA"/>
    <w:multiLevelType w:val="hybridMultilevel"/>
    <w:tmpl w:val="8D685666"/>
    <w:lvl w:ilvl="0" w:tplc="E7F2C8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18" w15:restartNumberingAfterBreak="0">
    <w:nsid w:val="0CA83EF8"/>
    <w:multiLevelType w:val="hybridMultilevel"/>
    <w:tmpl w:val="FCA60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CD21590"/>
    <w:multiLevelType w:val="hybridMultilevel"/>
    <w:tmpl w:val="F9F244A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0D522D92"/>
    <w:multiLevelType w:val="hybridMultilevel"/>
    <w:tmpl w:val="F9AAB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D6B6E55"/>
    <w:multiLevelType w:val="hybridMultilevel"/>
    <w:tmpl w:val="E58810F6"/>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2" w15:restartNumberingAfterBreak="0">
    <w:nsid w:val="120C7B8A"/>
    <w:multiLevelType w:val="hybridMultilevel"/>
    <w:tmpl w:val="73EA3FCE"/>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3" w15:restartNumberingAfterBreak="0">
    <w:nsid w:val="134621F5"/>
    <w:multiLevelType w:val="hybridMultilevel"/>
    <w:tmpl w:val="16E6FBAA"/>
    <w:lvl w:ilvl="0" w:tplc="70944EFA">
      <w:start w:val="1"/>
      <w:numFmt w:val="bullet"/>
      <w:lvlText w:val=""/>
      <w:lvlJc w:val="left"/>
      <w:pPr>
        <w:tabs>
          <w:tab w:val="num" w:pos="720"/>
        </w:tabs>
        <w:ind w:left="720" w:hanging="360"/>
      </w:pPr>
      <w:rPr>
        <w:rFonts w:ascii="Symbol" w:hAnsi="Symbol" w:hint="default"/>
      </w:rPr>
    </w:lvl>
    <w:lvl w:ilvl="1" w:tplc="149ACEF4" w:tentative="1">
      <w:start w:val="1"/>
      <w:numFmt w:val="bullet"/>
      <w:lvlText w:val="o"/>
      <w:lvlJc w:val="left"/>
      <w:pPr>
        <w:tabs>
          <w:tab w:val="num" w:pos="1440"/>
        </w:tabs>
        <w:ind w:left="1440" w:hanging="360"/>
      </w:pPr>
      <w:rPr>
        <w:rFonts w:ascii="Courier New" w:hAnsi="Courier New" w:hint="default"/>
        <w:sz w:val="20"/>
      </w:rPr>
    </w:lvl>
    <w:lvl w:ilvl="2" w:tplc="18D0403A" w:tentative="1">
      <w:start w:val="1"/>
      <w:numFmt w:val="bullet"/>
      <w:lvlText w:val=""/>
      <w:lvlJc w:val="left"/>
      <w:pPr>
        <w:tabs>
          <w:tab w:val="num" w:pos="2160"/>
        </w:tabs>
        <w:ind w:left="2160" w:hanging="360"/>
      </w:pPr>
      <w:rPr>
        <w:rFonts w:ascii="Wingdings" w:hAnsi="Wingdings" w:hint="default"/>
        <w:sz w:val="20"/>
      </w:rPr>
    </w:lvl>
    <w:lvl w:ilvl="3" w:tplc="7AB045B8" w:tentative="1">
      <w:start w:val="1"/>
      <w:numFmt w:val="bullet"/>
      <w:lvlText w:val=""/>
      <w:lvlJc w:val="left"/>
      <w:pPr>
        <w:tabs>
          <w:tab w:val="num" w:pos="2880"/>
        </w:tabs>
        <w:ind w:left="2880" w:hanging="360"/>
      </w:pPr>
      <w:rPr>
        <w:rFonts w:ascii="Wingdings" w:hAnsi="Wingdings" w:hint="default"/>
        <w:sz w:val="20"/>
      </w:rPr>
    </w:lvl>
    <w:lvl w:ilvl="4" w:tplc="391C5B94" w:tentative="1">
      <w:start w:val="1"/>
      <w:numFmt w:val="bullet"/>
      <w:lvlText w:val=""/>
      <w:lvlJc w:val="left"/>
      <w:pPr>
        <w:tabs>
          <w:tab w:val="num" w:pos="3600"/>
        </w:tabs>
        <w:ind w:left="3600" w:hanging="360"/>
      </w:pPr>
      <w:rPr>
        <w:rFonts w:ascii="Wingdings" w:hAnsi="Wingdings" w:hint="default"/>
        <w:sz w:val="20"/>
      </w:rPr>
    </w:lvl>
    <w:lvl w:ilvl="5" w:tplc="D1C87522" w:tentative="1">
      <w:start w:val="1"/>
      <w:numFmt w:val="bullet"/>
      <w:lvlText w:val=""/>
      <w:lvlJc w:val="left"/>
      <w:pPr>
        <w:tabs>
          <w:tab w:val="num" w:pos="4320"/>
        </w:tabs>
        <w:ind w:left="4320" w:hanging="360"/>
      </w:pPr>
      <w:rPr>
        <w:rFonts w:ascii="Wingdings" w:hAnsi="Wingdings" w:hint="default"/>
        <w:sz w:val="20"/>
      </w:rPr>
    </w:lvl>
    <w:lvl w:ilvl="6" w:tplc="FE42CD46" w:tentative="1">
      <w:start w:val="1"/>
      <w:numFmt w:val="bullet"/>
      <w:lvlText w:val=""/>
      <w:lvlJc w:val="left"/>
      <w:pPr>
        <w:tabs>
          <w:tab w:val="num" w:pos="5040"/>
        </w:tabs>
        <w:ind w:left="5040" w:hanging="360"/>
      </w:pPr>
      <w:rPr>
        <w:rFonts w:ascii="Wingdings" w:hAnsi="Wingdings" w:hint="default"/>
        <w:sz w:val="20"/>
      </w:rPr>
    </w:lvl>
    <w:lvl w:ilvl="7" w:tplc="A6C4601C" w:tentative="1">
      <w:start w:val="1"/>
      <w:numFmt w:val="bullet"/>
      <w:lvlText w:val=""/>
      <w:lvlJc w:val="left"/>
      <w:pPr>
        <w:tabs>
          <w:tab w:val="num" w:pos="5760"/>
        </w:tabs>
        <w:ind w:left="5760" w:hanging="360"/>
      </w:pPr>
      <w:rPr>
        <w:rFonts w:ascii="Wingdings" w:hAnsi="Wingdings" w:hint="default"/>
        <w:sz w:val="20"/>
      </w:rPr>
    </w:lvl>
    <w:lvl w:ilvl="8" w:tplc="659EF86A"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39457BC"/>
    <w:multiLevelType w:val="hybridMultilevel"/>
    <w:tmpl w:val="0AFA6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51E63C8"/>
    <w:multiLevelType w:val="hybridMultilevel"/>
    <w:tmpl w:val="69789B32"/>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5725F7D"/>
    <w:multiLevelType w:val="hybridMultilevel"/>
    <w:tmpl w:val="6554A7B8"/>
    <w:lvl w:ilvl="0" w:tplc="DA2A1A1C">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6091928"/>
    <w:multiLevelType w:val="hybridMultilevel"/>
    <w:tmpl w:val="A61E62FC"/>
    <w:lvl w:ilvl="0" w:tplc="12BC3E8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7351290"/>
    <w:multiLevelType w:val="hybridMultilevel"/>
    <w:tmpl w:val="A0625562"/>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77"/>
        </w:tabs>
        <w:ind w:left="1577" w:hanging="360"/>
      </w:pPr>
      <w:rPr>
        <w:rFonts w:ascii="Courier New" w:hAnsi="Courier New" w:hint="default"/>
      </w:rPr>
    </w:lvl>
    <w:lvl w:ilvl="2" w:tplc="04090005" w:tentative="1">
      <w:start w:val="1"/>
      <w:numFmt w:val="bullet"/>
      <w:lvlText w:val=""/>
      <w:lvlJc w:val="left"/>
      <w:pPr>
        <w:tabs>
          <w:tab w:val="num" w:pos="2297"/>
        </w:tabs>
        <w:ind w:left="2297" w:hanging="360"/>
      </w:pPr>
      <w:rPr>
        <w:rFonts w:ascii="Wingdings" w:hAnsi="Wingdings" w:hint="default"/>
      </w:rPr>
    </w:lvl>
    <w:lvl w:ilvl="3" w:tplc="04090001" w:tentative="1">
      <w:start w:val="1"/>
      <w:numFmt w:val="bullet"/>
      <w:lvlText w:val=""/>
      <w:lvlJc w:val="left"/>
      <w:pPr>
        <w:tabs>
          <w:tab w:val="num" w:pos="3017"/>
        </w:tabs>
        <w:ind w:left="3017" w:hanging="360"/>
      </w:pPr>
      <w:rPr>
        <w:rFonts w:ascii="Symbol" w:hAnsi="Symbol" w:hint="default"/>
      </w:rPr>
    </w:lvl>
    <w:lvl w:ilvl="4" w:tplc="04090003" w:tentative="1">
      <w:start w:val="1"/>
      <w:numFmt w:val="bullet"/>
      <w:lvlText w:val="o"/>
      <w:lvlJc w:val="left"/>
      <w:pPr>
        <w:tabs>
          <w:tab w:val="num" w:pos="3737"/>
        </w:tabs>
        <w:ind w:left="3737" w:hanging="360"/>
      </w:pPr>
      <w:rPr>
        <w:rFonts w:ascii="Courier New" w:hAnsi="Courier New" w:hint="default"/>
      </w:rPr>
    </w:lvl>
    <w:lvl w:ilvl="5" w:tplc="04090005" w:tentative="1">
      <w:start w:val="1"/>
      <w:numFmt w:val="bullet"/>
      <w:lvlText w:val=""/>
      <w:lvlJc w:val="left"/>
      <w:pPr>
        <w:tabs>
          <w:tab w:val="num" w:pos="4457"/>
        </w:tabs>
        <w:ind w:left="4457" w:hanging="360"/>
      </w:pPr>
      <w:rPr>
        <w:rFonts w:ascii="Wingdings" w:hAnsi="Wingdings" w:hint="default"/>
      </w:rPr>
    </w:lvl>
    <w:lvl w:ilvl="6" w:tplc="04090001" w:tentative="1">
      <w:start w:val="1"/>
      <w:numFmt w:val="bullet"/>
      <w:lvlText w:val=""/>
      <w:lvlJc w:val="left"/>
      <w:pPr>
        <w:tabs>
          <w:tab w:val="num" w:pos="5177"/>
        </w:tabs>
        <w:ind w:left="5177" w:hanging="360"/>
      </w:pPr>
      <w:rPr>
        <w:rFonts w:ascii="Symbol" w:hAnsi="Symbol" w:hint="default"/>
      </w:rPr>
    </w:lvl>
    <w:lvl w:ilvl="7" w:tplc="04090003" w:tentative="1">
      <w:start w:val="1"/>
      <w:numFmt w:val="bullet"/>
      <w:lvlText w:val="o"/>
      <w:lvlJc w:val="left"/>
      <w:pPr>
        <w:tabs>
          <w:tab w:val="num" w:pos="5897"/>
        </w:tabs>
        <w:ind w:left="5897" w:hanging="360"/>
      </w:pPr>
      <w:rPr>
        <w:rFonts w:ascii="Courier New" w:hAnsi="Courier New" w:hint="default"/>
      </w:rPr>
    </w:lvl>
    <w:lvl w:ilvl="8" w:tplc="04090005" w:tentative="1">
      <w:start w:val="1"/>
      <w:numFmt w:val="bullet"/>
      <w:lvlText w:val=""/>
      <w:lvlJc w:val="left"/>
      <w:pPr>
        <w:tabs>
          <w:tab w:val="num" w:pos="6617"/>
        </w:tabs>
        <w:ind w:left="6617" w:hanging="360"/>
      </w:pPr>
      <w:rPr>
        <w:rFonts w:ascii="Wingdings" w:hAnsi="Wingdings" w:hint="default"/>
      </w:rPr>
    </w:lvl>
  </w:abstractNum>
  <w:abstractNum w:abstractNumId="29" w15:restartNumberingAfterBreak="0">
    <w:nsid w:val="17C643C7"/>
    <w:multiLevelType w:val="hybridMultilevel"/>
    <w:tmpl w:val="BD2CC376"/>
    <w:lvl w:ilvl="0" w:tplc="04090019">
      <w:start w:val="1"/>
      <w:numFmt w:val="lowerLetter"/>
      <w:lvlText w:val="%1."/>
      <w:lvlJc w:val="lef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30" w15:restartNumberingAfterBreak="0">
    <w:nsid w:val="18D424A6"/>
    <w:multiLevelType w:val="hybridMultilevel"/>
    <w:tmpl w:val="5DDAE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A3D5F28"/>
    <w:multiLevelType w:val="hybridMultilevel"/>
    <w:tmpl w:val="B1B63240"/>
    <w:lvl w:ilvl="0" w:tplc="3BCEDD74">
      <w:start w:val="3"/>
      <w:numFmt w:val="upperLetter"/>
      <w:lvlText w:val="%1."/>
      <w:lvlJc w:val="left"/>
      <w:pPr>
        <w:tabs>
          <w:tab w:val="num" w:pos="720"/>
        </w:tabs>
        <w:ind w:left="720" w:hanging="360"/>
      </w:pPr>
    </w:lvl>
    <w:lvl w:ilvl="1" w:tplc="287207D0" w:tentative="1">
      <w:start w:val="1"/>
      <w:numFmt w:val="upperLetter"/>
      <w:lvlText w:val="%2."/>
      <w:lvlJc w:val="left"/>
      <w:pPr>
        <w:tabs>
          <w:tab w:val="num" w:pos="1440"/>
        </w:tabs>
        <w:ind w:left="1440" w:hanging="360"/>
      </w:pPr>
    </w:lvl>
    <w:lvl w:ilvl="2" w:tplc="36B8AAC8" w:tentative="1">
      <w:start w:val="1"/>
      <w:numFmt w:val="upperLetter"/>
      <w:lvlText w:val="%3."/>
      <w:lvlJc w:val="left"/>
      <w:pPr>
        <w:tabs>
          <w:tab w:val="num" w:pos="2160"/>
        </w:tabs>
        <w:ind w:left="2160" w:hanging="360"/>
      </w:pPr>
    </w:lvl>
    <w:lvl w:ilvl="3" w:tplc="2A76737C" w:tentative="1">
      <w:start w:val="1"/>
      <w:numFmt w:val="upperLetter"/>
      <w:lvlText w:val="%4."/>
      <w:lvlJc w:val="left"/>
      <w:pPr>
        <w:tabs>
          <w:tab w:val="num" w:pos="2880"/>
        </w:tabs>
        <w:ind w:left="2880" w:hanging="360"/>
      </w:pPr>
    </w:lvl>
    <w:lvl w:ilvl="4" w:tplc="D0AE2A7A" w:tentative="1">
      <w:start w:val="1"/>
      <w:numFmt w:val="upperLetter"/>
      <w:lvlText w:val="%5."/>
      <w:lvlJc w:val="left"/>
      <w:pPr>
        <w:tabs>
          <w:tab w:val="num" w:pos="3600"/>
        </w:tabs>
        <w:ind w:left="3600" w:hanging="360"/>
      </w:pPr>
    </w:lvl>
    <w:lvl w:ilvl="5" w:tplc="FD70779E" w:tentative="1">
      <w:start w:val="1"/>
      <w:numFmt w:val="upperLetter"/>
      <w:lvlText w:val="%6."/>
      <w:lvlJc w:val="left"/>
      <w:pPr>
        <w:tabs>
          <w:tab w:val="num" w:pos="4320"/>
        </w:tabs>
        <w:ind w:left="4320" w:hanging="360"/>
      </w:pPr>
    </w:lvl>
    <w:lvl w:ilvl="6" w:tplc="699876B6" w:tentative="1">
      <w:start w:val="1"/>
      <w:numFmt w:val="upperLetter"/>
      <w:lvlText w:val="%7."/>
      <w:lvlJc w:val="left"/>
      <w:pPr>
        <w:tabs>
          <w:tab w:val="num" w:pos="5040"/>
        </w:tabs>
        <w:ind w:left="5040" w:hanging="360"/>
      </w:pPr>
    </w:lvl>
    <w:lvl w:ilvl="7" w:tplc="8FB80F06" w:tentative="1">
      <w:start w:val="1"/>
      <w:numFmt w:val="upperLetter"/>
      <w:lvlText w:val="%8."/>
      <w:lvlJc w:val="left"/>
      <w:pPr>
        <w:tabs>
          <w:tab w:val="num" w:pos="5760"/>
        </w:tabs>
        <w:ind w:left="5760" w:hanging="360"/>
      </w:pPr>
    </w:lvl>
    <w:lvl w:ilvl="8" w:tplc="991AEC96" w:tentative="1">
      <w:start w:val="1"/>
      <w:numFmt w:val="upperLetter"/>
      <w:lvlText w:val="%9."/>
      <w:lvlJc w:val="left"/>
      <w:pPr>
        <w:tabs>
          <w:tab w:val="num" w:pos="6480"/>
        </w:tabs>
        <w:ind w:left="6480" w:hanging="360"/>
      </w:pPr>
    </w:lvl>
  </w:abstractNum>
  <w:abstractNum w:abstractNumId="32" w15:restartNumberingAfterBreak="0">
    <w:nsid w:val="1B000147"/>
    <w:multiLevelType w:val="hybridMultilevel"/>
    <w:tmpl w:val="8F4A6F52"/>
    <w:lvl w:ilvl="0" w:tplc="E02469C2">
      <w:start w:val="203"/>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3" w15:restartNumberingAfterBreak="0">
    <w:nsid w:val="1B1C3852"/>
    <w:multiLevelType w:val="hybridMultilevel"/>
    <w:tmpl w:val="DEE4708A"/>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C6508CF"/>
    <w:multiLevelType w:val="hybridMultilevel"/>
    <w:tmpl w:val="7018AA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CFE6E87"/>
    <w:multiLevelType w:val="hybridMultilevel"/>
    <w:tmpl w:val="EA78C196"/>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D7537A2"/>
    <w:multiLevelType w:val="multilevel"/>
    <w:tmpl w:val="00E6E21E"/>
    <w:lvl w:ilvl="0">
      <w:start w:val="2"/>
      <w:numFmt w:val="decimal"/>
      <w:pStyle w:val="SectionHeading"/>
      <w:lvlText w:val="%1."/>
      <w:lvlJc w:val="left"/>
      <w:pPr>
        <w:tabs>
          <w:tab w:val="num" w:pos="576"/>
        </w:tabs>
        <w:ind w:left="576" w:hanging="576"/>
      </w:pPr>
      <w:rPr>
        <w:rFonts w:hint="default"/>
      </w:rPr>
    </w:lvl>
    <w:lvl w:ilvl="1">
      <w:start w:val="5"/>
      <w:numFmt w:val="decimalZero"/>
      <w:pStyle w:val="SectionHeading"/>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15:restartNumberingAfterBreak="0">
    <w:nsid w:val="1DAE54AC"/>
    <w:multiLevelType w:val="hybridMultilevel"/>
    <w:tmpl w:val="4A24B59A"/>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DBC6414"/>
    <w:multiLevelType w:val="hybridMultilevel"/>
    <w:tmpl w:val="4998C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E072AC3"/>
    <w:multiLevelType w:val="hybridMultilevel"/>
    <w:tmpl w:val="733054DA"/>
    <w:lvl w:ilvl="0" w:tplc="8E5C0092">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E9611E5"/>
    <w:multiLevelType w:val="hybridMultilevel"/>
    <w:tmpl w:val="7AF47F56"/>
    <w:lvl w:ilvl="0" w:tplc="8E5C0092">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F7B5C06"/>
    <w:multiLevelType w:val="hybridMultilevel"/>
    <w:tmpl w:val="3F9A4D08"/>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42" w15:restartNumberingAfterBreak="0">
    <w:nsid w:val="1FC73EEE"/>
    <w:multiLevelType w:val="hybridMultilevel"/>
    <w:tmpl w:val="FD148DA4"/>
    <w:lvl w:ilvl="0" w:tplc="8E5C0092">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0F639CD"/>
    <w:multiLevelType w:val="hybridMultilevel"/>
    <w:tmpl w:val="7D884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1086D26"/>
    <w:multiLevelType w:val="hybridMultilevel"/>
    <w:tmpl w:val="1488FF00"/>
    <w:lvl w:ilvl="0" w:tplc="2A9AA592">
      <w:start w:val="2"/>
      <w:numFmt w:val="upperLetter"/>
      <w:lvlText w:val="%1."/>
      <w:lvlJc w:val="left"/>
      <w:pPr>
        <w:tabs>
          <w:tab w:val="num" w:pos="720"/>
        </w:tabs>
        <w:ind w:left="720" w:hanging="360"/>
      </w:pPr>
    </w:lvl>
    <w:lvl w:ilvl="1" w:tplc="47DAEDB8" w:tentative="1">
      <w:start w:val="1"/>
      <w:numFmt w:val="upperLetter"/>
      <w:lvlText w:val="%2."/>
      <w:lvlJc w:val="left"/>
      <w:pPr>
        <w:tabs>
          <w:tab w:val="num" w:pos="1440"/>
        </w:tabs>
        <w:ind w:left="1440" w:hanging="360"/>
      </w:pPr>
    </w:lvl>
    <w:lvl w:ilvl="2" w:tplc="6A0E3628" w:tentative="1">
      <w:start w:val="1"/>
      <w:numFmt w:val="upperLetter"/>
      <w:lvlText w:val="%3."/>
      <w:lvlJc w:val="left"/>
      <w:pPr>
        <w:tabs>
          <w:tab w:val="num" w:pos="2160"/>
        </w:tabs>
        <w:ind w:left="2160" w:hanging="360"/>
      </w:pPr>
    </w:lvl>
    <w:lvl w:ilvl="3" w:tplc="19AE7194" w:tentative="1">
      <w:start w:val="1"/>
      <w:numFmt w:val="upperLetter"/>
      <w:lvlText w:val="%4."/>
      <w:lvlJc w:val="left"/>
      <w:pPr>
        <w:tabs>
          <w:tab w:val="num" w:pos="2880"/>
        </w:tabs>
        <w:ind w:left="2880" w:hanging="360"/>
      </w:pPr>
    </w:lvl>
    <w:lvl w:ilvl="4" w:tplc="9F2012CE" w:tentative="1">
      <w:start w:val="1"/>
      <w:numFmt w:val="upperLetter"/>
      <w:lvlText w:val="%5."/>
      <w:lvlJc w:val="left"/>
      <w:pPr>
        <w:tabs>
          <w:tab w:val="num" w:pos="3600"/>
        </w:tabs>
        <w:ind w:left="3600" w:hanging="360"/>
      </w:pPr>
    </w:lvl>
    <w:lvl w:ilvl="5" w:tplc="CDF84904" w:tentative="1">
      <w:start w:val="1"/>
      <w:numFmt w:val="upperLetter"/>
      <w:lvlText w:val="%6."/>
      <w:lvlJc w:val="left"/>
      <w:pPr>
        <w:tabs>
          <w:tab w:val="num" w:pos="4320"/>
        </w:tabs>
        <w:ind w:left="4320" w:hanging="360"/>
      </w:pPr>
    </w:lvl>
    <w:lvl w:ilvl="6" w:tplc="8C98471E" w:tentative="1">
      <w:start w:val="1"/>
      <w:numFmt w:val="upperLetter"/>
      <w:lvlText w:val="%7."/>
      <w:lvlJc w:val="left"/>
      <w:pPr>
        <w:tabs>
          <w:tab w:val="num" w:pos="5040"/>
        </w:tabs>
        <w:ind w:left="5040" w:hanging="360"/>
      </w:pPr>
    </w:lvl>
    <w:lvl w:ilvl="7" w:tplc="A2CA8A92" w:tentative="1">
      <w:start w:val="1"/>
      <w:numFmt w:val="upperLetter"/>
      <w:lvlText w:val="%8."/>
      <w:lvlJc w:val="left"/>
      <w:pPr>
        <w:tabs>
          <w:tab w:val="num" w:pos="5760"/>
        </w:tabs>
        <w:ind w:left="5760" w:hanging="360"/>
      </w:pPr>
    </w:lvl>
    <w:lvl w:ilvl="8" w:tplc="942852F0" w:tentative="1">
      <w:start w:val="1"/>
      <w:numFmt w:val="upperLetter"/>
      <w:lvlText w:val="%9."/>
      <w:lvlJc w:val="left"/>
      <w:pPr>
        <w:tabs>
          <w:tab w:val="num" w:pos="6480"/>
        </w:tabs>
        <w:ind w:left="6480" w:hanging="360"/>
      </w:pPr>
    </w:lvl>
  </w:abstractNum>
  <w:abstractNum w:abstractNumId="45" w15:restartNumberingAfterBreak="0">
    <w:nsid w:val="210D1C48"/>
    <w:multiLevelType w:val="hybridMultilevel"/>
    <w:tmpl w:val="6B0886C6"/>
    <w:lvl w:ilvl="0" w:tplc="8E5C0092">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6BB0D78"/>
    <w:multiLevelType w:val="hybridMultilevel"/>
    <w:tmpl w:val="BAB09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786735E"/>
    <w:multiLevelType w:val="hybridMultilevel"/>
    <w:tmpl w:val="4DF2ADBE"/>
    <w:lvl w:ilvl="0" w:tplc="233067BE">
      <w:start w:val="1"/>
      <w:numFmt w:val="bullet"/>
      <w:lvlText w:val=""/>
      <w:lvlJc w:val="left"/>
      <w:pPr>
        <w:tabs>
          <w:tab w:val="num" w:pos="810"/>
        </w:tabs>
        <w:ind w:left="450" w:firstLine="0"/>
      </w:pPr>
      <w:rPr>
        <w:rFonts w:ascii="Symbol" w:hAnsi="Symbol" w:hint="default"/>
      </w:rPr>
    </w:lvl>
    <w:lvl w:ilvl="1" w:tplc="8E5C0092">
      <w:start w:val="1"/>
      <w:numFmt w:val="bullet"/>
      <w:lvlText w:val=""/>
      <w:lvlJc w:val="left"/>
      <w:pPr>
        <w:tabs>
          <w:tab w:val="num" w:pos="504"/>
        </w:tabs>
        <w:ind w:left="504"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8" w15:restartNumberingAfterBreak="0">
    <w:nsid w:val="284066F5"/>
    <w:multiLevelType w:val="hybridMultilevel"/>
    <w:tmpl w:val="3F9A73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8E20DAC"/>
    <w:multiLevelType w:val="hybridMultilevel"/>
    <w:tmpl w:val="8960C97A"/>
    <w:lvl w:ilvl="0" w:tplc="E7F2C8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50" w15:restartNumberingAfterBreak="0">
    <w:nsid w:val="29BB2694"/>
    <w:multiLevelType w:val="hybridMultilevel"/>
    <w:tmpl w:val="E292998E"/>
    <w:lvl w:ilvl="0" w:tplc="04090001">
      <w:start w:val="1"/>
      <w:numFmt w:val="bullet"/>
      <w:lvlText w:val=""/>
      <w:lvlJc w:val="left"/>
      <w:pPr>
        <w:tabs>
          <w:tab w:val="num" w:pos="720"/>
        </w:tabs>
        <w:ind w:left="720" w:hanging="360"/>
      </w:pPr>
      <w:rPr>
        <w:rFonts w:ascii="Symbol" w:hAnsi="Symbol" w:hint="default"/>
      </w:rPr>
    </w:lvl>
    <w:lvl w:ilvl="1" w:tplc="7910F782">
      <w:start w:val="1"/>
      <w:numFmt w:val="lowerLetter"/>
      <w:lvlText w:val="%2."/>
      <w:lvlJc w:val="left"/>
      <w:pPr>
        <w:tabs>
          <w:tab w:val="num" w:pos="1440"/>
        </w:tabs>
        <w:ind w:left="1440" w:hanging="360"/>
      </w:pPr>
    </w:lvl>
    <w:lvl w:ilvl="2" w:tplc="6A66497C" w:tentative="1">
      <w:start w:val="1"/>
      <w:numFmt w:val="bullet"/>
      <w:lvlText w:val=""/>
      <w:lvlJc w:val="left"/>
      <w:pPr>
        <w:tabs>
          <w:tab w:val="num" w:pos="2160"/>
        </w:tabs>
        <w:ind w:left="2160" w:hanging="360"/>
      </w:pPr>
      <w:rPr>
        <w:rFonts w:ascii="Wingdings" w:hAnsi="Wingdings" w:hint="default"/>
        <w:sz w:val="20"/>
      </w:rPr>
    </w:lvl>
    <w:lvl w:ilvl="3" w:tplc="6AA24242" w:tentative="1">
      <w:start w:val="1"/>
      <w:numFmt w:val="bullet"/>
      <w:lvlText w:val=""/>
      <w:lvlJc w:val="left"/>
      <w:pPr>
        <w:tabs>
          <w:tab w:val="num" w:pos="2880"/>
        </w:tabs>
        <w:ind w:left="2880" w:hanging="360"/>
      </w:pPr>
      <w:rPr>
        <w:rFonts w:ascii="Wingdings" w:hAnsi="Wingdings" w:hint="default"/>
        <w:sz w:val="20"/>
      </w:rPr>
    </w:lvl>
    <w:lvl w:ilvl="4" w:tplc="7206CD3A" w:tentative="1">
      <w:start w:val="1"/>
      <w:numFmt w:val="bullet"/>
      <w:lvlText w:val=""/>
      <w:lvlJc w:val="left"/>
      <w:pPr>
        <w:tabs>
          <w:tab w:val="num" w:pos="3600"/>
        </w:tabs>
        <w:ind w:left="3600" w:hanging="360"/>
      </w:pPr>
      <w:rPr>
        <w:rFonts w:ascii="Wingdings" w:hAnsi="Wingdings" w:hint="default"/>
        <w:sz w:val="20"/>
      </w:rPr>
    </w:lvl>
    <w:lvl w:ilvl="5" w:tplc="A6FED7F8" w:tentative="1">
      <w:start w:val="1"/>
      <w:numFmt w:val="bullet"/>
      <w:lvlText w:val=""/>
      <w:lvlJc w:val="left"/>
      <w:pPr>
        <w:tabs>
          <w:tab w:val="num" w:pos="4320"/>
        </w:tabs>
        <w:ind w:left="4320" w:hanging="360"/>
      </w:pPr>
      <w:rPr>
        <w:rFonts w:ascii="Wingdings" w:hAnsi="Wingdings" w:hint="default"/>
        <w:sz w:val="20"/>
      </w:rPr>
    </w:lvl>
    <w:lvl w:ilvl="6" w:tplc="FD3223AA" w:tentative="1">
      <w:start w:val="1"/>
      <w:numFmt w:val="bullet"/>
      <w:lvlText w:val=""/>
      <w:lvlJc w:val="left"/>
      <w:pPr>
        <w:tabs>
          <w:tab w:val="num" w:pos="5040"/>
        </w:tabs>
        <w:ind w:left="5040" w:hanging="360"/>
      </w:pPr>
      <w:rPr>
        <w:rFonts w:ascii="Wingdings" w:hAnsi="Wingdings" w:hint="default"/>
        <w:sz w:val="20"/>
      </w:rPr>
    </w:lvl>
    <w:lvl w:ilvl="7" w:tplc="8F567822" w:tentative="1">
      <w:start w:val="1"/>
      <w:numFmt w:val="bullet"/>
      <w:lvlText w:val=""/>
      <w:lvlJc w:val="left"/>
      <w:pPr>
        <w:tabs>
          <w:tab w:val="num" w:pos="5760"/>
        </w:tabs>
        <w:ind w:left="5760" w:hanging="360"/>
      </w:pPr>
      <w:rPr>
        <w:rFonts w:ascii="Wingdings" w:hAnsi="Wingdings" w:hint="default"/>
        <w:sz w:val="20"/>
      </w:rPr>
    </w:lvl>
    <w:lvl w:ilvl="8" w:tplc="4AAAD8E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9EA3E90"/>
    <w:multiLevelType w:val="hybridMultilevel"/>
    <w:tmpl w:val="AFF0FE88"/>
    <w:lvl w:ilvl="0" w:tplc="8E5C0092">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B6171FA"/>
    <w:multiLevelType w:val="hybridMultilevel"/>
    <w:tmpl w:val="78165D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BD6757E"/>
    <w:multiLevelType w:val="hybridMultilevel"/>
    <w:tmpl w:val="3AA2E972"/>
    <w:lvl w:ilvl="0" w:tplc="04090001">
      <w:start w:val="1"/>
      <w:numFmt w:val="bullet"/>
      <w:lvlText w:val=""/>
      <w:lvlJc w:val="left"/>
      <w:pPr>
        <w:tabs>
          <w:tab w:val="num" w:pos="720"/>
        </w:tabs>
        <w:ind w:left="720" w:hanging="360"/>
      </w:pPr>
      <w:rPr>
        <w:rFonts w:ascii="Symbol" w:hAnsi="Symbol" w:hint="default"/>
      </w:rPr>
    </w:lvl>
    <w:lvl w:ilvl="1" w:tplc="B7D640F0">
      <w:start w:val="1"/>
      <w:numFmt w:val="bullet"/>
      <w:lvlText w:val="o"/>
      <w:lvlJc w:val="left"/>
      <w:pPr>
        <w:tabs>
          <w:tab w:val="num" w:pos="1440"/>
        </w:tabs>
        <w:ind w:left="1440" w:hanging="360"/>
      </w:pPr>
      <w:rPr>
        <w:rFonts w:ascii="Courier New" w:hAnsi="Courier New" w:hint="default"/>
        <w:sz w:val="20"/>
      </w:rPr>
    </w:lvl>
    <w:lvl w:ilvl="2" w:tplc="C60E8DDC" w:tentative="1">
      <w:start w:val="1"/>
      <w:numFmt w:val="lowerLetter"/>
      <w:lvlText w:val="%3."/>
      <w:lvlJc w:val="left"/>
      <w:pPr>
        <w:tabs>
          <w:tab w:val="num" w:pos="2160"/>
        </w:tabs>
        <w:ind w:left="2160" w:hanging="360"/>
      </w:pPr>
    </w:lvl>
    <w:lvl w:ilvl="3" w:tplc="99FABBD0" w:tentative="1">
      <w:start w:val="1"/>
      <w:numFmt w:val="lowerLetter"/>
      <w:lvlText w:val="%4."/>
      <w:lvlJc w:val="left"/>
      <w:pPr>
        <w:tabs>
          <w:tab w:val="num" w:pos="2880"/>
        </w:tabs>
        <w:ind w:left="2880" w:hanging="360"/>
      </w:pPr>
    </w:lvl>
    <w:lvl w:ilvl="4" w:tplc="B4BABD66" w:tentative="1">
      <w:start w:val="1"/>
      <w:numFmt w:val="lowerLetter"/>
      <w:lvlText w:val="%5."/>
      <w:lvlJc w:val="left"/>
      <w:pPr>
        <w:tabs>
          <w:tab w:val="num" w:pos="3600"/>
        </w:tabs>
        <w:ind w:left="3600" w:hanging="360"/>
      </w:pPr>
    </w:lvl>
    <w:lvl w:ilvl="5" w:tplc="A7FABE42" w:tentative="1">
      <w:start w:val="1"/>
      <w:numFmt w:val="lowerLetter"/>
      <w:lvlText w:val="%6."/>
      <w:lvlJc w:val="left"/>
      <w:pPr>
        <w:tabs>
          <w:tab w:val="num" w:pos="4320"/>
        </w:tabs>
        <w:ind w:left="4320" w:hanging="360"/>
      </w:pPr>
    </w:lvl>
    <w:lvl w:ilvl="6" w:tplc="7A520CF8" w:tentative="1">
      <w:start w:val="1"/>
      <w:numFmt w:val="lowerLetter"/>
      <w:lvlText w:val="%7."/>
      <w:lvlJc w:val="left"/>
      <w:pPr>
        <w:tabs>
          <w:tab w:val="num" w:pos="5040"/>
        </w:tabs>
        <w:ind w:left="5040" w:hanging="360"/>
      </w:pPr>
    </w:lvl>
    <w:lvl w:ilvl="7" w:tplc="041297A8" w:tentative="1">
      <w:start w:val="1"/>
      <w:numFmt w:val="lowerLetter"/>
      <w:lvlText w:val="%8."/>
      <w:lvlJc w:val="left"/>
      <w:pPr>
        <w:tabs>
          <w:tab w:val="num" w:pos="5760"/>
        </w:tabs>
        <w:ind w:left="5760" w:hanging="360"/>
      </w:pPr>
    </w:lvl>
    <w:lvl w:ilvl="8" w:tplc="B1744CCE" w:tentative="1">
      <w:start w:val="1"/>
      <w:numFmt w:val="lowerLetter"/>
      <w:lvlText w:val="%9."/>
      <w:lvlJc w:val="left"/>
      <w:pPr>
        <w:tabs>
          <w:tab w:val="num" w:pos="6480"/>
        </w:tabs>
        <w:ind w:left="6480" w:hanging="360"/>
      </w:pPr>
    </w:lvl>
  </w:abstractNum>
  <w:abstractNum w:abstractNumId="54" w15:restartNumberingAfterBreak="0">
    <w:nsid w:val="2BE81205"/>
    <w:multiLevelType w:val="hybridMultilevel"/>
    <w:tmpl w:val="FF144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CE92AA1"/>
    <w:multiLevelType w:val="hybridMultilevel"/>
    <w:tmpl w:val="2E1672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2DE72FBF"/>
    <w:multiLevelType w:val="hybridMultilevel"/>
    <w:tmpl w:val="D7486754"/>
    <w:lvl w:ilvl="0" w:tplc="233067BE">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2FEA5E88"/>
    <w:multiLevelType w:val="hybridMultilevel"/>
    <w:tmpl w:val="9FB0D3E6"/>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06B3906"/>
    <w:multiLevelType w:val="hybridMultilevel"/>
    <w:tmpl w:val="4D422EB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59" w15:restartNumberingAfterBreak="0">
    <w:nsid w:val="31802999"/>
    <w:multiLevelType w:val="hybridMultilevel"/>
    <w:tmpl w:val="FDFC2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3283ABC"/>
    <w:multiLevelType w:val="hybridMultilevel"/>
    <w:tmpl w:val="03ECF750"/>
    <w:lvl w:ilvl="0" w:tplc="8E5C0092">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3422709"/>
    <w:multiLevelType w:val="hybridMultilevel"/>
    <w:tmpl w:val="7470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3E91C6D"/>
    <w:multiLevelType w:val="hybridMultilevel"/>
    <w:tmpl w:val="85324DF0"/>
    <w:lvl w:ilvl="0" w:tplc="04090001">
      <w:start w:val="1"/>
      <w:numFmt w:val="bullet"/>
      <w:lvlText w:val=""/>
      <w:lvlJc w:val="left"/>
      <w:pPr>
        <w:tabs>
          <w:tab w:val="num" w:pos="1080"/>
        </w:tabs>
        <w:ind w:left="1080" w:hanging="360"/>
      </w:pPr>
      <w:rPr>
        <w:rFonts w:ascii="Symbol" w:hAnsi="Symbol" w:hint="default"/>
      </w:rPr>
    </w:lvl>
    <w:lvl w:ilvl="1" w:tplc="E7F2C8EC">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348A55D3"/>
    <w:multiLevelType w:val="hybridMultilevel"/>
    <w:tmpl w:val="B226EB2E"/>
    <w:lvl w:ilvl="0" w:tplc="04090001">
      <w:start w:val="1"/>
      <w:numFmt w:val="bullet"/>
      <w:lvlText w:val=""/>
      <w:lvlJc w:val="left"/>
      <w:pPr>
        <w:tabs>
          <w:tab w:val="num" w:pos="360"/>
        </w:tabs>
        <w:ind w:left="360" w:hanging="360"/>
      </w:pPr>
      <w:rPr>
        <w:rFonts w:ascii="Symbol" w:hAnsi="Symbol" w:hint="default"/>
      </w:rPr>
    </w:lvl>
    <w:lvl w:ilvl="1" w:tplc="F6246344">
      <w:start w:val="1"/>
      <w:numFmt w:val="bullet"/>
      <w:lvlText w:val="o"/>
      <w:lvlJc w:val="left"/>
      <w:pPr>
        <w:tabs>
          <w:tab w:val="num" w:pos="1440"/>
        </w:tabs>
        <w:ind w:left="1440" w:hanging="360"/>
      </w:pPr>
      <w:rPr>
        <w:rFonts w:ascii="Courier New" w:hAnsi="Courier New" w:hint="default"/>
        <w:sz w:val="20"/>
      </w:rPr>
    </w:lvl>
    <w:lvl w:ilvl="2" w:tplc="B6B600E8" w:tentative="1">
      <w:start w:val="1"/>
      <w:numFmt w:val="bullet"/>
      <w:lvlText w:val=""/>
      <w:lvlJc w:val="left"/>
      <w:pPr>
        <w:tabs>
          <w:tab w:val="num" w:pos="2160"/>
        </w:tabs>
        <w:ind w:left="2160" w:hanging="360"/>
      </w:pPr>
      <w:rPr>
        <w:rFonts w:ascii="Wingdings" w:hAnsi="Wingdings" w:hint="default"/>
        <w:sz w:val="20"/>
      </w:rPr>
    </w:lvl>
    <w:lvl w:ilvl="3" w:tplc="0BBC6A3A" w:tentative="1">
      <w:start w:val="1"/>
      <w:numFmt w:val="bullet"/>
      <w:lvlText w:val=""/>
      <w:lvlJc w:val="left"/>
      <w:pPr>
        <w:tabs>
          <w:tab w:val="num" w:pos="2880"/>
        </w:tabs>
        <w:ind w:left="2880" w:hanging="360"/>
      </w:pPr>
      <w:rPr>
        <w:rFonts w:ascii="Wingdings" w:hAnsi="Wingdings" w:hint="default"/>
        <w:sz w:val="20"/>
      </w:rPr>
    </w:lvl>
    <w:lvl w:ilvl="4" w:tplc="8DE4C694" w:tentative="1">
      <w:start w:val="1"/>
      <w:numFmt w:val="bullet"/>
      <w:lvlText w:val=""/>
      <w:lvlJc w:val="left"/>
      <w:pPr>
        <w:tabs>
          <w:tab w:val="num" w:pos="3600"/>
        </w:tabs>
        <w:ind w:left="3600" w:hanging="360"/>
      </w:pPr>
      <w:rPr>
        <w:rFonts w:ascii="Wingdings" w:hAnsi="Wingdings" w:hint="default"/>
        <w:sz w:val="20"/>
      </w:rPr>
    </w:lvl>
    <w:lvl w:ilvl="5" w:tplc="90405D4C" w:tentative="1">
      <w:start w:val="1"/>
      <w:numFmt w:val="bullet"/>
      <w:lvlText w:val=""/>
      <w:lvlJc w:val="left"/>
      <w:pPr>
        <w:tabs>
          <w:tab w:val="num" w:pos="4320"/>
        </w:tabs>
        <w:ind w:left="4320" w:hanging="360"/>
      </w:pPr>
      <w:rPr>
        <w:rFonts w:ascii="Wingdings" w:hAnsi="Wingdings" w:hint="default"/>
        <w:sz w:val="20"/>
      </w:rPr>
    </w:lvl>
    <w:lvl w:ilvl="6" w:tplc="C0D092C2" w:tentative="1">
      <w:start w:val="1"/>
      <w:numFmt w:val="bullet"/>
      <w:lvlText w:val=""/>
      <w:lvlJc w:val="left"/>
      <w:pPr>
        <w:tabs>
          <w:tab w:val="num" w:pos="5040"/>
        </w:tabs>
        <w:ind w:left="5040" w:hanging="360"/>
      </w:pPr>
      <w:rPr>
        <w:rFonts w:ascii="Wingdings" w:hAnsi="Wingdings" w:hint="default"/>
        <w:sz w:val="20"/>
      </w:rPr>
    </w:lvl>
    <w:lvl w:ilvl="7" w:tplc="B89EF992" w:tentative="1">
      <w:start w:val="1"/>
      <w:numFmt w:val="bullet"/>
      <w:lvlText w:val=""/>
      <w:lvlJc w:val="left"/>
      <w:pPr>
        <w:tabs>
          <w:tab w:val="num" w:pos="5760"/>
        </w:tabs>
        <w:ind w:left="5760" w:hanging="360"/>
      </w:pPr>
      <w:rPr>
        <w:rFonts w:ascii="Wingdings" w:hAnsi="Wingdings" w:hint="default"/>
        <w:sz w:val="20"/>
      </w:rPr>
    </w:lvl>
    <w:lvl w:ilvl="8" w:tplc="082A92CA"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4A43D42"/>
    <w:multiLevelType w:val="hybridMultilevel"/>
    <w:tmpl w:val="A3D6C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5136AE0"/>
    <w:multiLevelType w:val="hybridMultilevel"/>
    <w:tmpl w:val="01628B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6" w15:restartNumberingAfterBreak="0">
    <w:nsid w:val="3546699A"/>
    <w:multiLevelType w:val="hybridMultilevel"/>
    <w:tmpl w:val="2124E16C"/>
    <w:lvl w:ilvl="0" w:tplc="5C9C4706">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67" w15:restartNumberingAfterBreak="0">
    <w:nsid w:val="366A33BD"/>
    <w:multiLevelType w:val="hybridMultilevel"/>
    <w:tmpl w:val="203A9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832271C"/>
    <w:multiLevelType w:val="hybridMultilevel"/>
    <w:tmpl w:val="6554A7B8"/>
    <w:lvl w:ilvl="0" w:tplc="DA2A1A1C">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8455D82"/>
    <w:multiLevelType w:val="hybridMultilevel"/>
    <w:tmpl w:val="3E021E4E"/>
    <w:lvl w:ilvl="0" w:tplc="88B286F8">
      <w:start w:val="1"/>
      <w:numFmt w:val="lowerRoman"/>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A797270"/>
    <w:multiLevelType w:val="hybridMultilevel"/>
    <w:tmpl w:val="152ED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B0A405B"/>
    <w:multiLevelType w:val="hybridMultilevel"/>
    <w:tmpl w:val="34842A3E"/>
    <w:lvl w:ilvl="0" w:tplc="D33E9458">
      <w:start w:val="1"/>
      <w:numFmt w:val="upperLetter"/>
      <w:lvlText w:val="%1."/>
      <w:lvlJc w:val="left"/>
      <w:pPr>
        <w:tabs>
          <w:tab w:val="num" w:pos="720"/>
        </w:tabs>
        <w:ind w:left="720" w:hanging="360"/>
      </w:pPr>
    </w:lvl>
    <w:lvl w:ilvl="1" w:tplc="9B3A9568" w:tentative="1">
      <w:start w:val="1"/>
      <w:numFmt w:val="upperLetter"/>
      <w:lvlText w:val="%2."/>
      <w:lvlJc w:val="left"/>
      <w:pPr>
        <w:tabs>
          <w:tab w:val="num" w:pos="1440"/>
        </w:tabs>
        <w:ind w:left="1440" w:hanging="360"/>
      </w:pPr>
    </w:lvl>
    <w:lvl w:ilvl="2" w:tplc="589CE968" w:tentative="1">
      <w:start w:val="1"/>
      <w:numFmt w:val="upperLetter"/>
      <w:lvlText w:val="%3."/>
      <w:lvlJc w:val="left"/>
      <w:pPr>
        <w:tabs>
          <w:tab w:val="num" w:pos="2160"/>
        </w:tabs>
        <w:ind w:left="2160" w:hanging="360"/>
      </w:pPr>
    </w:lvl>
    <w:lvl w:ilvl="3" w:tplc="FCD8AC02" w:tentative="1">
      <w:start w:val="1"/>
      <w:numFmt w:val="upperLetter"/>
      <w:lvlText w:val="%4."/>
      <w:lvlJc w:val="left"/>
      <w:pPr>
        <w:tabs>
          <w:tab w:val="num" w:pos="2880"/>
        </w:tabs>
        <w:ind w:left="2880" w:hanging="360"/>
      </w:pPr>
    </w:lvl>
    <w:lvl w:ilvl="4" w:tplc="4D1A3DD0" w:tentative="1">
      <w:start w:val="1"/>
      <w:numFmt w:val="upperLetter"/>
      <w:lvlText w:val="%5."/>
      <w:lvlJc w:val="left"/>
      <w:pPr>
        <w:tabs>
          <w:tab w:val="num" w:pos="3600"/>
        </w:tabs>
        <w:ind w:left="3600" w:hanging="360"/>
      </w:pPr>
    </w:lvl>
    <w:lvl w:ilvl="5" w:tplc="BF66361A" w:tentative="1">
      <w:start w:val="1"/>
      <w:numFmt w:val="upperLetter"/>
      <w:lvlText w:val="%6."/>
      <w:lvlJc w:val="left"/>
      <w:pPr>
        <w:tabs>
          <w:tab w:val="num" w:pos="4320"/>
        </w:tabs>
        <w:ind w:left="4320" w:hanging="360"/>
      </w:pPr>
    </w:lvl>
    <w:lvl w:ilvl="6" w:tplc="F38AA704" w:tentative="1">
      <w:start w:val="1"/>
      <w:numFmt w:val="upperLetter"/>
      <w:lvlText w:val="%7."/>
      <w:lvlJc w:val="left"/>
      <w:pPr>
        <w:tabs>
          <w:tab w:val="num" w:pos="5040"/>
        </w:tabs>
        <w:ind w:left="5040" w:hanging="360"/>
      </w:pPr>
    </w:lvl>
    <w:lvl w:ilvl="7" w:tplc="C86C5F24" w:tentative="1">
      <w:start w:val="1"/>
      <w:numFmt w:val="upperLetter"/>
      <w:lvlText w:val="%8."/>
      <w:lvlJc w:val="left"/>
      <w:pPr>
        <w:tabs>
          <w:tab w:val="num" w:pos="5760"/>
        </w:tabs>
        <w:ind w:left="5760" w:hanging="360"/>
      </w:pPr>
    </w:lvl>
    <w:lvl w:ilvl="8" w:tplc="59CEB69E" w:tentative="1">
      <w:start w:val="1"/>
      <w:numFmt w:val="upperLetter"/>
      <w:lvlText w:val="%9."/>
      <w:lvlJc w:val="left"/>
      <w:pPr>
        <w:tabs>
          <w:tab w:val="num" w:pos="6480"/>
        </w:tabs>
        <w:ind w:left="6480" w:hanging="360"/>
      </w:pPr>
    </w:lvl>
  </w:abstractNum>
  <w:abstractNum w:abstractNumId="72" w15:restartNumberingAfterBreak="0">
    <w:nsid w:val="3B1D04BA"/>
    <w:multiLevelType w:val="hybridMultilevel"/>
    <w:tmpl w:val="EAFE9382"/>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BF562DA"/>
    <w:multiLevelType w:val="hybridMultilevel"/>
    <w:tmpl w:val="12B067EE"/>
    <w:lvl w:ilvl="0" w:tplc="04090001">
      <w:start w:val="1"/>
      <w:numFmt w:val="bullet"/>
      <w:lvlText w:val=""/>
      <w:lvlJc w:val="left"/>
      <w:pPr>
        <w:tabs>
          <w:tab w:val="num" w:pos="1296"/>
        </w:tabs>
        <w:ind w:left="1296"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74" w15:restartNumberingAfterBreak="0">
    <w:nsid w:val="3C2C1F67"/>
    <w:multiLevelType w:val="hybridMultilevel"/>
    <w:tmpl w:val="DD721C42"/>
    <w:lvl w:ilvl="0" w:tplc="57BAD306">
      <w:numFmt w:val="bullet"/>
      <w:lvlText w:val="•"/>
      <w:legacy w:legacy="1" w:legacySpace="0" w:legacyIndent="360"/>
      <w:lvlJc w:val="left"/>
      <w:pPr>
        <w:ind w:left="5490" w:hanging="360"/>
      </w:pPr>
      <w:rPr>
        <w:rFonts w:ascii="Univers" w:hAnsi="Univers" w:hint="default"/>
      </w:rPr>
    </w:lvl>
    <w:lvl w:ilvl="1" w:tplc="04090003" w:tentative="1">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start w:val="1"/>
      <w:numFmt w:val="bullet"/>
      <w:lvlText w:val=""/>
      <w:lvlJc w:val="left"/>
      <w:pPr>
        <w:tabs>
          <w:tab w:val="num" w:pos="5220"/>
        </w:tabs>
        <w:ind w:left="5220" w:hanging="360"/>
      </w:pPr>
      <w:rPr>
        <w:rFonts w:ascii="Symbol" w:hAnsi="Symbol" w:hint="default"/>
      </w:rPr>
    </w:lvl>
    <w:lvl w:ilvl="4" w:tplc="57BAD306">
      <w:numFmt w:val="bullet"/>
      <w:lvlText w:val="•"/>
      <w:legacy w:legacy="1" w:legacySpace="0" w:legacyIndent="360"/>
      <w:lvlJc w:val="left"/>
      <w:pPr>
        <w:ind w:left="5940" w:hanging="360"/>
      </w:pPr>
      <w:rPr>
        <w:rFonts w:ascii="Univers" w:hAnsi="Univers" w:hint="default"/>
      </w:rPr>
    </w:lvl>
    <w:lvl w:ilvl="5" w:tplc="4000CA48">
      <w:start w:val="2"/>
      <w:numFmt w:val="decimal"/>
      <w:lvlText w:val="%6."/>
      <w:lvlJc w:val="left"/>
      <w:pPr>
        <w:tabs>
          <w:tab w:val="num" w:pos="720"/>
        </w:tabs>
        <w:ind w:left="720" w:hanging="576"/>
      </w:pPr>
      <w:rPr>
        <w:rFonts w:hint="default"/>
      </w:rPr>
    </w:lvl>
    <w:lvl w:ilvl="6" w:tplc="0409000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75" w15:restartNumberingAfterBreak="0">
    <w:nsid w:val="3C612893"/>
    <w:multiLevelType w:val="hybridMultilevel"/>
    <w:tmpl w:val="B226EB2E"/>
    <w:lvl w:ilvl="0" w:tplc="04090001">
      <w:start w:val="1"/>
      <w:numFmt w:val="bullet"/>
      <w:lvlText w:val=""/>
      <w:lvlJc w:val="left"/>
      <w:pPr>
        <w:tabs>
          <w:tab w:val="num" w:pos="720"/>
        </w:tabs>
        <w:ind w:left="720" w:hanging="360"/>
      </w:pPr>
      <w:rPr>
        <w:rFonts w:ascii="Symbol" w:hAnsi="Symbol" w:hint="default"/>
      </w:rPr>
    </w:lvl>
    <w:lvl w:ilvl="1" w:tplc="F6246344">
      <w:start w:val="1"/>
      <w:numFmt w:val="bullet"/>
      <w:lvlText w:val="o"/>
      <w:lvlJc w:val="left"/>
      <w:pPr>
        <w:tabs>
          <w:tab w:val="num" w:pos="1440"/>
        </w:tabs>
        <w:ind w:left="1440" w:hanging="360"/>
      </w:pPr>
      <w:rPr>
        <w:rFonts w:ascii="Courier New" w:hAnsi="Courier New" w:hint="default"/>
        <w:sz w:val="20"/>
      </w:rPr>
    </w:lvl>
    <w:lvl w:ilvl="2" w:tplc="B6B600E8" w:tentative="1">
      <w:start w:val="1"/>
      <w:numFmt w:val="bullet"/>
      <w:lvlText w:val=""/>
      <w:lvlJc w:val="left"/>
      <w:pPr>
        <w:tabs>
          <w:tab w:val="num" w:pos="2160"/>
        </w:tabs>
        <w:ind w:left="2160" w:hanging="360"/>
      </w:pPr>
      <w:rPr>
        <w:rFonts w:ascii="Wingdings" w:hAnsi="Wingdings" w:hint="default"/>
        <w:sz w:val="20"/>
      </w:rPr>
    </w:lvl>
    <w:lvl w:ilvl="3" w:tplc="0BBC6A3A" w:tentative="1">
      <w:start w:val="1"/>
      <w:numFmt w:val="bullet"/>
      <w:lvlText w:val=""/>
      <w:lvlJc w:val="left"/>
      <w:pPr>
        <w:tabs>
          <w:tab w:val="num" w:pos="2880"/>
        </w:tabs>
        <w:ind w:left="2880" w:hanging="360"/>
      </w:pPr>
      <w:rPr>
        <w:rFonts w:ascii="Wingdings" w:hAnsi="Wingdings" w:hint="default"/>
        <w:sz w:val="20"/>
      </w:rPr>
    </w:lvl>
    <w:lvl w:ilvl="4" w:tplc="8DE4C694" w:tentative="1">
      <w:start w:val="1"/>
      <w:numFmt w:val="bullet"/>
      <w:lvlText w:val=""/>
      <w:lvlJc w:val="left"/>
      <w:pPr>
        <w:tabs>
          <w:tab w:val="num" w:pos="3600"/>
        </w:tabs>
        <w:ind w:left="3600" w:hanging="360"/>
      </w:pPr>
      <w:rPr>
        <w:rFonts w:ascii="Wingdings" w:hAnsi="Wingdings" w:hint="default"/>
        <w:sz w:val="20"/>
      </w:rPr>
    </w:lvl>
    <w:lvl w:ilvl="5" w:tplc="90405D4C" w:tentative="1">
      <w:start w:val="1"/>
      <w:numFmt w:val="bullet"/>
      <w:lvlText w:val=""/>
      <w:lvlJc w:val="left"/>
      <w:pPr>
        <w:tabs>
          <w:tab w:val="num" w:pos="4320"/>
        </w:tabs>
        <w:ind w:left="4320" w:hanging="360"/>
      </w:pPr>
      <w:rPr>
        <w:rFonts w:ascii="Wingdings" w:hAnsi="Wingdings" w:hint="default"/>
        <w:sz w:val="20"/>
      </w:rPr>
    </w:lvl>
    <w:lvl w:ilvl="6" w:tplc="C0D092C2" w:tentative="1">
      <w:start w:val="1"/>
      <w:numFmt w:val="bullet"/>
      <w:lvlText w:val=""/>
      <w:lvlJc w:val="left"/>
      <w:pPr>
        <w:tabs>
          <w:tab w:val="num" w:pos="5040"/>
        </w:tabs>
        <w:ind w:left="5040" w:hanging="360"/>
      </w:pPr>
      <w:rPr>
        <w:rFonts w:ascii="Wingdings" w:hAnsi="Wingdings" w:hint="default"/>
        <w:sz w:val="20"/>
      </w:rPr>
    </w:lvl>
    <w:lvl w:ilvl="7" w:tplc="B89EF992" w:tentative="1">
      <w:start w:val="1"/>
      <w:numFmt w:val="bullet"/>
      <w:lvlText w:val=""/>
      <w:lvlJc w:val="left"/>
      <w:pPr>
        <w:tabs>
          <w:tab w:val="num" w:pos="5760"/>
        </w:tabs>
        <w:ind w:left="5760" w:hanging="360"/>
      </w:pPr>
      <w:rPr>
        <w:rFonts w:ascii="Wingdings" w:hAnsi="Wingdings" w:hint="default"/>
        <w:sz w:val="20"/>
      </w:rPr>
    </w:lvl>
    <w:lvl w:ilvl="8" w:tplc="082A92CA"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D3F5BE2"/>
    <w:multiLevelType w:val="hybridMultilevel"/>
    <w:tmpl w:val="78A86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E364D1C"/>
    <w:multiLevelType w:val="hybridMultilevel"/>
    <w:tmpl w:val="E5EE5B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EBA2429"/>
    <w:multiLevelType w:val="hybridMultilevel"/>
    <w:tmpl w:val="2A36B094"/>
    <w:lvl w:ilvl="0" w:tplc="96E4503A">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79" w15:restartNumberingAfterBreak="0">
    <w:nsid w:val="3F625E1C"/>
    <w:multiLevelType w:val="hybridMultilevel"/>
    <w:tmpl w:val="62F2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04A21B6"/>
    <w:multiLevelType w:val="hybridMultilevel"/>
    <w:tmpl w:val="E2D0E31C"/>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81" w15:restartNumberingAfterBreak="0">
    <w:nsid w:val="40A836DE"/>
    <w:multiLevelType w:val="hybridMultilevel"/>
    <w:tmpl w:val="39168B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2" w15:restartNumberingAfterBreak="0">
    <w:nsid w:val="40AD7CA1"/>
    <w:multiLevelType w:val="hybridMultilevel"/>
    <w:tmpl w:val="FE0E1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2EA5E7C"/>
    <w:multiLevelType w:val="hybridMultilevel"/>
    <w:tmpl w:val="2E4C8DC0"/>
    <w:lvl w:ilvl="0" w:tplc="9D38E3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64C1779"/>
    <w:multiLevelType w:val="hybridMultilevel"/>
    <w:tmpl w:val="63960ADE"/>
    <w:lvl w:ilvl="0" w:tplc="74E84A1E">
      <w:start w:val="1"/>
      <w:numFmt w:val="decimal"/>
      <w:lvlText w:val="%1."/>
      <w:lvlJc w:val="left"/>
      <w:pPr>
        <w:tabs>
          <w:tab w:val="num" w:pos="1080"/>
        </w:tabs>
        <w:ind w:left="1080" w:hanging="576"/>
      </w:pPr>
      <w:rPr>
        <w:rFonts w:hint="default"/>
      </w:rPr>
    </w:lvl>
    <w:lvl w:ilvl="1" w:tplc="233067BE">
      <w:start w:val="1"/>
      <w:numFmt w:val="bullet"/>
      <w:lvlText w:val=""/>
      <w:lvlJc w:val="left"/>
      <w:pPr>
        <w:tabs>
          <w:tab w:val="num" w:pos="1800"/>
        </w:tabs>
        <w:ind w:left="1440" w:firstLine="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5" w15:restartNumberingAfterBreak="0">
    <w:nsid w:val="47C526E5"/>
    <w:multiLevelType w:val="hybridMultilevel"/>
    <w:tmpl w:val="D3AE4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81C17D0"/>
    <w:multiLevelType w:val="hybridMultilevel"/>
    <w:tmpl w:val="DCDEED82"/>
    <w:lvl w:ilvl="0" w:tplc="E36649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8E07AAB"/>
    <w:multiLevelType w:val="hybridMultilevel"/>
    <w:tmpl w:val="8976E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931168E"/>
    <w:multiLevelType w:val="hybridMultilevel"/>
    <w:tmpl w:val="F260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A544406"/>
    <w:multiLevelType w:val="hybridMultilevel"/>
    <w:tmpl w:val="B0D6B8EE"/>
    <w:lvl w:ilvl="0" w:tplc="04090001">
      <w:start w:val="1"/>
      <w:numFmt w:val="bullet"/>
      <w:lvlText w:val=""/>
      <w:lvlJc w:val="left"/>
      <w:pPr>
        <w:tabs>
          <w:tab w:val="num" w:pos="3510"/>
        </w:tabs>
        <w:ind w:left="3510" w:hanging="360"/>
      </w:pPr>
      <w:rPr>
        <w:rFonts w:ascii="Symbol" w:hAnsi="Symbol" w:hint="default"/>
      </w:rPr>
    </w:lvl>
    <w:lvl w:ilvl="1" w:tplc="04090003" w:tentative="1">
      <w:start w:val="1"/>
      <w:numFmt w:val="bullet"/>
      <w:lvlText w:val="o"/>
      <w:lvlJc w:val="left"/>
      <w:pPr>
        <w:tabs>
          <w:tab w:val="num" w:pos="4230"/>
        </w:tabs>
        <w:ind w:left="4230" w:hanging="360"/>
      </w:pPr>
      <w:rPr>
        <w:rFonts w:ascii="Courier New" w:hAnsi="Courier New" w:hint="default"/>
      </w:rPr>
    </w:lvl>
    <w:lvl w:ilvl="2" w:tplc="04090005" w:tentative="1">
      <w:start w:val="1"/>
      <w:numFmt w:val="bullet"/>
      <w:lvlText w:val=""/>
      <w:lvlJc w:val="left"/>
      <w:pPr>
        <w:tabs>
          <w:tab w:val="num" w:pos="4950"/>
        </w:tabs>
        <w:ind w:left="4950" w:hanging="360"/>
      </w:pPr>
      <w:rPr>
        <w:rFonts w:ascii="Wingdings" w:hAnsi="Wingdings" w:hint="default"/>
      </w:rPr>
    </w:lvl>
    <w:lvl w:ilvl="3" w:tplc="04090001" w:tentative="1">
      <w:start w:val="1"/>
      <w:numFmt w:val="bullet"/>
      <w:lvlText w:val=""/>
      <w:lvlJc w:val="left"/>
      <w:pPr>
        <w:tabs>
          <w:tab w:val="num" w:pos="5670"/>
        </w:tabs>
        <w:ind w:left="5670" w:hanging="360"/>
      </w:pPr>
      <w:rPr>
        <w:rFonts w:ascii="Symbol" w:hAnsi="Symbol" w:hint="default"/>
      </w:rPr>
    </w:lvl>
    <w:lvl w:ilvl="4" w:tplc="04090003" w:tentative="1">
      <w:start w:val="1"/>
      <w:numFmt w:val="bullet"/>
      <w:lvlText w:val="o"/>
      <w:lvlJc w:val="left"/>
      <w:pPr>
        <w:tabs>
          <w:tab w:val="num" w:pos="6390"/>
        </w:tabs>
        <w:ind w:left="6390" w:hanging="360"/>
      </w:pPr>
      <w:rPr>
        <w:rFonts w:ascii="Courier New" w:hAnsi="Courier New" w:hint="default"/>
      </w:rPr>
    </w:lvl>
    <w:lvl w:ilvl="5" w:tplc="04090005" w:tentative="1">
      <w:start w:val="1"/>
      <w:numFmt w:val="bullet"/>
      <w:lvlText w:val=""/>
      <w:lvlJc w:val="left"/>
      <w:pPr>
        <w:tabs>
          <w:tab w:val="num" w:pos="7110"/>
        </w:tabs>
        <w:ind w:left="7110" w:hanging="360"/>
      </w:pPr>
      <w:rPr>
        <w:rFonts w:ascii="Wingdings" w:hAnsi="Wingdings" w:hint="default"/>
      </w:rPr>
    </w:lvl>
    <w:lvl w:ilvl="6" w:tplc="04090001" w:tentative="1">
      <w:start w:val="1"/>
      <w:numFmt w:val="bullet"/>
      <w:lvlText w:val=""/>
      <w:lvlJc w:val="left"/>
      <w:pPr>
        <w:tabs>
          <w:tab w:val="num" w:pos="7830"/>
        </w:tabs>
        <w:ind w:left="7830" w:hanging="360"/>
      </w:pPr>
      <w:rPr>
        <w:rFonts w:ascii="Symbol" w:hAnsi="Symbol" w:hint="default"/>
      </w:rPr>
    </w:lvl>
    <w:lvl w:ilvl="7" w:tplc="04090003" w:tentative="1">
      <w:start w:val="1"/>
      <w:numFmt w:val="bullet"/>
      <w:lvlText w:val="o"/>
      <w:lvlJc w:val="left"/>
      <w:pPr>
        <w:tabs>
          <w:tab w:val="num" w:pos="8550"/>
        </w:tabs>
        <w:ind w:left="8550" w:hanging="360"/>
      </w:pPr>
      <w:rPr>
        <w:rFonts w:ascii="Courier New" w:hAnsi="Courier New" w:hint="default"/>
      </w:rPr>
    </w:lvl>
    <w:lvl w:ilvl="8" w:tplc="04090005" w:tentative="1">
      <w:start w:val="1"/>
      <w:numFmt w:val="bullet"/>
      <w:lvlText w:val=""/>
      <w:lvlJc w:val="left"/>
      <w:pPr>
        <w:tabs>
          <w:tab w:val="num" w:pos="9270"/>
        </w:tabs>
        <w:ind w:left="9270" w:hanging="360"/>
      </w:pPr>
      <w:rPr>
        <w:rFonts w:ascii="Wingdings" w:hAnsi="Wingdings" w:hint="default"/>
      </w:rPr>
    </w:lvl>
  </w:abstractNum>
  <w:abstractNum w:abstractNumId="90" w15:restartNumberingAfterBreak="0">
    <w:nsid w:val="4AD219AC"/>
    <w:multiLevelType w:val="hybridMultilevel"/>
    <w:tmpl w:val="2D661FC0"/>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B16542B"/>
    <w:multiLevelType w:val="hybridMultilevel"/>
    <w:tmpl w:val="55EEDE7E"/>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B511818"/>
    <w:multiLevelType w:val="hybridMultilevel"/>
    <w:tmpl w:val="0192AC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1F55B5"/>
    <w:multiLevelType w:val="hybridMultilevel"/>
    <w:tmpl w:val="7BA4C1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4E641D5E"/>
    <w:multiLevelType w:val="hybridMultilevel"/>
    <w:tmpl w:val="CD20D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E8B6C06"/>
    <w:multiLevelType w:val="hybridMultilevel"/>
    <w:tmpl w:val="C55A9A0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6" w15:restartNumberingAfterBreak="0">
    <w:nsid w:val="4E9D1B5D"/>
    <w:multiLevelType w:val="hybridMultilevel"/>
    <w:tmpl w:val="FF7E4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05B7B79"/>
    <w:multiLevelType w:val="hybridMultilevel"/>
    <w:tmpl w:val="47EEF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0DA0795"/>
    <w:multiLevelType w:val="hybridMultilevel"/>
    <w:tmpl w:val="571E76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C374C7"/>
    <w:multiLevelType w:val="hybridMultilevel"/>
    <w:tmpl w:val="B226EB2E"/>
    <w:lvl w:ilvl="0" w:tplc="06881222">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B6B600E8" w:tentative="1">
      <w:start w:val="1"/>
      <w:numFmt w:val="bullet"/>
      <w:lvlText w:val=""/>
      <w:lvlJc w:val="left"/>
      <w:pPr>
        <w:tabs>
          <w:tab w:val="num" w:pos="2160"/>
        </w:tabs>
        <w:ind w:left="2160" w:hanging="360"/>
      </w:pPr>
      <w:rPr>
        <w:rFonts w:ascii="Wingdings" w:hAnsi="Wingdings" w:hint="default"/>
        <w:sz w:val="20"/>
      </w:rPr>
    </w:lvl>
    <w:lvl w:ilvl="3" w:tplc="0BBC6A3A" w:tentative="1">
      <w:start w:val="1"/>
      <w:numFmt w:val="bullet"/>
      <w:lvlText w:val=""/>
      <w:lvlJc w:val="left"/>
      <w:pPr>
        <w:tabs>
          <w:tab w:val="num" w:pos="2880"/>
        </w:tabs>
        <w:ind w:left="2880" w:hanging="360"/>
      </w:pPr>
      <w:rPr>
        <w:rFonts w:ascii="Wingdings" w:hAnsi="Wingdings" w:hint="default"/>
        <w:sz w:val="20"/>
      </w:rPr>
    </w:lvl>
    <w:lvl w:ilvl="4" w:tplc="8DE4C694" w:tentative="1">
      <w:start w:val="1"/>
      <w:numFmt w:val="bullet"/>
      <w:lvlText w:val=""/>
      <w:lvlJc w:val="left"/>
      <w:pPr>
        <w:tabs>
          <w:tab w:val="num" w:pos="3600"/>
        </w:tabs>
        <w:ind w:left="3600" w:hanging="360"/>
      </w:pPr>
      <w:rPr>
        <w:rFonts w:ascii="Wingdings" w:hAnsi="Wingdings" w:hint="default"/>
        <w:sz w:val="20"/>
      </w:rPr>
    </w:lvl>
    <w:lvl w:ilvl="5" w:tplc="90405D4C" w:tentative="1">
      <w:start w:val="1"/>
      <w:numFmt w:val="bullet"/>
      <w:lvlText w:val=""/>
      <w:lvlJc w:val="left"/>
      <w:pPr>
        <w:tabs>
          <w:tab w:val="num" w:pos="4320"/>
        </w:tabs>
        <w:ind w:left="4320" w:hanging="360"/>
      </w:pPr>
      <w:rPr>
        <w:rFonts w:ascii="Wingdings" w:hAnsi="Wingdings" w:hint="default"/>
        <w:sz w:val="20"/>
      </w:rPr>
    </w:lvl>
    <w:lvl w:ilvl="6" w:tplc="C0D092C2" w:tentative="1">
      <w:start w:val="1"/>
      <w:numFmt w:val="bullet"/>
      <w:lvlText w:val=""/>
      <w:lvlJc w:val="left"/>
      <w:pPr>
        <w:tabs>
          <w:tab w:val="num" w:pos="5040"/>
        </w:tabs>
        <w:ind w:left="5040" w:hanging="360"/>
      </w:pPr>
      <w:rPr>
        <w:rFonts w:ascii="Wingdings" w:hAnsi="Wingdings" w:hint="default"/>
        <w:sz w:val="20"/>
      </w:rPr>
    </w:lvl>
    <w:lvl w:ilvl="7" w:tplc="B89EF992" w:tentative="1">
      <w:start w:val="1"/>
      <w:numFmt w:val="bullet"/>
      <w:lvlText w:val=""/>
      <w:lvlJc w:val="left"/>
      <w:pPr>
        <w:tabs>
          <w:tab w:val="num" w:pos="5760"/>
        </w:tabs>
        <w:ind w:left="5760" w:hanging="360"/>
      </w:pPr>
      <w:rPr>
        <w:rFonts w:ascii="Wingdings" w:hAnsi="Wingdings" w:hint="default"/>
        <w:sz w:val="20"/>
      </w:rPr>
    </w:lvl>
    <w:lvl w:ilvl="8" w:tplc="082A92CA"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2C63F43"/>
    <w:multiLevelType w:val="hybridMultilevel"/>
    <w:tmpl w:val="42A63892"/>
    <w:lvl w:ilvl="0" w:tplc="E36649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2F07CAA"/>
    <w:multiLevelType w:val="hybridMultilevel"/>
    <w:tmpl w:val="544443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3053A8F"/>
    <w:multiLevelType w:val="hybridMultilevel"/>
    <w:tmpl w:val="7C76236E"/>
    <w:lvl w:ilvl="0" w:tplc="04090001">
      <w:start w:val="1"/>
      <w:numFmt w:val="bullet"/>
      <w:lvlText w:val=""/>
      <w:lvlJc w:val="left"/>
      <w:pPr>
        <w:tabs>
          <w:tab w:val="num" w:pos="2790"/>
        </w:tabs>
        <w:ind w:left="2790" w:hanging="360"/>
      </w:pPr>
      <w:rPr>
        <w:rFonts w:ascii="Symbol" w:hAnsi="Symbol" w:hint="default"/>
      </w:rPr>
    </w:lvl>
    <w:lvl w:ilvl="1" w:tplc="04090003" w:tentative="1">
      <w:start w:val="1"/>
      <w:numFmt w:val="bullet"/>
      <w:lvlText w:val="o"/>
      <w:lvlJc w:val="left"/>
      <w:pPr>
        <w:tabs>
          <w:tab w:val="num" w:pos="3510"/>
        </w:tabs>
        <w:ind w:left="3510" w:hanging="360"/>
      </w:pPr>
      <w:rPr>
        <w:rFonts w:ascii="Courier New" w:hAnsi="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103" w15:restartNumberingAfterBreak="0">
    <w:nsid w:val="5314729D"/>
    <w:multiLevelType w:val="hybridMultilevel"/>
    <w:tmpl w:val="A5A65D46"/>
    <w:lvl w:ilvl="0" w:tplc="5ABAF5AE">
      <w:start w:val="2"/>
      <w:numFmt w:val="decimal"/>
      <w:lvlText w:val="%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3164643"/>
    <w:multiLevelType w:val="hybridMultilevel"/>
    <w:tmpl w:val="745A1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3D434F3"/>
    <w:multiLevelType w:val="hybridMultilevel"/>
    <w:tmpl w:val="100C110C"/>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106" w15:restartNumberingAfterBreak="0">
    <w:nsid w:val="56F8287E"/>
    <w:multiLevelType w:val="hybridMultilevel"/>
    <w:tmpl w:val="42B44A54"/>
    <w:lvl w:ilvl="0" w:tplc="523410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7646239"/>
    <w:multiLevelType w:val="hybridMultilevel"/>
    <w:tmpl w:val="C21A1228"/>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8476D2C"/>
    <w:multiLevelType w:val="hybridMultilevel"/>
    <w:tmpl w:val="E4CE7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9" w15:restartNumberingAfterBreak="0">
    <w:nsid w:val="59BA0887"/>
    <w:multiLevelType w:val="hybridMultilevel"/>
    <w:tmpl w:val="D5581444"/>
    <w:lvl w:ilvl="0" w:tplc="9D38E3C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A0F3040"/>
    <w:multiLevelType w:val="hybridMultilevel"/>
    <w:tmpl w:val="9E8AA2E0"/>
    <w:lvl w:ilvl="0" w:tplc="78C6B2C4">
      <w:start w:val="1"/>
      <w:numFmt w:val="lowerRoman"/>
      <w:lvlText w:val="%1."/>
      <w:lvlJc w:val="right"/>
      <w:pPr>
        <w:tabs>
          <w:tab w:val="num" w:pos="1800"/>
        </w:tabs>
        <w:ind w:left="18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5ADB575E"/>
    <w:multiLevelType w:val="hybridMultilevel"/>
    <w:tmpl w:val="010EF2E2"/>
    <w:lvl w:ilvl="0" w:tplc="E7F2C8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112" w15:restartNumberingAfterBreak="0">
    <w:nsid w:val="5D137CA9"/>
    <w:multiLevelType w:val="hybridMultilevel"/>
    <w:tmpl w:val="C0AAC2C8"/>
    <w:lvl w:ilvl="0" w:tplc="04090001">
      <w:start w:val="1"/>
      <w:numFmt w:val="bullet"/>
      <w:lvlText w:val=""/>
      <w:lvlJc w:val="left"/>
      <w:pPr>
        <w:tabs>
          <w:tab w:val="num" w:pos="0"/>
        </w:tabs>
        <w:ind w:left="0" w:hanging="360"/>
      </w:pPr>
      <w:rPr>
        <w:rFonts w:ascii="Symbol" w:hAnsi="Symbol" w:hint="default"/>
      </w:rPr>
    </w:lvl>
    <w:lvl w:ilvl="1" w:tplc="09C08810">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3" w15:restartNumberingAfterBreak="0">
    <w:nsid w:val="5F550121"/>
    <w:multiLevelType w:val="hybridMultilevel"/>
    <w:tmpl w:val="4B7C647E"/>
    <w:lvl w:ilvl="0" w:tplc="70944EFA">
      <w:start w:val="1"/>
      <w:numFmt w:val="bullet"/>
      <w:lvlText w:val=""/>
      <w:lvlJc w:val="left"/>
      <w:pPr>
        <w:tabs>
          <w:tab w:val="num" w:pos="720"/>
        </w:tabs>
        <w:ind w:left="720" w:hanging="360"/>
      </w:pPr>
      <w:rPr>
        <w:rFonts w:ascii="Symbol" w:hAnsi="Symbol" w:hint="default"/>
      </w:rPr>
    </w:lvl>
    <w:lvl w:ilvl="1" w:tplc="E71A6010" w:tentative="1">
      <w:start w:val="1"/>
      <w:numFmt w:val="bullet"/>
      <w:lvlText w:val="o"/>
      <w:lvlJc w:val="left"/>
      <w:pPr>
        <w:tabs>
          <w:tab w:val="num" w:pos="1440"/>
        </w:tabs>
        <w:ind w:left="1440" w:hanging="360"/>
      </w:pPr>
      <w:rPr>
        <w:rFonts w:ascii="Courier New" w:hAnsi="Courier New" w:hint="default"/>
        <w:sz w:val="20"/>
      </w:rPr>
    </w:lvl>
    <w:lvl w:ilvl="2" w:tplc="BA6C576E" w:tentative="1">
      <w:start w:val="1"/>
      <w:numFmt w:val="bullet"/>
      <w:lvlText w:val=""/>
      <w:lvlJc w:val="left"/>
      <w:pPr>
        <w:tabs>
          <w:tab w:val="num" w:pos="2160"/>
        </w:tabs>
        <w:ind w:left="2160" w:hanging="360"/>
      </w:pPr>
      <w:rPr>
        <w:rFonts w:ascii="Wingdings" w:hAnsi="Wingdings" w:hint="default"/>
        <w:sz w:val="20"/>
      </w:rPr>
    </w:lvl>
    <w:lvl w:ilvl="3" w:tplc="87902FE4" w:tentative="1">
      <w:start w:val="1"/>
      <w:numFmt w:val="bullet"/>
      <w:lvlText w:val=""/>
      <w:lvlJc w:val="left"/>
      <w:pPr>
        <w:tabs>
          <w:tab w:val="num" w:pos="2880"/>
        </w:tabs>
        <w:ind w:left="2880" w:hanging="360"/>
      </w:pPr>
      <w:rPr>
        <w:rFonts w:ascii="Wingdings" w:hAnsi="Wingdings" w:hint="default"/>
        <w:sz w:val="20"/>
      </w:rPr>
    </w:lvl>
    <w:lvl w:ilvl="4" w:tplc="C65C5786" w:tentative="1">
      <w:start w:val="1"/>
      <w:numFmt w:val="bullet"/>
      <w:lvlText w:val=""/>
      <w:lvlJc w:val="left"/>
      <w:pPr>
        <w:tabs>
          <w:tab w:val="num" w:pos="3600"/>
        </w:tabs>
        <w:ind w:left="3600" w:hanging="360"/>
      </w:pPr>
      <w:rPr>
        <w:rFonts w:ascii="Wingdings" w:hAnsi="Wingdings" w:hint="default"/>
        <w:sz w:val="20"/>
      </w:rPr>
    </w:lvl>
    <w:lvl w:ilvl="5" w:tplc="1F74E5AC" w:tentative="1">
      <w:start w:val="1"/>
      <w:numFmt w:val="bullet"/>
      <w:lvlText w:val=""/>
      <w:lvlJc w:val="left"/>
      <w:pPr>
        <w:tabs>
          <w:tab w:val="num" w:pos="4320"/>
        </w:tabs>
        <w:ind w:left="4320" w:hanging="360"/>
      </w:pPr>
      <w:rPr>
        <w:rFonts w:ascii="Wingdings" w:hAnsi="Wingdings" w:hint="default"/>
        <w:sz w:val="20"/>
      </w:rPr>
    </w:lvl>
    <w:lvl w:ilvl="6" w:tplc="93ACAF58" w:tentative="1">
      <w:start w:val="1"/>
      <w:numFmt w:val="bullet"/>
      <w:lvlText w:val=""/>
      <w:lvlJc w:val="left"/>
      <w:pPr>
        <w:tabs>
          <w:tab w:val="num" w:pos="5040"/>
        </w:tabs>
        <w:ind w:left="5040" w:hanging="360"/>
      </w:pPr>
      <w:rPr>
        <w:rFonts w:ascii="Wingdings" w:hAnsi="Wingdings" w:hint="default"/>
        <w:sz w:val="20"/>
      </w:rPr>
    </w:lvl>
    <w:lvl w:ilvl="7" w:tplc="5EF42D84" w:tentative="1">
      <w:start w:val="1"/>
      <w:numFmt w:val="bullet"/>
      <w:lvlText w:val=""/>
      <w:lvlJc w:val="left"/>
      <w:pPr>
        <w:tabs>
          <w:tab w:val="num" w:pos="5760"/>
        </w:tabs>
        <w:ind w:left="5760" w:hanging="360"/>
      </w:pPr>
      <w:rPr>
        <w:rFonts w:ascii="Wingdings" w:hAnsi="Wingdings" w:hint="default"/>
        <w:sz w:val="20"/>
      </w:rPr>
    </w:lvl>
    <w:lvl w:ilvl="8" w:tplc="833AAF6A"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00A2795"/>
    <w:multiLevelType w:val="hybridMultilevel"/>
    <w:tmpl w:val="7018AA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607F34FD"/>
    <w:multiLevelType w:val="hybridMultilevel"/>
    <w:tmpl w:val="F7CAC050"/>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116" w15:restartNumberingAfterBreak="0">
    <w:nsid w:val="609D4457"/>
    <w:multiLevelType w:val="hybridMultilevel"/>
    <w:tmpl w:val="E9D068E4"/>
    <w:lvl w:ilvl="0" w:tplc="46BA9DA2">
      <w:start w:val="1"/>
      <w:numFmt w:val="upperLetter"/>
      <w:lvlText w:val="%1."/>
      <w:lvlJc w:val="left"/>
      <w:pPr>
        <w:tabs>
          <w:tab w:val="num" w:pos="3420"/>
        </w:tabs>
        <w:ind w:left="3420" w:hanging="360"/>
      </w:pPr>
      <w:rPr>
        <w:rFonts w:hint="default"/>
      </w:rPr>
    </w:lvl>
    <w:lvl w:ilvl="1" w:tplc="5FE2FBE2">
      <w:start w:val="2"/>
      <w:numFmt w:val="lowerLetter"/>
      <w:lvlText w:val="%2)"/>
      <w:lvlJc w:val="left"/>
      <w:pPr>
        <w:tabs>
          <w:tab w:val="num" w:pos="4140"/>
        </w:tabs>
        <w:ind w:left="4140" w:hanging="360"/>
      </w:pPr>
      <w:rPr>
        <w:rFonts w:hint="default"/>
      </w:r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117" w15:restartNumberingAfterBreak="0">
    <w:nsid w:val="62023FE8"/>
    <w:multiLevelType w:val="hybridMultilevel"/>
    <w:tmpl w:val="F1A4BCC4"/>
    <w:lvl w:ilvl="0" w:tplc="8E5C0092">
      <w:start w:val="1"/>
      <w:numFmt w:val="bullet"/>
      <w:lvlText w:val=""/>
      <w:lvlJc w:val="left"/>
      <w:pPr>
        <w:tabs>
          <w:tab w:val="num" w:pos="504"/>
        </w:tabs>
        <w:ind w:left="504" w:hanging="360"/>
      </w:pPr>
      <w:rPr>
        <w:rFonts w:ascii="Symbol" w:hAnsi="Symbol" w:hint="default"/>
      </w:rPr>
    </w:lvl>
    <w:lvl w:ilvl="1" w:tplc="0409000F">
      <w:start w:val="1"/>
      <w:numFmt w:val="decimal"/>
      <w:lvlText w:val="%2."/>
      <w:lvlJc w:val="left"/>
      <w:pPr>
        <w:tabs>
          <w:tab w:val="num" w:pos="1440"/>
        </w:tabs>
        <w:ind w:left="1440" w:hanging="360"/>
      </w:pPr>
    </w:lvl>
    <w:lvl w:ilvl="2" w:tplc="8E5C0092">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2B627FA"/>
    <w:multiLevelType w:val="hybridMultilevel"/>
    <w:tmpl w:val="CE169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2FB7F76"/>
    <w:multiLevelType w:val="hybridMultilevel"/>
    <w:tmpl w:val="5EDCA450"/>
    <w:lvl w:ilvl="0" w:tplc="70944E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36854DB"/>
    <w:multiLevelType w:val="hybridMultilevel"/>
    <w:tmpl w:val="4D422EBA"/>
    <w:lvl w:ilvl="0" w:tplc="E86E6CA4">
      <w:start w:val="1"/>
      <w:numFmt w:val="decimal"/>
      <w:lvlText w:val="%1."/>
      <w:lvlJc w:val="left"/>
      <w:pPr>
        <w:tabs>
          <w:tab w:val="num" w:pos="936"/>
        </w:tabs>
        <w:ind w:left="93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63C4208F"/>
    <w:multiLevelType w:val="hybridMultilevel"/>
    <w:tmpl w:val="FBF21026"/>
    <w:lvl w:ilvl="0" w:tplc="923ECDD4">
      <w:start w:val="3"/>
      <w:numFmt w:val="decimal"/>
      <w:lvlText w:val="%1."/>
      <w:lvlJc w:val="left"/>
      <w:pPr>
        <w:tabs>
          <w:tab w:val="num" w:pos="720"/>
        </w:tabs>
        <w:ind w:left="720" w:hanging="360"/>
      </w:pPr>
      <w:rPr>
        <w:rFonts w:hint="default"/>
      </w:rPr>
    </w:lvl>
    <w:lvl w:ilvl="1" w:tplc="01F4507C">
      <w:start w:val="1"/>
      <w:numFmt w:val="lowerLetter"/>
      <w:lvlText w:val="%2)"/>
      <w:lvlJc w:val="left"/>
      <w:pPr>
        <w:tabs>
          <w:tab w:val="num" w:pos="1710"/>
        </w:tabs>
        <w:ind w:left="1710" w:hanging="63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64E43EB8"/>
    <w:multiLevelType w:val="hybridMultilevel"/>
    <w:tmpl w:val="D6261A64"/>
    <w:lvl w:ilvl="0" w:tplc="E7F2C8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123" w15:restartNumberingAfterBreak="0">
    <w:nsid w:val="65291F4E"/>
    <w:multiLevelType w:val="hybridMultilevel"/>
    <w:tmpl w:val="6E146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70A45BB"/>
    <w:multiLevelType w:val="hybridMultilevel"/>
    <w:tmpl w:val="BA002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8930F22"/>
    <w:multiLevelType w:val="hybridMultilevel"/>
    <w:tmpl w:val="8304C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9262823"/>
    <w:multiLevelType w:val="hybridMultilevel"/>
    <w:tmpl w:val="C7743820"/>
    <w:lvl w:ilvl="0" w:tplc="7A64D60A">
      <w:start w:val="1"/>
      <w:numFmt w:val="upperLetter"/>
      <w:lvlText w:val="%1."/>
      <w:lvlJc w:val="left"/>
      <w:pPr>
        <w:ind w:left="720" w:hanging="360"/>
      </w:pPr>
      <w:rPr>
        <w:rFonts w:hint="default"/>
        <w:b w:val="0"/>
        <w:sz w:val="22"/>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A366D61"/>
    <w:multiLevelType w:val="hybridMultilevel"/>
    <w:tmpl w:val="C9FAEEA4"/>
    <w:lvl w:ilvl="0" w:tplc="8E5C0092">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B200B81"/>
    <w:multiLevelType w:val="hybridMultilevel"/>
    <w:tmpl w:val="2F008DBE"/>
    <w:lvl w:ilvl="0" w:tplc="5976677E">
      <w:start w:val="2"/>
      <w:numFmt w:val="lowerRoman"/>
      <w:lvlText w:val="%1."/>
      <w:lvlJc w:val="right"/>
      <w:pPr>
        <w:tabs>
          <w:tab w:val="num" w:pos="1800"/>
        </w:tabs>
        <w:ind w:left="18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6B2F3B8F"/>
    <w:multiLevelType w:val="hybridMultilevel"/>
    <w:tmpl w:val="37E0FC20"/>
    <w:lvl w:ilvl="0" w:tplc="04090001">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130" w15:restartNumberingAfterBreak="0">
    <w:nsid w:val="6B5F6189"/>
    <w:multiLevelType w:val="hybridMultilevel"/>
    <w:tmpl w:val="1B38ACD6"/>
    <w:lvl w:ilvl="0" w:tplc="355C79F4">
      <w:start w:val="1"/>
      <w:numFmt w:val="decimal"/>
      <w:lvlText w:val="%1."/>
      <w:lvlJc w:val="left"/>
      <w:pPr>
        <w:tabs>
          <w:tab w:val="num" w:pos="720"/>
        </w:tabs>
        <w:ind w:left="720" w:hanging="360"/>
      </w:pPr>
    </w:lvl>
    <w:lvl w:ilvl="1" w:tplc="FDA2C314" w:tentative="1">
      <w:start w:val="1"/>
      <w:numFmt w:val="decimal"/>
      <w:lvlText w:val="%2."/>
      <w:lvlJc w:val="left"/>
      <w:pPr>
        <w:tabs>
          <w:tab w:val="num" w:pos="1440"/>
        </w:tabs>
        <w:ind w:left="1440" w:hanging="360"/>
      </w:pPr>
    </w:lvl>
    <w:lvl w:ilvl="2" w:tplc="7D6627F2" w:tentative="1">
      <w:start w:val="1"/>
      <w:numFmt w:val="decimal"/>
      <w:lvlText w:val="%3."/>
      <w:lvlJc w:val="left"/>
      <w:pPr>
        <w:tabs>
          <w:tab w:val="num" w:pos="2160"/>
        </w:tabs>
        <w:ind w:left="2160" w:hanging="360"/>
      </w:pPr>
    </w:lvl>
    <w:lvl w:ilvl="3" w:tplc="F002167C" w:tentative="1">
      <w:start w:val="1"/>
      <w:numFmt w:val="decimal"/>
      <w:lvlText w:val="%4."/>
      <w:lvlJc w:val="left"/>
      <w:pPr>
        <w:tabs>
          <w:tab w:val="num" w:pos="2880"/>
        </w:tabs>
        <w:ind w:left="2880" w:hanging="360"/>
      </w:pPr>
    </w:lvl>
    <w:lvl w:ilvl="4" w:tplc="05E8E44C" w:tentative="1">
      <w:start w:val="1"/>
      <w:numFmt w:val="decimal"/>
      <w:lvlText w:val="%5."/>
      <w:lvlJc w:val="left"/>
      <w:pPr>
        <w:tabs>
          <w:tab w:val="num" w:pos="3600"/>
        </w:tabs>
        <w:ind w:left="3600" w:hanging="360"/>
      </w:pPr>
    </w:lvl>
    <w:lvl w:ilvl="5" w:tplc="B968675E" w:tentative="1">
      <w:start w:val="1"/>
      <w:numFmt w:val="decimal"/>
      <w:lvlText w:val="%6."/>
      <w:lvlJc w:val="left"/>
      <w:pPr>
        <w:tabs>
          <w:tab w:val="num" w:pos="4320"/>
        </w:tabs>
        <w:ind w:left="4320" w:hanging="360"/>
      </w:pPr>
    </w:lvl>
    <w:lvl w:ilvl="6" w:tplc="02549EF6" w:tentative="1">
      <w:start w:val="1"/>
      <w:numFmt w:val="decimal"/>
      <w:lvlText w:val="%7."/>
      <w:lvlJc w:val="left"/>
      <w:pPr>
        <w:tabs>
          <w:tab w:val="num" w:pos="5040"/>
        </w:tabs>
        <w:ind w:left="5040" w:hanging="360"/>
      </w:pPr>
    </w:lvl>
    <w:lvl w:ilvl="7" w:tplc="BC9A14B8" w:tentative="1">
      <w:start w:val="1"/>
      <w:numFmt w:val="decimal"/>
      <w:lvlText w:val="%8."/>
      <w:lvlJc w:val="left"/>
      <w:pPr>
        <w:tabs>
          <w:tab w:val="num" w:pos="5760"/>
        </w:tabs>
        <w:ind w:left="5760" w:hanging="360"/>
      </w:pPr>
    </w:lvl>
    <w:lvl w:ilvl="8" w:tplc="430ECB34" w:tentative="1">
      <w:start w:val="1"/>
      <w:numFmt w:val="decimal"/>
      <w:lvlText w:val="%9."/>
      <w:lvlJc w:val="left"/>
      <w:pPr>
        <w:tabs>
          <w:tab w:val="num" w:pos="6480"/>
        </w:tabs>
        <w:ind w:left="6480" w:hanging="360"/>
      </w:pPr>
    </w:lvl>
  </w:abstractNum>
  <w:abstractNum w:abstractNumId="131" w15:restartNumberingAfterBreak="0">
    <w:nsid w:val="6C320304"/>
    <w:multiLevelType w:val="hybridMultilevel"/>
    <w:tmpl w:val="9D065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CA9649C"/>
    <w:multiLevelType w:val="hybridMultilevel"/>
    <w:tmpl w:val="08200B54"/>
    <w:lvl w:ilvl="0" w:tplc="0409000F">
      <w:start w:val="1"/>
      <w:numFmt w:val="decimal"/>
      <w:lvlText w:val="%1."/>
      <w:lvlJc w:val="left"/>
      <w:pPr>
        <w:tabs>
          <w:tab w:val="num" w:pos="1484"/>
        </w:tabs>
        <w:ind w:left="1484" w:hanging="360"/>
      </w:pPr>
    </w:lvl>
    <w:lvl w:ilvl="1" w:tplc="04090019" w:tentative="1">
      <w:start w:val="1"/>
      <w:numFmt w:val="lowerLetter"/>
      <w:lvlText w:val="%2."/>
      <w:lvlJc w:val="left"/>
      <w:pPr>
        <w:tabs>
          <w:tab w:val="num" w:pos="2204"/>
        </w:tabs>
        <w:ind w:left="2204" w:hanging="360"/>
      </w:pPr>
    </w:lvl>
    <w:lvl w:ilvl="2" w:tplc="0409001B" w:tentative="1">
      <w:start w:val="1"/>
      <w:numFmt w:val="lowerRoman"/>
      <w:lvlText w:val="%3."/>
      <w:lvlJc w:val="right"/>
      <w:pPr>
        <w:tabs>
          <w:tab w:val="num" w:pos="2924"/>
        </w:tabs>
        <w:ind w:left="2924" w:hanging="180"/>
      </w:pPr>
    </w:lvl>
    <w:lvl w:ilvl="3" w:tplc="0409000F" w:tentative="1">
      <w:start w:val="1"/>
      <w:numFmt w:val="decimal"/>
      <w:lvlText w:val="%4."/>
      <w:lvlJc w:val="left"/>
      <w:pPr>
        <w:tabs>
          <w:tab w:val="num" w:pos="3644"/>
        </w:tabs>
        <w:ind w:left="3644" w:hanging="360"/>
      </w:pPr>
    </w:lvl>
    <w:lvl w:ilvl="4" w:tplc="04090019" w:tentative="1">
      <w:start w:val="1"/>
      <w:numFmt w:val="lowerLetter"/>
      <w:lvlText w:val="%5."/>
      <w:lvlJc w:val="left"/>
      <w:pPr>
        <w:tabs>
          <w:tab w:val="num" w:pos="4364"/>
        </w:tabs>
        <w:ind w:left="4364" w:hanging="360"/>
      </w:pPr>
    </w:lvl>
    <w:lvl w:ilvl="5" w:tplc="0409001B" w:tentative="1">
      <w:start w:val="1"/>
      <w:numFmt w:val="lowerRoman"/>
      <w:lvlText w:val="%6."/>
      <w:lvlJc w:val="right"/>
      <w:pPr>
        <w:tabs>
          <w:tab w:val="num" w:pos="5084"/>
        </w:tabs>
        <w:ind w:left="5084" w:hanging="180"/>
      </w:pPr>
    </w:lvl>
    <w:lvl w:ilvl="6" w:tplc="0409000F" w:tentative="1">
      <w:start w:val="1"/>
      <w:numFmt w:val="decimal"/>
      <w:lvlText w:val="%7."/>
      <w:lvlJc w:val="left"/>
      <w:pPr>
        <w:tabs>
          <w:tab w:val="num" w:pos="5804"/>
        </w:tabs>
        <w:ind w:left="5804" w:hanging="360"/>
      </w:pPr>
    </w:lvl>
    <w:lvl w:ilvl="7" w:tplc="04090019" w:tentative="1">
      <w:start w:val="1"/>
      <w:numFmt w:val="lowerLetter"/>
      <w:lvlText w:val="%8."/>
      <w:lvlJc w:val="left"/>
      <w:pPr>
        <w:tabs>
          <w:tab w:val="num" w:pos="6524"/>
        </w:tabs>
        <w:ind w:left="6524" w:hanging="360"/>
      </w:pPr>
    </w:lvl>
    <w:lvl w:ilvl="8" w:tplc="0409001B" w:tentative="1">
      <w:start w:val="1"/>
      <w:numFmt w:val="lowerRoman"/>
      <w:lvlText w:val="%9."/>
      <w:lvlJc w:val="right"/>
      <w:pPr>
        <w:tabs>
          <w:tab w:val="num" w:pos="7244"/>
        </w:tabs>
        <w:ind w:left="7244" w:hanging="180"/>
      </w:pPr>
    </w:lvl>
  </w:abstractNum>
  <w:abstractNum w:abstractNumId="133" w15:restartNumberingAfterBreak="0">
    <w:nsid w:val="6F19514D"/>
    <w:multiLevelType w:val="hybridMultilevel"/>
    <w:tmpl w:val="6554A7B8"/>
    <w:lvl w:ilvl="0" w:tplc="DA2A1A1C">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6F305101"/>
    <w:multiLevelType w:val="hybridMultilevel"/>
    <w:tmpl w:val="A2F4E6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F8A55A7"/>
    <w:multiLevelType w:val="hybridMultilevel"/>
    <w:tmpl w:val="605E6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0372F7C"/>
    <w:multiLevelType w:val="hybridMultilevel"/>
    <w:tmpl w:val="DFECE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70D15E3C"/>
    <w:multiLevelType w:val="hybridMultilevel"/>
    <w:tmpl w:val="68E82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1411B67"/>
    <w:multiLevelType w:val="hybridMultilevel"/>
    <w:tmpl w:val="CDA0EB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9" w15:restartNumberingAfterBreak="0">
    <w:nsid w:val="71E0628D"/>
    <w:multiLevelType w:val="hybridMultilevel"/>
    <w:tmpl w:val="31CE2220"/>
    <w:lvl w:ilvl="0" w:tplc="12BC3E8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4303540"/>
    <w:multiLevelType w:val="hybridMultilevel"/>
    <w:tmpl w:val="1096AE7E"/>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1" w15:restartNumberingAfterBreak="0">
    <w:nsid w:val="75FD2D70"/>
    <w:multiLevelType w:val="hybridMultilevel"/>
    <w:tmpl w:val="AC0E1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8D306B4"/>
    <w:multiLevelType w:val="hybridMultilevel"/>
    <w:tmpl w:val="AB6A897A"/>
    <w:lvl w:ilvl="0" w:tplc="5C9C47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8DF58D1"/>
    <w:multiLevelType w:val="hybridMultilevel"/>
    <w:tmpl w:val="4406E70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4" w15:restartNumberingAfterBreak="0">
    <w:nsid w:val="7AC70193"/>
    <w:multiLevelType w:val="hybridMultilevel"/>
    <w:tmpl w:val="3C7E3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7B2C28DE"/>
    <w:multiLevelType w:val="hybridMultilevel"/>
    <w:tmpl w:val="FC90B640"/>
    <w:lvl w:ilvl="0" w:tplc="04090001">
      <w:start w:val="1"/>
      <w:numFmt w:val="bullet"/>
      <w:lvlText w:val=""/>
      <w:lvlJc w:val="left"/>
      <w:pPr>
        <w:tabs>
          <w:tab w:val="num" w:pos="789"/>
        </w:tabs>
        <w:ind w:left="78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6" w15:restartNumberingAfterBreak="0">
    <w:nsid w:val="7B4B3D8A"/>
    <w:multiLevelType w:val="hybridMultilevel"/>
    <w:tmpl w:val="A86CC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7C203158"/>
    <w:multiLevelType w:val="hybridMultilevel"/>
    <w:tmpl w:val="7A768486"/>
    <w:lvl w:ilvl="0" w:tplc="7B247DEC">
      <w:start w:val="4"/>
      <w:numFmt w:val="decimal"/>
      <w:lvlText w:val="%1."/>
      <w:lvlJc w:val="left"/>
      <w:pPr>
        <w:tabs>
          <w:tab w:val="num" w:pos="720"/>
        </w:tabs>
        <w:ind w:left="720" w:hanging="360"/>
      </w:pPr>
    </w:lvl>
    <w:lvl w:ilvl="1" w:tplc="42925658" w:tentative="1">
      <w:start w:val="1"/>
      <w:numFmt w:val="decimal"/>
      <w:lvlText w:val="%2."/>
      <w:lvlJc w:val="left"/>
      <w:pPr>
        <w:tabs>
          <w:tab w:val="num" w:pos="1440"/>
        </w:tabs>
        <w:ind w:left="1440" w:hanging="360"/>
      </w:pPr>
    </w:lvl>
    <w:lvl w:ilvl="2" w:tplc="F64A32E6" w:tentative="1">
      <w:start w:val="1"/>
      <w:numFmt w:val="decimal"/>
      <w:lvlText w:val="%3."/>
      <w:lvlJc w:val="left"/>
      <w:pPr>
        <w:tabs>
          <w:tab w:val="num" w:pos="2160"/>
        </w:tabs>
        <w:ind w:left="2160" w:hanging="360"/>
      </w:pPr>
    </w:lvl>
    <w:lvl w:ilvl="3" w:tplc="323A6286" w:tentative="1">
      <w:start w:val="1"/>
      <w:numFmt w:val="decimal"/>
      <w:lvlText w:val="%4."/>
      <w:lvlJc w:val="left"/>
      <w:pPr>
        <w:tabs>
          <w:tab w:val="num" w:pos="2880"/>
        </w:tabs>
        <w:ind w:left="2880" w:hanging="360"/>
      </w:pPr>
    </w:lvl>
    <w:lvl w:ilvl="4" w:tplc="239EC38A" w:tentative="1">
      <w:start w:val="1"/>
      <w:numFmt w:val="decimal"/>
      <w:lvlText w:val="%5."/>
      <w:lvlJc w:val="left"/>
      <w:pPr>
        <w:tabs>
          <w:tab w:val="num" w:pos="3600"/>
        </w:tabs>
        <w:ind w:left="3600" w:hanging="360"/>
      </w:pPr>
    </w:lvl>
    <w:lvl w:ilvl="5" w:tplc="4232EB82" w:tentative="1">
      <w:start w:val="1"/>
      <w:numFmt w:val="decimal"/>
      <w:lvlText w:val="%6."/>
      <w:lvlJc w:val="left"/>
      <w:pPr>
        <w:tabs>
          <w:tab w:val="num" w:pos="4320"/>
        </w:tabs>
        <w:ind w:left="4320" w:hanging="360"/>
      </w:pPr>
    </w:lvl>
    <w:lvl w:ilvl="6" w:tplc="90220112" w:tentative="1">
      <w:start w:val="1"/>
      <w:numFmt w:val="decimal"/>
      <w:lvlText w:val="%7."/>
      <w:lvlJc w:val="left"/>
      <w:pPr>
        <w:tabs>
          <w:tab w:val="num" w:pos="5040"/>
        </w:tabs>
        <w:ind w:left="5040" w:hanging="360"/>
      </w:pPr>
    </w:lvl>
    <w:lvl w:ilvl="7" w:tplc="72B27B98" w:tentative="1">
      <w:start w:val="1"/>
      <w:numFmt w:val="decimal"/>
      <w:lvlText w:val="%8."/>
      <w:lvlJc w:val="left"/>
      <w:pPr>
        <w:tabs>
          <w:tab w:val="num" w:pos="5760"/>
        </w:tabs>
        <w:ind w:left="5760" w:hanging="360"/>
      </w:pPr>
    </w:lvl>
    <w:lvl w:ilvl="8" w:tplc="DBD62178" w:tentative="1">
      <w:start w:val="1"/>
      <w:numFmt w:val="decimal"/>
      <w:lvlText w:val="%9."/>
      <w:lvlJc w:val="left"/>
      <w:pPr>
        <w:tabs>
          <w:tab w:val="num" w:pos="6480"/>
        </w:tabs>
        <w:ind w:left="6480" w:hanging="360"/>
      </w:pPr>
    </w:lvl>
  </w:abstractNum>
  <w:abstractNum w:abstractNumId="148" w15:restartNumberingAfterBreak="0">
    <w:nsid w:val="7E0E2C27"/>
    <w:multiLevelType w:val="hybridMultilevel"/>
    <w:tmpl w:val="0AE44D46"/>
    <w:lvl w:ilvl="0" w:tplc="D4F677E4">
      <w:start w:val="1"/>
      <w:numFmt w:val="upperLetter"/>
      <w:lvlText w:val="%1."/>
      <w:lvlJc w:val="left"/>
      <w:pPr>
        <w:tabs>
          <w:tab w:val="num" w:pos="720"/>
        </w:tabs>
        <w:ind w:left="720" w:hanging="360"/>
      </w:pPr>
    </w:lvl>
    <w:lvl w:ilvl="1" w:tplc="CF2C558A" w:tentative="1">
      <w:start w:val="1"/>
      <w:numFmt w:val="upperLetter"/>
      <w:lvlText w:val="%2."/>
      <w:lvlJc w:val="left"/>
      <w:pPr>
        <w:tabs>
          <w:tab w:val="num" w:pos="1440"/>
        </w:tabs>
        <w:ind w:left="1440" w:hanging="360"/>
      </w:pPr>
    </w:lvl>
    <w:lvl w:ilvl="2" w:tplc="0B064DCC" w:tentative="1">
      <w:start w:val="1"/>
      <w:numFmt w:val="upperLetter"/>
      <w:lvlText w:val="%3."/>
      <w:lvlJc w:val="left"/>
      <w:pPr>
        <w:tabs>
          <w:tab w:val="num" w:pos="2160"/>
        </w:tabs>
        <w:ind w:left="2160" w:hanging="360"/>
      </w:pPr>
    </w:lvl>
    <w:lvl w:ilvl="3" w:tplc="070C9784" w:tentative="1">
      <w:start w:val="1"/>
      <w:numFmt w:val="upperLetter"/>
      <w:lvlText w:val="%4."/>
      <w:lvlJc w:val="left"/>
      <w:pPr>
        <w:tabs>
          <w:tab w:val="num" w:pos="2880"/>
        </w:tabs>
        <w:ind w:left="2880" w:hanging="360"/>
      </w:pPr>
    </w:lvl>
    <w:lvl w:ilvl="4" w:tplc="363A9B1A" w:tentative="1">
      <w:start w:val="1"/>
      <w:numFmt w:val="upperLetter"/>
      <w:lvlText w:val="%5."/>
      <w:lvlJc w:val="left"/>
      <w:pPr>
        <w:tabs>
          <w:tab w:val="num" w:pos="3600"/>
        </w:tabs>
        <w:ind w:left="3600" w:hanging="360"/>
      </w:pPr>
    </w:lvl>
    <w:lvl w:ilvl="5" w:tplc="C2B673B2" w:tentative="1">
      <w:start w:val="1"/>
      <w:numFmt w:val="upperLetter"/>
      <w:lvlText w:val="%6."/>
      <w:lvlJc w:val="left"/>
      <w:pPr>
        <w:tabs>
          <w:tab w:val="num" w:pos="4320"/>
        </w:tabs>
        <w:ind w:left="4320" w:hanging="360"/>
      </w:pPr>
    </w:lvl>
    <w:lvl w:ilvl="6" w:tplc="F156130C" w:tentative="1">
      <w:start w:val="1"/>
      <w:numFmt w:val="upperLetter"/>
      <w:lvlText w:val="%7."/>
      <w:lvlJc w:val="left"/>
      <w:pPr>
        <w:tabs>
          <w:tab w:val="num" w:pos="5040"/>
        </w:tabs>
        <w:ind w:left="5040" w:hanging="360"/>
      </w:pPr>
    </w:lvl>
    <w:lvl w:ilvl="7" w:tplc="3BE2B3E8" w:tentative="1">
      <w:start w:val="1"/>
      <w:numFmt w:val="upperLetter"/>
      <w:lvlText w:val="%8."/>
      <w:lvlJc w:val="left"/>
      <w:pPr>
        <w:tabs>
          <w:tab w:val="num" w:pos="5760"/>
        </w:tabs>
        <w:ind w:left="5760" w:hanging="360"/>
      </w:pPr>
    </w:lvl>
    <w:lvl w:ilvl="8" w:tplc="3C32AB38" w:tentative="1">
      <w:start w:val="1"/>
      <w:numFmt w:val="upperLetter"/>
      <w:lvlText w:val="%9."/>
      <w:lvlJc w:val="left"/>
      <w:pPr>
        <w:tabs>
          <w:tab w:val="num" w:pos="6480"/>
        </w:tabs>
        <w:ind w:left="6480" w:hanging="360"/>
      </w:pPr>
    </w:lvl>
  </w:abstractNum>
  <w:abstractNum w:abstractNumId="149" w15:restartNumberingAfterBreak="0">
    <w:nsid w:val="7E525BEC"/>
    <w:multiLevelType w:val="hybridMultilevel"/>
    <w:tmpl w:val="6C24F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F9B43BF"/>
    <w:multiLevelType w:val="hybridMultilevel"/>
    <w:tmpl w:val="59185670"/>
    <w:lvl w:ilvl="0" w:tplc="8E5C0092">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74052130">
    <w:abstractNumId w:val="1"/>
    <w:lvlOverride w:ilvl="0">
      <w:lvl w:ilvl="0">
        <w:start w:val="1"/>
        <w:numFmt w:val="decimal"/>
        <w:pStyle w:val="QuickA"/>
        <w:lvlText w:val="%1."/>
        <w:lvlJc w:val="left"/>
      </w:lvl>
    </w:lvlOverride>
  </w:num>
  <w:num w:numId="2" w16cid:durableId="737898628">
    <w:abstractNumId w:val="116"/>
  </w:num>
  <w:num w:numId="3" w16cid:durableId="1343240023">
    <w:abstractNumId w:val="129"/>
  </w:num>
  <w:num w:numId="4" w16cid:durableId="535774254">
    <w:abstractNumId w:val="54"/>
  </w:num>
  <w:num w:numId="5" w16cid:durableId="1919049927">
    <w:abstractNumId w:val="95"/>
  </w:num>
  <w:num w:numId="6" w16cid:durableId="1326276407">
    <w:abstractNumId w:val="65"/>
  </w:num>
  <w:num w:numId="7" w16cid:durableId="1651861643">
    <w:abstractNumId w:val="81"/>
  </w:num>
  <w:num w:numId="8" w16cid:durableId="491680086">
    <w:abstractNumId w:val="112"/>
  </w:num>
  <w:num w:numId="9" w16cid:durableId="86856269">
    <w:abstractNumId w:val="4"/>
  </w:num>
  <w:num w:numId="10" w16cid:durableId="1669021145">
    <w:abstractNumId w:val="0"/>
    <w:lvlOverride w:ilvl="0">
      <w:lvl w:ilvl="0">
        <w:numFmt w:val="bullet"/>
        <w:pStyle w:val="Quick1"/>
        <w:lvlText w:val="•"/>
        <w:legacy w:legacy="1" w:legacySpace="0" w:legacyIndent="360"/>
        <w:lvlJc w:val="left"/>
        <w:pPr>
          <w:ind w:left="3150" w:hanging="360"/>
        </w:pPr>
        <w:rPr>
          <w:rFonts w:ascii="Univers" w:hAnsi="Univers" w:hint="default"/>
        </w:rPr>
      </w:lvl>
    </w:lvlOverride>
  </w:num>
  <w:num w:numId="11" w16cid:durableId="971135458">
    <w:abstractNumId w:val="0"/>
    <w:lvlOverride w:ilvl="0">
      <w:lvl w:ilvl="0">
        <w:numFmt w:val="bullet"/>
        <w:pStyle w:val="Quick1"/>
        <w:lvlText w:val=""/>
        <w:legacy w:legacy="1" w:legacySpace="0" w:legacyIndent="360"/>
        <w:lvlJc w:val="left"/>
        <w:pPr>
          <w:ind w:left="360" w:hanging="360"/>
        </w:pPr>
        <w:rPr>
          <w:rFonts w:ascii="Symbol" w:hAnsi="Symbol" w:hint="default"/>
        </w:rPr>
      </w:lvl>
    </w:lvlOverride>
  </w:num>
  <w:num w:numId="12" w16cid:durableId="1340694162">
    <w:abstractNumId w:val="93"/>
  </w:num>
  <w:num w:numId="13" w16cid:durableId="1165589765">
    <w:abstractNumId w:val="74"/>
  </w:num>
  <w:num w:numId="14" w16cid:durableId="2051831767">
    <w:abstractNumId w:val="89"/>
  </w:num>
  <w:num w:numId="15" w16cid:durableId="949818074">
    <w:abstractNumId w:val="115"/>
  </w:num>
  <w:num w:numId="16" w16cid:durableId="2039506911">
    <w:abstractNumId w:val="41"/>
  </w:num>
  <w:num w:numId="17" w16cid:durableId="465706424">
    <w:abstractNumId w:val="105"/>
  </w:num>
  <w:num w:numId="18" w16cid:durableId="371998585">
    <w:abstractNumId w:val="78"/>
  </w:num>
  <w:num w:numId="19" w16cid:durableId="1813670825">
    <w:abstractNumId w:val="102"/>
  </w:num>
  <w:num w:numId="20" w16cid:durableId="2126536463">
    <w:abstractNumId w:val="21"/>
  </w:num>
  <w:num w:numId="21" w16cid:durableId="196894863">
    <w:abstractNumId w:val="38"/>
  </w:num>
  <w:num w:numId="22" w16cid:durableId="538125444">
    <w:abstractNumId w:val="24"/>
  </w:num>
  <w:num w:numId="23" w16cid:durableId="1360349463">
    <w:abstractNumId w:val="120"/>
  </w:num>
  <w:num w:numId="24" w16cid:durableId="1128359558">
    <w:abstractNumId w:val="8"/>
  </w:num>
  <w:num w:numId="25" w16cid:durableId="2096709917">
    <w:abstractNumId w:val="58"/>
  </w:num>
  <w:num w:numId="26" w16cid:durableId="795297203">
    <w:abstractNumId w:val="130"/>
  </w:num>
  <w:num w:numId="27" w16cid:durableId="411699482">
    <w:abstractNumId w:val="12"/>
  </w:num>
  <w:num w:numId="28" w16cid:durableId="171769891">
    <w:abstractNumId w:val="148"/>
  </w:num>
  <w:num w:numId="29" w16cid:durableId="823623128">
    <w:abstractNumId w:val="31"/>
  </w:num>
  <w:num w:numId="30" w16cid:durableId="651833606">
    <w:abstractNumId w:val="3"/>
    <w:lvlOverride w:ilvl="0">
      <w:lvl w:ilvl="0" w:tplc="5836A980">
        <w:numFmt w:val="decimal"/>
        <w:lvlText w:val="%1."/>
        <w:lvlJc w:val="left"/>
      </w:lvl>
    </w:lvlOverride>
  </w:num>
  <w:num w:numId="31" w16cid:durableId="1134105090">
    <w:abstractNumId w:val="147"/>
  </w:num>
  <w:num w:numId="32" w16cid:durableId="415513006">
    <w:abstractNumId w:val="71"/>
  </w:num>
  <w:num w:numId="33" w16cid:durableId="911045111">
    <w:abstractNumId w:val="44"/>
  </w:num>
  <w:num w:numId="34" w16cid:durableId="1148672166">
    <w:abstractNumId w:val="84"/>
  </w:num>
  <w:num w:numId="35" w16cid:durableId="924457031">
    <w:abstractNumId w:val="56"/>
  </w:num>
  <w:num w:numId="36" w16cid:durableId="823594414">
    <w:abstractNumId w:val="47"/>
  </w:num>
  <w:num w:numId="37" w16cid:durableId="2086998790">
    <w:abstractNumId w:val="36"/>
  </w:num>
  <w:num w:numId="38" w16cid:durableId="1177497806">
    <w:abstractNumId w:val="40"/>
  </w:num>
  <w:num w:numId="39" w16cid:durableId="436829705">
    <w:abstractNumId w:val="42"/>
  </w:num>
  <w:num w:numId="40" w16cid:durableId="1386217548">
    <w:abstractNumId w:val="51"/>
  </w:num>
  <w:num w:numId="41" w16cid:durableId="1782676999">
    <w:abstractNumId w:val="39"/>
  </w:num>
  <w:num w:numId="42" w16cid:durableId="1780101971">
    <w:abstractNumId w:val="132"/>
  </w:num>
  <w:num w:numId="43" w16cid:durableId="2070301471">
    <w:abstractNumId w:val="127"/>
  </w:num>
  <w:num w:numId="44" w16cid:durableId="471295714">
    <w:abstractNumId w:val="117"/>
  </w:num>
  <w:num w:numId="45" w16cid:durableId="167214943">
    <w:abstractNumId w:val="2"/>
  </w:num>
  <w:num w:numId="46" w16cid:durableId="1276787676">
    <w:abstractNumId w:val="60"/>
  </w:num>
  <w:num w:numId="47" w16cid:durableId="1901361032">
    <w:abstractNumId w:val="45"/>
  </w:num>
  <w:num w:numId="48" w16cid:durableId="1900507499">
    <w:abstractNumId w:val="150"/>
  </w:num>
  <w:num w:numId="49" w16cid:durableId="1456826361">
    <w:abstractNumId w:val="55"/>
  </w:num>
  <w:num w:numId="50" w16cid:durableId="1475220611">
    <w:abstractNumId w:val="143"/>
  </w:num>
  <w:num w:numId="51" w16cid:durableId="392706130">
    <w:abstractNumId w:val="37"/>
  </w:num>
  <w:num w:numId="52" w16cid:durableId="713970818">
    <w:abstractNumId w:val="50"/>
  </w:num>
  <w:num w:numId="53" w16cid:durableId="836699534">
    <w:abstractNumId w:val="53"/>
  </w:num>
  <w:num w:numId="54" w16cid:durableId="743263876">
    <w:abstractNumId w:val="11"/>
  </w:num>
  <w:num w:numId="55" w16cid:durableId="1595016334">
    <w:abstractNumId w:val="43"/>
  </w:num>
  <w:num w:numId="56" w16cid:durableId="460001293">
    <w:abstractNumId w:val="85"/>
  </w:num>
  <w:num w:numId="57" w16cid:durableId="2014261811">
    <w:abstractNumId w:val="30"/>
  </w:num>
  <w:num w:numId="58" w16cid:durableId="2053066536">
    <w:abstractNumId w:val="94"/>
  </w:num>
  <w:num w:numId="59" w16cid:durableId="1513295884">
    <w:abstractNumId w:val="118"/>
  </w:num>
  <w:num w:numId="60" w16cid:durableId="1499730515">
    <w:abstractNumId w:val="104"/>
  </w:num>
  <w:num w:numId="61" w16cid:durableId="1312905939">
    <w:abstractNumId w:val="64"/>
  </w:num>
  <w:num w:numId="62" w16cid:durableId="610480783">
    <w:abstractNumId w:val="96"/>
  </w:num>
  <w:num w:numId="63" w16cid:durableId="1994135429">
    <w:abstractNumId w:val="63"/>
  </w:num>
  <w:num w:numId="64" w16cid:durableId="406417411">
    <w:abstractNumId w:val="75"/>
  </w:num>
  <w:num w:numId="65" w16cid:durableId="1924533914">
    <w:abstractNumId w:val="99"/>
  </w:num>
  <w:num w:numId="66" w16cid:durableId="2022851201">
    <w:abstractNumId w:val="10"/>
  </w:num>
  <w:num w:numId="67" w16cid:durableId="194537115">
    <w:abstractNumId w:val="137"/>
  </w:num>
  <w:num w:numId="68" w16cid:durableId="503251458">
    <w:abstractNumId w:val="149"/>
  </w:num>
  <w:num w:numId="69" w16cid:durableId="1315722426">
    <w:abstractNumId w:val="9"/>
  </w:num>
  <w:num w:numId="70" w16cid:durableId="177503855">
    <w:abstractNumId w:val="135"/>
  </w:num>
  <w:num w:numId="71" w16cid:durableId="1959218654">
    <w:abstractNumId w:val="18"/>
  </w:num>
  <w:num w:numId="72" w16cid:durableId="1710301286">
    <w:abstractNumId w:val="59"/>
  </w:num>
  <w:num w:numId="73" w16cid:durableId="1926377647">
    <w:abstractNumId w:val="20"/>
  </w:num>
  <w:num w:numId="74" w16cid:durableId="353306482">
    <w:abstractNumId w:val="144"/>
  </w:num>
  <w:num w:numId="75" w16cid:durableId="2118519765">
    <w:abstractNumId w:val="131"/>
  </w:num>
  <w:num w:numId="76" w16cid:durableId="362099319">
    <w:abstractNumId w:val="76"/>
  </w:num>
  <w:num w:numId="77" w16cid:durableId="2000187409">
    <w:abstractNumId w:val="67"/>
  </w:num>
  <w:num w:numId="78" w16cid:durableId="1717657191">
    <w:abstractNumId w:val="70"/>
  </w:num>
  <w:num w:numId="79" w16cid:durableId="599071850">
    <w:abstractNumId w:val="141"/>
  </w:num>
  <w:num w:numId="80" w16cid:durableId="512957068">
    <w:abstractNumId w:val="125"/>
  </w:num>
  <w:num w:numId="81" w16cid:durableId="1062869427">
    <w:abstractNumId w:val="106"/>
  </w:num>
  <w:num w:numId="82" w16cid:durableId="524515756">
    <w:abstractNumId w:val="87"/>
  </w:num>
  <w:num w:numId="83" w16cid:durableId="1127042389">
    <w:abstractNumId w:val="108"/>
  </w:num>
  <w:num w:numId="84" w16cid:durableId="1010255145">
    <w:abstractNumId w:val="14"/>
  </w:num>
  <w:num w:numId="85" w16cid:durableId="1350714878">
    <w:abstractNumId w:val="98"/>
  </w:num>
  <w:num w:numId="86" w16cid:durableId="143393562">
    <w:abstractNumId w:val="138"/>
  </w:num>
  <w:num w:numId="87" w16cid:durableId="1058363811">
    <w:abstractNumId w:val="123"/>
  </w:num>
  <w:num w:numId="88" w16cid:durableId="208610001">
    <w:abstractNumId w:val="124"/>
  </w:num>
  <w:num w:numId="89" w16cid:durableId="949092370">
    <w:abstractNumId w:val="22"/>
  </w:num>
  <w:num w:numId="90" w16cid:durableId="2118477295">
    <w:abstractNumId w:val="13"/>
  </w:num>
  <w:num w:numId="91" w16cid:durableId="459809848">
    <w:abstractNumId w:val="80"/>
  </w:num>
  <w:num w:numId="92" w16cid:durableId="2069452878">
    <w:abstractNumId w:val="5"/>
  </w:num>
  <w:num w:numId="93" w16cid:durableId="1037006151">
    <w:abstractNumId w:val="66"/>
  </w:num>
  <w:num w:numId="94" w16cid:durableId="1532256109">
    <w:abstractNumId w:val="107"/>
  </w:num>
  <w:num w:numId="95" w16cid:durableId="1161114778">
    <w:abstractNumId w:val="91"/>
  </w:num>
  <w:num w:numId="96" w16cid:durableId="1428388354">
    <w:abstractNumId w:val="25"/>
  </w:num>
  <w:num w:numId="97" w16cid:durableId="174804138">
    <w:abstractNumId w:val="35"/>
  </w:num>
  <w:num w:numId="98" w16cid:durableId="2041736126">
    <w:abstractNumId w:val="33"/>
  </w:num>
  <w:num w:numId="99" w16cid:durableId="573511431">
    <w:abstractNumId w:val="142"/>
  </w:num>
  <w:num w:numId="100" w16cid:durableId="1530608340">
    <w:abstractNumId w:val="72"/>
  </w:num>
  <w:num w:numId="101" w16cid:durableId="1270284449">
    <w:abstractNumId w:val="15"/>
  </w:num>
  <w:num w:numId="102" w16cid:durableId="1962108703">
    <w:abstractNumId w:val="57"/>
  </w:num>
  <w:num w:numId="103" w16cid:durableId="1728651548">
    <w:abstractNumId w:val="133"/>
  </w:num>
  <w:num w:numId="104" w16cid:durableId="1922371955">
    <w:abstractNumId w:val="68"/>
  </w:num>
  <w:num w:numId="105" w16cid:durableId="1688556929">
    <w:abstractNumId w:val="26"/>
  </w:num>
  <w:num w:numId="106" w16cid:durableId="792789485">
    <w:abstractNumId w:val="73"/>
  </w:num>
  <w:num w:numId="107" w16cid:durableId="80953608">
    <w:abstractNumId w:val="134"/>
  </w:num>
  <w:num w:numId="108" w16cid:durableId="1516533513">
    <w:abstractNumId w:val="100"/>
  </w:num>
  <w:num w:numId="109" w16cid:durableId="1010450268">
    <w:abstractNumId w:val="86"/>
  </w:num>
  <w:num w:numId="110" w16cid:durableId="739668709">
    <w:abstractNumId w:val="90"/>
  </w:num>
  <w:num w:numId="111" w16cid:durableId="349528884">
    <w:abstractNumId w:val="109"/>
  </w:num>
  <w:num w:numId="112" w16cid:durableId="1984112447">
    <w:abstractNumId w:val="83"/>
  </w:num>
  <w:num w:numId="113" w16cid:durableId="955334146">
    <w:abstractNumId w:val="92"/>
  </w:num>
  <w:num w:numId="114" w16cid:durableId="1129586648">
    <w:abstractNumId w:val="111"/>
  </w:num>
  <w:num w:numId="115" w16cid:durableId="358548095">
    <w:abstractNumId w:val="49"/>
  </w:num>
  <w:num w:numId="116" w16cid:durableId="1812937343">
    <w:abstractNumId w:val="62"/>
  </w:num>
  <w:num w:numId="117" w16cid:durableId="1557624826">
    <w:abstractNumId w:val="103"/>
  </w:num>
  <w:num w:numId="118" w16cid:durableId="326985500">
    <w:abstractNumId w:val="122"/>
  </w:num>
  <w:num w:numId="119" w16cid:durableId="1074280847">
    <w:abstractNumId w:val="121"/>
  </w:num>
  <w:num w:numId="120" w16cid:durableId="841550409">
    <w:abstractNumId w:val="7"/>
  </w:num>
  <w:num w:numId="121" w16cid:durableId="850291097">
    <w:abstractNumId w:val="77"/>
  </w:num>
  <w:num w:numId="122" w16cid:durableId="788203994">
    <w:abstractNumId w:val="19"/>
  </w:num>
  <w:num w:numId="123" w16cid:durableId="337736635">
    <w:abstractNumId w:val="17"/>
  </w:num>
  <w:num w:numId="124" w16cid:durableId="1506749088">
    <w:abstractNumId w:val="69"/>
  </w:num>
  <w:num w:numId="125" w16cid:durableId="152844441">
    <w:abstractNumId w:val="128"/>
  </w:num>
  <w:num w:numId="126" w16cid:durableId="879899312">
    <w:abstractNumId w:val="110"/>
  </w:num>
  <w:num w:numId="127" w16cid:durableId="435294065">
    <w:abstractNumId w:val="23"/>
  </w:num>
  <w:num w:numId="128" w16cid:durableId="469860286">
    <w:abstractNumId w:val="113"/>
  </w:num>
  <w:num w:numId="129" w16cid:durableId="2137095406">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276565447">
    <w:abstractNumId w:val="46"/>
  </w:num>
  <w:num w:numId="131" w16cid:durableId="1352030002">
    <w:abstractNumId w:val="146"/>
  </w:num>
  <w:num w:numId="132" w16cid:durableId="1749039851">
    <w:abstractNumId w:val="6"/>
  </w:num>
  <w:num w:numId="133" w16cid:durableId="1506894994">
    <w:abstractNumId w:val="28"/>
  </w:num>
  <w:num w:numId="134" w16cid:durableId="1207714835">
    <w:abstractNumId w:val="27"/>
  </w:num>
  <w:num w:numId="135" w16cid:durableId="1531256812">
    <w:abstractNumId w:val="16"/>
  </w:num>
  <w:num w:numId="136" w16cid:durableId="2142916204">
    <w:abstractNumId w:val="139"/>
  </w:num>
  <w:num w:numId="137" w16cid:durableId="908274677">
    <w:abstractNumId w:val="136"/>
  </w:num>
  <w:num w:numId="138" w16cid:durableId="658508564">
    <w:abstractNumId w:val="101"/>
  </w:num>
  <w:num w:numId="139" w16cid:durableId="102309696">
    <w:abstractNumId w:val="82"/>
  </w:num>
  <w:num w:numId="140" w16cid:durableId="1097748600">
    <w:abstractNumId w:val="126"/>
  </w:num>
  <w:num w:numId="141" w16cid:durableId="1743479894">
    <w:abstractNumId w:val="114"/>
  </w:num>
  <w:num w:numId="142" w16cid:durableId="592134203">
    <w:abstractNumId w:val="52"/>
  </w:num>
  <w:num w:numId="143" w16cid:durableId="923610844">
    <w:abstractNumId w:val="29"/>
  </w:num>
  <w:num w:numId="144" w16cid:durableId="91172946">
    <w:abstractNumId w:val="48"/>
  </w:num>
  <w:num w:numId="145" w16cid:durableId="1263418058">
    <w:abstractNumId w:val="97"/>
  </w:num>
  <w:num w:numId="146" w16cid:durableId="1115708331">
    <w:abstractNumId w:val="32"/>
  </w:num>
  <w:num w:numId="147" w16cid:durableId="1943145416">
    <w:abstractNumId w:val="140"/>
  </w:num>
  <w:num w:numId="148" w16cid:durableId="998536288">
    <w:abstractNumId w:val="34"/>
  </w:num>
  <w:num w:numId="149" w16cid:durableId="15936023">
    <w:abstractNumId w:val="145"/>
  </w:num>
  <w:num w:numId="150" w16cid:durableId="1266111148">
    <w:abstractNumId w:val="119"/>
  </w:num>
  <w:num w:numId="151" w16cid:durableId="134419020">
    <w:abstractNumId w:val="79"/>
  </w:num>
  <w:num w:numId="152" w16cid:durableId="264195297">
    <w:abstractNumId w:val="88"/>
  </w:num>
  <w:num w:numId="153" w16cid:durableId="591400541">
    <w:abstractNumId w:val="61"/>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n-US" w:vendorID="64" w:dllVersion="5" w:nlCheck="1" w:checkStyle="1"/>
  <w:activeWritingStyle w:appName="MSWord" w:lang="en-US" w:vendorID="64" w:dllVersion="6" w:nlCheck="1" w:checkStyle="1"/>
  <w:activeWritingStyle w:appName="MSWord" w:lang="es-P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O0tLAwMjQzMzM3NjJS0lEKTi0uzszPAykwrAUA1UaE2SwAAAA="/>
  </w:docVars>
  <w:rsids>
    <w:rsidRoot w:val="004B57C0"/>
    <w:rsid w:val="00023EA8"/>
    <w:rsid w:val="00040F8F"/>
    <w:rsid w:val="00060EDA"/>
    <w:rsid w:val="00062446"/>
    <w:rsid w:val="00063B3B"/>
    <w:rsid w:val="00086CAC"/>
    <w:rsid w:val="00091F8D"/>
    <w:rsid w:val="000B122B"/>
    <w:rsid w:val="000C78C1"/>
    <w:rsid w:val="000D27F3"/>
    <w:rsid w:val="000D3A97"/>
    <w:rsid w:val="00102AA5"/>
    <w:rsid w:val="0011479B"/>
    <w:rsid w:val="0013507F"/>
    <w:rsid w:val="00136200"/>
    <w:rsid w:val="00144515"/>
    <w:rsid w:val="00161872"/>
    <w:rsid w:val="00195055"/>
    <w:rsid w:val="00197AED"/>
    <w:rsid w:val="001A79E8"/>
    <w:rsid w:val="001C49FA"/>
    <w:rsid w:val="001C71A8"/>
    <w:rsid w:val="001F5DA4"/>
    <w:rsid w:val="001F7BEE"/>
    <w:rsid w:val="00206CCD"/>
    <w:rsid w:val="00211122"/>
    <w:rsid w:val="00217158"/>
    <w:rsid w:val="00222345"/>
    <w:rsid w:val="002228AE"/>
    <w:rsid w:val="002308D9"/>
    <w:rsid w:val="00250F6E"/>
    <w:rsid w:val="00280F47"/>
    <w:rsid w:val="00292DBB"/>
    <w:rsid w:val="00293FAF"/>
    <w:rsid w:val="002963A4"/>
    <w:rsid w:val="002A4B29"/>
    <w:rsid w:val="003075E7"/>
    <w:rsid w:val="003148D4"/>
    <w:rsid w:val="00315223"/>
    <w:rsid w:val="00316E16"/>
    <w:rsid w:val="00373F79"/>
    <w:rsid w:val="0037667A"/>
    <w:rsid w:val="00385AEF"/>
    <w:rsid w:val="00385F1E"/>
    <w:rsid w:val="00390F3F"/>
    <w:rsid w:val="003924B8"/>
    <w:rsid w:val="003971C5"/>
    <w:rsid w:val="003A64E0"/>
    <w:rsid w:val="003D24F0"/>
    <w:rsid w:val="003F2720"/>
    <w:rsid w:val="004014CD"/>
    <w:rsid w:val="00416F6A"/>
    <w:rsid w:val="0042552B"/>
    <w:rsid w:val="00432F68"/>
    <w:rsid w:val="0045111A"/>
    <w:rsid w:val="0045149F"/>
    <w:rsid w:val="0046396E"/>
    <w:rsid w:val="00473A61"/>
    <w:rsid w:val="00476534"/>
    <w:rsid w:val="0048700C"/>
    <w:rsid w:val="00496498"/>
    <w:rsid w:val="004B57C0"/>
    <w:rsid w:val="004B5913"/>
    <w:rsid w:val="004B5C35"/>
    <w:rsid w:val="004D7567"/>
    <w:rsid w:val="00513FDF"/>
    <w:rsid w:val="00531041"/>
    <w:rsid w:val="00531790"/>
    <w:rsid w:val="00544942"/>
    <w:rsid w:val="00553EB2"/>
    <w:rsid w:val="0055767B"/>
    <w:rsid w:val="005624C6"/>
    <w:rsid w:val="005765B5"/>
    <w:rsid w:val="005A1D3D"/>
    <w:rsid w:val="005A5164"/>
    <w:rsid w:val="005B5780"/>
    <w:rsid w:val="00606E70"/>
    <w:rsid w:val="00633E64"/>
    <w:rsid w:val="00634A9E"/>
    <w:rsid w:val="006538E1"/>
    <w:rsid w:val="00662FC6"/>
    <w:rsid w:val="00672836"/>
    <w:rsid w:val="006A4396"/>
    <w:rsid w:val="006B0978"/>
    <w:rsid w:val="006B1EF6"/>
    <w:rsid w:val="006B6734"/>
    <w:rsid w:val="006C1548"/>
    <w:rsid w:val="006C42C8"/>
    <w:rsid w:val="006D5700"/>
    <w:rsid w:val="006E2AC7"/>
    <w:rsid w:val="006E4C20"/>
    <w:rsid w:val="00712208"/>
    <w:rsid w:val="00723214"/>
    <w:rsid w:val="00744436"/>
    <w:rsid w:val="00760594"/>
    <w:rsid w:val="00764BEC"/>
    <w:rsid w:val="007962A7"/>
    <w:rsid w:val="007C2042"/>
    <w:rsid w:val="007C6AF0"/>
    <w:rsid w:val="007D13F1"/>
    <w:rsid w:val="007D1BB0"/>
    <w:rsid w:val="008152A9"/>
    <w:rsid w:val="00820A22"/>
    <w:rsid w:val="0082503B"/>
    <w:rsid w:val="0083416D"/>
    <w:rsid w:val="00834DDF"/>
    <w:rsid w:val="0084251D"/>
    <w:rsid w:val="008442F8"/>
    <w:rsid w:val="008861E4"/>
    <w:rsid w:val="00896894"/>
    <w:rsid w:val="008A62A1"/>
    <w:rsid w:val="008F17CE"/>
    <w:rsid w:val="008F30C4"/>
    <w:rsid w:val="009005D3"/>
    <w:rsid w:val="0090498B"/>
    <w:rsid w:val="00916CD4"/>
    <w:rsid w:val="00952BC5"/>
    <w:rsid w:val="0096738F"/>
    <w:rsid w:val="00990D0D"/>
    <w:rsid w:val="009936F1"/>
    <w:rsid w:val="0099472C"/>
    <w:rsid w:val="009C1896"/>
    <w:rsid w:val="009C2951"/>
    <w:rsid w:val="009D061A"/>
    <w:rsid w:val="009E75F7"/>
    <w:rsid w:val="009F080A"/>
    <w:rsid w:val="009F1370"/>
    <w:rsid w:val="009F253A"/>
    <w:rsid w:val="00A03654"/>
    <w:rsid w:val="00A04C25"/>
    <w:rsid w:val="00A13FB8"/>
    <w:rsid w:val="00A17016"/>
    <w:rsid w:val="00A20A45"/>
    <w:rsid w:val="00A21CE5"/>
    <w:rsid w:val="00A36BAA"/>
    <w:rsid w:val="00A377DE"/>
    <w:rsid w:val="00A46740"/>
    <w:rsid w:val="00A47D71"/>
    <w:rsid w:val="00A67D96"/>
    <w:rsid w:val="00A72621"/>
    <w:rsid w:val="00A90B99"/>
    <w:rsid w:val="00AA59C1"/>
    <w:rsid w:val="00AB242C"/>
    <w:rsid w:val="00AB5275"/>
    <w:rsid w:val="00AC1C75"/>
    <w:rsid w:val="00AC5716"/>
    <w:rsid w:val="00AE24DB"/>
    <w:rsid w:val="00B01540"/>
    <w:rsid w:val="00B14D56"/>
    <w:rsid w:val="00B2145D"/>
    <w:rsid w:val="00B413EB"/>
    <w:rsid w:val="00B45198"/>
    <w:rsid w:val="00B46A9F"/>
    <w:rsid w:val="00B46BFB"/>
    <w:rsid w:val="00B7325F"/>
    <w:rsid w:val="00BA1231"/>
    <w:rsid w:val="00BA6340"/>
    <w:rsid w:val="00BB25A7"/>
    <w:rsid w:val="00BC3FBF"/>
    <w:rsid w:val="00BF6E4B"/>
    <w:rsid w:val="00C057CE"/>
    <w:rsid w:val="00C13116"/>
    <w:rsid w:val="00C1611C"/>
    <w:rsid w:val="00C24047"/>
    <w:rsid w:val="00C27EA9"/>
    <w:rsid w:val="00C50D33"/>
    <w:rsid w:val="00C52606"/>
    <w:rsid w:val="00C56970"/>
    <w:rsid w:val="00C626AB"/>
    <w:rsid w:val="00C7154E"/>
    <w:rsid w:val="00C72BE5"/>
    <w:rsid w:val="00C80590"/>
    <w:rsid w:val="00C833A8"/>
    <w:rsid w:val="00C92069"/>
    <w:rsid w:val="00CB1065"/>
    <w:rsid w:val="00CD118E"/>
    <w:rsid w:val="00CD18D5"/>
    <w:rsid w:val="00CE4823"/>
    <w:rsid w:val="00CE6292"/>
    <w:rsid w:val="00CF23E0"/>
    <w:rsid w:val="00D147E1"/>
    <w:rsid w:val="00D150AA"/>
    <w:rsid w:val="00D457DE"/>
    <w:rsid w:val="00D47D21"/>
    <w:rsid w:val="00D6543B"/>
    <w:rsid w:val="00D723D7"/>
    <w:rsid w:val="00D77061"/>
    <w:rsid w:val="00D84A5B"/>
    <w:rsid w:val="00D8714D"/>
    <w:rsid w:val="00D9558D"/>
    <w:rsid w:val="00DC0B89"/>
    <w:rsid w:val="00DC4E92"/>
    <w:rsid w:val="00DD76CC"/>
    <w:rsid w:val="00DE17A4"/>
    <w:rsid w:val="00DE1B3C"/>
    <w:rsid w:val="00DF39FB"/>
    <w:rsid w:val="00DF6F49"/>
    <w:rsid w:val="00E05718"/>
    <w:rsid w:val="00E110F4"/>
    <w:rsid w:val="00E17BC5"/>
    <w:rsid w:val="00E346FE"/>
    <w:rsid w:val="00E349D0"/>
    <w:rsid w:val="00E41CA1"/>
    <w:rsid w:val="00E64A7E"/>
    <w:rsid w:val="00E70E13"/>
    <w:rsid w:val="00E7156F"/>
    <w:rsid w:val="00E733BD"/>
    <w:rsid w:val="00E80A4E"/>
    <w:rsid w:val="00EB0114"/>
    <w:rsid w:val="00EB292C"/>
    <w:rsid w:val="00EB446F"/>
    <w:rsid w:val="00EB6341"/>
    <w:rsid w:val="00EC7C95"/>
    <w:rsid w:val="00ED1E36"/>
    <w:rsid w:val="00ED7AC0"/>
    <w:rsid w:val="00F00EC0"/>
    <w:rsid w:val="00F12B30"/>
    <w:rsid w:val="00F1332C"/>
    <w:rsid w:val="00F23C17"/>
    <w:rsid w:val="00F27864"/>
    <w:rsid w:val="00F34A7C"/>
    <w:rsid w:val="00F42938"/>
    <w:rsid w:val="00F44E8B"/>
    <w:rsid w:val="00F63EAD"/>
    <w:rsid w:val="00F64AAC"/>
    <w:rsid w:val="00F766E4"/>
    <w:rsid w:val="00FA4A04"/>
    <w:rsid w:val="00FB1273"/>
    <w:rsid w:val="00FB4C95"/>
    <w:rsid w:val="00FC1A42"/>
    <w:rsid w:val="00FC5C78"/>
    <w:rsid w:val="00FD15CC"/>
    <w:rsid w:val="00FE5E86"/>
    <w:rsid w:val="00FF2327"/>
    <w:rsid w:val="00FF3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4273"/>
    <o:shapelayout v:ext="edit">
      <o:idmap v:ext="edit" data="1"/>
    </o:shapelayout>
  </w:shapeDefaults>
  <w:decimalSymbol w:val="."/>
  <w:listSeparator w:val=","/>
  <w14:docId w14:val="6916AB03"/>
  <w15:chartTrackingRefBased/>
  <w15:docId w15:val="{40AB3A3F-8AD2-49E6-814E-82E63DD7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
      <w:bCs/>
      <w:sz w:val="24"/>
      <w:szCs w:val="24"/>
    </w:rPr>
  </w:style>
  <w:style w:type="paragraph" w:styleId="Heading1">
    <w:name w:val="heading 1"/>
    <w:basedOn w:val="Normal"/>
    <w:next w:val="Normal"/>
    <w:qFormat/>
    <w:pPr>
      <w:keepNext/>
      <w:widowControl w:val="0"/>
      <w:autoSpaceDE w:val="0"/>
      <w:autoSpaceDN w:val="0"/>
      <w:adjustRightInd w:val="0"/>
      <w:jc w:val="both"/>
      <w:outlineLvl w:val="0"/>
    </w:pPr>
  </w:style>
  <w:style w:type="paragraph" w:styleId="Heading2">
    <w:name w:val="heading 2"/>
    <w:basedOn w:val="Normal"/>
    <w:next w:val="Normal"/>
    <w:qFormat/>
    <w:pPr>
      <w:keepNext/>
      <w:widowControl w:val="0"/>
      <w:autoSpaceDE w:val="0"/>
      <w:autoSpaceDN w:val="0"/>
      <w:adjustRightInd w:val="0"/>
      <w:outlineLvl w:val="1"/>
    </w:pPr>
    <w:rPr>
      <w:rFonts w:cs="Times New Roman"/>
    </w:rPr>
  </w:style>
  <w:style w:type="paragraph" w:styleId="Heading3">
    <w:name w:val="heading 3"/>
    <w:basedOn w:val="Normal"/>
    <w:next w:val="Normal"/>
    <w:qFormat/>
    <w:pPr>
      <w:keepNext/>
      <w:widowControl w:val="0"/>
      <w:tabs>
        <w:tab w:val="left" w:pos="-1080"/>
        <w:tab w:val="left" w:pos="-720"/>
        <w:tab w:val="left" w:pos="0"/>
        <w:tab w:val="left" w:pos="360"/>
        <w:tab w:val="left" w:pos="990"/>
        <w:tab w:val="left" w:pos="1440"/>
        <w:tab w:val="left" w:pos="1620"/>
        <w:tab w:val="left" w:pos="1800"/>
        <w:tab w:val="left" w:pos="2070"/>
        <w:tab w:val="left" w:pos="2340"/>
        <w:tab w:val="left" w:pos="2520"/>
        <w:tab w:val="left" w:pos="2790"/>
        <w:tab w:val="left" w:pos="3150"/>
        <w:tab w:val="left" w:pos="3420"/>
        <w:tab w:val="left" w:pos="3780"/>
        <w:tab w:val="left" w:pos="4320"/>
        <w:tab w:val="left" w:pos="4680"/>
        <w:tab w:val="left" w:pos="5220"/>
        <w:tab w:val="left" w:pos="5904"/>
        <w:tab w:val="left" w:pos="6480"/>
        <w:tab w:val="left" w:pos="7056"/>
        <w:tab w:val="left" w:pos="7632"/>
        <w:tab w:val="left" w:pos="8208"/>
        <w:tab w:val="left" w:pos="8784"/>
        <w:tab w:val="left" w:pos="9360"/>
      </w:tabs>
      <w:autoSpaceDE w:val="0"/>
      <w:autoSpaceDN w:val="0"/>
      <w:adjustRightInd w:val="0"/>
      <w:spacing w:line="230" w:lineRule="exact"/>
      <w:ind w:left="2340"/>
      <w:jc w:val="both"/>
      <w:outlineLvl w:val="2"/>
    </w:pPr>
    <w:rPr>
      <w:rFonts w:ascii="Univers" w:hAnsi="Univers" w:cs="Times New Roman"/>
      <w:b w:val="0"/>
      <w:bCs w:val="0"/>
    </w:rPr>
  </w:style>
  <w:style w:type="paragraph" w:styleId="Heading4">
    <w:name w:val="heading 4"/>
    <w:basedOn w:val="Normal"/>
    <w:next w:val="Normal"/>
    <w:qFormat/>
    <w:pPr>
      <w:keepNext/>
      <w:jc w:val="center"/>
      <w:outlineLvl w:val="3"/>
    </w:pPr>
    <w:rPr>
      <w:sz w:val="20"/>
      <w:u w:val="single"/>
    </w:rPr>
  </w:style>
  <w:style w:type="paragraph" w:styleId="Heading5">
    <w:name w:val="heading 5"/>
    <w:basedOn w:val="Normal"/>
    <w:next w:val="Normal"/>
    <w:qFormat/>
    <w:pPr>
      <w:keepNext/>
      <w:jc w:val="center"/>
      <w:outlineLvl w:val="4"/>
    </w:pPr>
    <w:rPr>
      <w:b w:val="0"/>
      <w:bCs w:val="0"/>
      <w:u w:val="single"/>
    </w:rPr>
  </w:style>
  <w:style w:type="paragraph" w:styleId="Heading6">
    <w:name w:val="heading 6"/>
    <w:basedOn w:val="Normal"/>
    <w:next w:val="Normal"/>
    <w:qFormat/>
    <w:pPr>
      <w:keepNext/>
      <w:jc w:val="center"/>
      <w:outlineLvl w:val="5"/>
    </w:pPr>
    <w:rPr>
      <w:u w:val="single"/>
    </w:rPr>
  </w:style>
  <w:style w:type="paragraph" w:styleId="Heading7">
    <w:name w:val="heading 7"/>
    <w:basedOn w:val="Normal"/>
    <w:next w:val="Normal"/>
    <w:qFormat/>
    <w:pPr>
      <w:keepNext/>
      <w:jc w:val="both"/>
      <w:outlineLvl w:val="6"/>
    </w:pPr>
    <w:rPr>
      <w:sz w:val="22"/>
    </w:rPr>
  </w:style>
  <w:style w:type="paragraph" w:styleId="Heading8">
    <w:name w:val="heading 8"/>
    <w:basedOn w:val="Normal"/>
    <w:next w:val="Normal"/>
    <w:qFormat/>
    <w:pPr>
      <w:keepNext/>
      <w:jc w:val="both"/>
      <w:outlineLvl w:val="7"/>
    </w:p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pPr>
      <w:widowControl w:val="0"/>
      <w:autoSpaceDE w:val="0"/>
      <w:autoSpaceDN w:val="0"/>
      <w:adjustRightInd w:val="0"/>
      <w:ind w:left="2520" w:hanging="450"/>
    </w:pPr>
    <w:rPr>
      <w:rFonts w:ascii="Times New Roman" w:hAnsi="Times New Roman" w:cs="Times New Roman"/>
      <w:b w:val="0"/>
      <w:bCs w:val="0"/>
      <w:sz w:val="20"/>
    </w:rPr>
  </w:style>
  <w:style w:type="paragraph" w:styleId="BodyTextIndent">
    <w:name w:val="Body Text Indent"/>
    <w:basedOn w:val="Normal"/>
    <w:pPr>
      <w:tabs>
        <w:tab w:val="left" w:pos="-1080"/>
        <w:tab w:val="left" w:pos="-720"/>
        <w:tab w:val="left" w:pos="0"/>
        <w:tab w:val="left" w:pos="360"/>
        <w:tab w:val="left" w:pos="990"/>
        <w:tab w:val="left" w:pos="1440"/>
        <w:tab w:val="left" w:pos="1620"/>
        <w:tab w:val="left" w:pos="1800"/>
        <w:tab w:val="left" w:pos="2070"/>
        <w:tab w:val="left" w:pos="2340"/>
        <w:tab w:val="left" w:pos="2520"/>
        <w:tab w:val="left" w:pos="2700"/>
        <w:tab w:val="left" w:pos="2880"/>
        <w:tab w:val="left" w:pos="3060"/>
        <w:tab w:val="left" w:pos="3240"/>
        <w:tab w:val="left" w:pos="3780"/>
        <w:tab w:val="left" w:pos="4320"/>
        <w:tab w:val="left" w:pos="4680"/>
        <w:tab w:val="left" w:pos="5220"/>
        <w:tab w:val="left" w:pos="5904"/>
        <w:tab w:val="left" w:pos="6480"/>
        <w:tab w:val="left" w:pos="7056"/>
        <w:tab w:val="left" w:pos="7632"/>
        <w:tab w:val="left" w:pos="8208"/>
        <w:tab w:val="left" w:pos="8784"/>
        <w:tab w:val="left" w:pos="9360"/>
      </w:tabs>
      <w:ind w:left="990"/>
      <w:jc w:val="both"/>
    </w:pPr>
    <w:rPr>
      <w:rFonts w:ascii="Univers" w:hAnsi="Univers"/>
    </w:rPr>
  </w:style>
  <w:style w:type="paragraph" w:styleId="BodyTextIndent2">
    <w:name w:val="Body Text Indent 2"/>
    <w:basedOn w:val="Normal"/>
    <w:pPr>
      <w:tabs>
        <w:tab w:val="left" w:pos="-1080"/>
        <w:tab w:val="left" w:pos="-720"/>
        <w:tab w:val="left" w:pos="0"/>
        <w:tab w:val="left" w:pos="360"/>
        <w:tab w:val="left" w:pos="990"/>
        <w:tab w:val="left" w:pos="1440"/>
        <w:tab w:val="left" w:pos="1620"/>
        <w:tab w:val="left" w:pos="1800"/>
        <w:tab w:val="left" w:pos="2070"/>
        <w:tab w:val="left" w:pos="2340"/>
        <w:tab w:val="left" w:pos="2520"/>
        <w:tab w:val="left" w:pos="2700"/>
        <w:tab w:val="left" w:pos="2880"/>
        <w:tab w:val="left" w:pos="3060"/>
        <w:tab w:val="left" w:pos="3240"/>
        <w:tab w:val="left" w:pos="3780"/>
        <w:tab w:val="left" w:pos="4320"/>
        <w:tab w:val="left" w:pos="4680"/>
        <w:tab w:val="left" w:pos="5220"/>
        <w:tab w:val="left" w:pos="5904"/>
        <w:tab w:val="left" w:pos="6480"/>
        <w:tab w:val="left" w:pos="7056"/>
        <w:tab w:val="left" w:pos="7632"/>
        <w:tab w:val="left" w:pos="8208"/>
        <w:tab w:val="left" w:pos="8784"/>
        <w:tab w:val="left" w:pos="9360"/>
      </w:tabs>
      <w:ind w:left="990"/>
      <w:jc w:val="both"/>
    </w:pPr>
    <w:rPr>
      <w:b w:val="0"/>
      <w:bCs w:val="0"/>
    </w:rPr>
  </w:style>
  <w:style w:type="paragraph" w:customStyle="1" w:styleId="QuickA">
    <w:name w:val="Quick A."/>
    <w:basedOn w:val="Normal"/>
    <w:pPr>
      <w:widowControl w:val="0"/>
      <w:numPr>
        <w:numId w:val="1"/>
      </w:numPr>
      <w:autoSpaceDE w:val="0"/>
      <w:autoSpaceDN w:val="0"/>
      <w:adjustRightInd w:val="0"/>
    </w:pPr>
    <w:rPr>
      <w:rFonts w:ascii="Times New Roman" w:hAnsi="Times New Roman" w:cs="Times New Roman"/>
      <w:b w:val="0"/>
      <w:bCs w:val="0"/>
      <w:sz w:val="20"/>
    </w:rPr>
  </w:style>
  <w:style w:type="paragraph" w:styleId="BodyTextIndent3">
    <w:name w:val="Body Text Indent 3"/>
    <w:basedOn w:val="Normal"/>
    <w:pPr>
      <w:widowControl w:val="0"/>
      <w:tabs>
        <w:tab w:val="left" w:pos="-1080"/>
        <w:tab w:val="left" w:pos="-720"/>
        <w:tab w:val="left" w:pos="0"/>
        <w:tab w:val="left" w:pos="360"/>
        <w:tab w:val="left" w:pos="990"/>
        <w:tab w:val="left" w:pos="1440"/>
        <w:tab w:val="left" w:pos="1620"/>
        <w:tab w:val="left" w:pos="1800"/>
        <w:tab w:val="left" w:pos="2070"/>
        <w:tab w:val="left" w:pos="2340"/>
        <w:tab w:val="left" w:pos="2520"/>
        <w:tab w:val="left" w:pos="2790"/>
        <w:tab w:val="left" w:pos="3150"/>
        <w:tab w:val="left" w:pos="3420"/>
        <w:tab w:val="left" w:pos="3780"/>
        <w:tab w:val="left" w:pos="4320"/>
        <w:tab w:val="left" w:pos="4680"/>
        <w:tab w:val="left" w:pos="5220"/>
        <w:tab w:val="left" w:pos="5904"/>
        <w:tab w:val="left" w:pos="6480"/>
        <w:tab w:val="left" w:pos="7056"/>
        <w:tab w:val="left" w:pos="7632"/>
        <w:tab w:val="left" w:pos="8208"/>
        <w:tab w:val="left" w:pos="8784"/>
        <w:tab w:val="left" w:pos="9360"/>
      </w:tabs>
      <w:autoSpaceDE w:val="0"/>
      <w:autoSpaceDN w:val="0"/>
      <w:adjustRightInd w:val="0"/>
      <w:ind w:left="2340"/>
      <w:jc w:val="both"/>
    </w:pPr>
    <w:rPr>
      <w:rFonts w:ascii="Univers" w:hAnsi="Univers" w:cs="Times New Roman"/>
      <w:b w:val="0"/>
      <w:bCs w:val="0"/>
    </w:rPr>
  </w:style>
  <w:style w:type="paragraph" w:styleId="BodyText">
    <w:name w:val="Body Text"/>
    <w:basedOn w:val="Normal"/>
    <w:link w:val="BodyTextChar"/>
    <w:pPr>
      <w:tabs>
        <w:tab w:val="right" w:pos="9360"/>
      </w:tabs>
    </w:pPr>
    <w:rPr>
      <w:b w:val="0"/>
      <w:bCs w:val="0"/>
    </w:rPr>
  </w:style>
  <w:style w:type="paragraph" w:styleId="BodyText2">
    <w:name w:val="Body Text 2"/>
    <w:basedOn w:val="Normal"/>
    <w:pPr>
      <w:jc w:val="both"/>
    </w:pPr>
    <w:rPr>
      <w:b w:val="0"/>
      <w:bCs w:val="0"/>
    </w:rPr>
  </w:style>
  <w:style w:type="paragraph" w:styleId="BodyText3">
    <w:name w:val="Body Text 3"/>
    <w:basedOn w:val="Normal"/>
    <w:pPr>
      <w:jc w:val="both"/>
    </w:pPr>
  </w:style>
  <w:style w:type="paragraph" w:customStyle="1" w:styleId="Quick1">
    <w:name w:val="Quick 1."/>
    <w:basedOn w:val="Normal"/>
    <w:pPr>
      <w:widowControl w:val="0"/>
      <w:numPr>
        <w:numId w:val="10"/>
      </w:numPr>
      <w:autoSpaceDE w:val="0"/>
      <w:autoSpaceDN w:val="0"/>
      <w:adjustRightInd w:val="0"/>
      <w:ind w:left="1710" w:hanging="450"/>
    </w:pPr>
    <w:rPr>
      <w:rFonts w:ascii="Times New Roman" w:hAnsi="Times New Roman" w:cs="Times New Roman"/>
      <w:b w:val="0"/>
      <w:bCs w:val="0"/>
      <w:sz w:val="20"/>
    </w:rPr>
  </w:style>
  <w:style w:type="paragraph" w:customStyle="1" w:styleId="a">
    <w:name w:val="_"/>
    <w:basedOn w:val="Normal"/>
    <w:pPr>
      <w:widowControl w:val="0"/>
      <w:autoSpaceDE w:val="0"/>
      <w:autoSpaceDN w:val="0"/>
      <w:adjustRightInd w:val="0"/>
      <w:ind w:left="360" w:hanging="360"/>
    </w:pPr>
    <w:rPr>
      <w:rFonts w:ascii="Times New Roman" w:hAnsi="Times New Roman" w:cs="Times New Roman"/>
      <w:b w:val="0"/>
      <w:bCs w:val="0"/>
      <w:sz w:val="20"/>
    </w:rPr>
  </w:style>
  <w:style w:type="paragraph" w:styleId="Header">
    <w:name w:val="header"/>
    <w:basedOn w:val="Normal"/>
    <w:link w:val="HeaderChar"/>
    <w:pPr>
      <w:widowControl w:val="0"/>
      <w:tabs>
        <w:tab w:val="center" w:pos="4320"/>
        <w:tab w:val="right" w:pos="8640"/>
      </w:tabs>
      <w:autoSpaceDE w:val="0"/>
      <w:autoSpaceDN w:val="0"/>
      <w:adjustRightInd w:val="0"/>
    </w:pPr>
    <w:rPr>
      <w:rFonts w:ascii="Times New Roman" w:hAnsi="Times New Roman" w:cs="Times New Roman"/>
      <w:b w:val="0"/>
      <w:bCs w:val="0"/>
      <w:sz w:val="20"/>
    </w:rPr>
  </w:style>
  <w:style w:type="paragraph" w:customStyle="1" w:styleId="Quicka0">
    <w:name w:val="Quick a)"/>
    <w:basedOn w:val="Normal"/>
    <w:pPr>
      <w:widowControl w:val="0"/>
      <w:autoSpaceDE w:val="0"/>
      <w:autoSpaceDN w:val="0"/>
      <w:adjustRightInd w:val="0"/>
      <w:ind w:left="2070" w:hanging="360"/>
    </w:pPr>
    <w:rPr>
      <w:rFonts w:ascii="Times New Roman" w:hAnsi="Times New Roman" w:cs="Times New Roman"/>
      <w:b w:val="0"/>
      <w:bCs w:val="0"/>
      <w:sz w:val="20"/>
    </w:r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pPr>
      <w:spacing w:before="48" w:after="48"/>
    </w:pPr>
    <w:rPr>
      <w:rFonts w:ascii="Times New Roman" w:hAnsi="Times New Roman" w:cs="Times New Roman"/>
      <w:b w:val="0"/>
      <w:bCs w:val="0"/>
      <w:color w:val="000000"/>
    </w:rPr>
  </w:style>
  <w:style w:type="paragraph" w:styleId="HTMLAddress">
    <w:name w:val="HTML Address"/>
    <w:basedOn w:val="Normal"/>
    <w:pPr>
      <w:ind w:left="120"/>
    </w:pPr>
    <w:rPr>
      <w:rFonts w:ascii="Times New Roman" w:hAnsi="Times New Roman" w:cs="Times New Roman"/>
      <w:b w:val="0"/>
      <w:bCs w:val="0"/>
      <w:i/>
      <w:iCs/>
      <w:color w:val="000000"/>
    </w:rPr>
  </w:style>
  <w:style w:type="paragraph" w:styleId="TOC1">
    <w:name w:val="toc 1"/>
    <w:basedOn w:val="Normal"/>
    <w:next w:val="Normal"/>
    <w:autoRedefine/>
    <w:uiPriority w:val="39"/>
    <w:rsid w:val="002228AE"/>
    <w:pPr>
      <w:tabs>
        <w:tab w:val="right" w:leader="dot" w:pos="9360"/>
      </w:tabs>
      <w:spacing w:before="120"/>
      <w:ind w:left="2160" w:hanging="2160"/>
    </w:pPr>
    <w:rPr>
      <w:noProof/>
      <w:szCs w:val="28"/>
    </w:rPr>
  </w:style>
  <w:style w:type="paragraph" w:customStyle="1" w:styleId="SectionHeading">
    <w:name w:val="Section Heading"/>
    <w:basedOn w:val="Heading2"/>
    <w:pPr>
      <w:numPr>
        <w:numId w:val="37"/>
      </w:numPr>
    </w:pPr>
    <w:rPr>
      <w:rFonts w:cs="Arial"/>
      <w:b w:val="0"/>
      <w:bCs w:val="0"/>
    </w:rPr>
  </w:style>
  <w:style w:type="paragraph" w:styleId="TOC2">
    <w:name w:val="toc 2"/>
    <w:basedOn w:val="Normal"/>
    <w:next w:val="Normal"/>
    <w:autoRedefine/>
    <w:uiPriority w:val="39"/>
    <w:rsid w:val="002228AE"/>
    <w:pPr>
      <w:tabs>
        <w:tab w:val="left" w:pos="2160"/>
        <w:tab w:val="right" w:leader="dot" w:pos="9360"/>
      </w:tabs>
      <w:ind w:left="2160" w:right="360" w:hanging="1440"/>
    </w:pPr>
    <w:rPr>
      <w:b w:val="0"/>
      <w:bCs w:val="0"/>
      <w:noProof/>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character" w:styleId="FollowedHyperlink">
    <w:name w:val="FollowedHyperlink"/>
    <w:rPr>
      <w:color w:val="800080"/>
      <w:u w:val="single"/>
    </w:rPr>
  </w:style>
  <w:style w:type="character" w:customStyle="1" w:styleId="style41">
    <w:name w:val="style41"/>
    <w:rPr>
      <w:sz w:val="24"/>
      <w:szCs w:val="24"/>
    </w:rPr>
  </w:style>
  <w:style w:type="paragraph" w:customStyle="1" w:styleId="ManualHeading1">
    <w:name w:val="Manual Heading 1"/>
    <w:basedOn w:val="Heading1"/>
    <w:pPr>
      <w:widowControl/>
      <w:tabs>
        <w:tab w:val="right" w:pos="9360"/>
      </w:tabs>
      <w:ind w:left="1440" w:hanging="1440"/>
    </w:pPr>
    <w:rPr>
      <w:sz w:val="28"/>
    </w:rPr>
  </w:style>
  <w:style w:type="paragraph" w:customStyle="1" w:styleId="ManualHeading2">
    <w:name w:val="Manual Heading 2"/>
    <w:basedOn w:val="Heading2"/>
    <w:pPr>
      <w:tabs>
        <w:tab w:val="right" w:pos="9360"/>
      </w:tabs>
      <w:ind w:left="1440" w:hanging="1440"/>
    </w:pPr>
    <w:rPr>
      <w:rFonts w:cs="Arial"/>
    </w:rPr>
  </w:style>
  <w:style w:type="paragraph" w:customStyle="1" w:styleId="Quicka1">
    <w:name w:val="Quick a."/>
    <w:basedOn w:val="Normal"/>
    <w:pPr>
      <w:widowControl w:val="0"/>
      <w:autoSpaceDE w:val="0"/>
      <w:autoSpaceDN w:val="0"/>
      <w:adjustRightInd w:val="0"/>
      <w:ind w:left="2520" w:hanging="180"/>
    </w:pPr>
    <w:rPr>
      <w:rFonts w:cs="Times New Roman"/>
      <w:b w:val="0"/>
      <w:bCs w:val="0"/>
      <w:sz w:val="20"/>
    </w:rPr>
  </w:style>
  <w:style w:type="paragraph" w:customStyle="1" w:styleId="POMS">
    <w:name w:val="POMS"/>
    <w:basedOn w:val="BodyText"/>
    <w:pPr>
      <w:widowControl w:val="0"/>
      <w:autoSpaceDE w:val="0"/>
      <w:autoSpaceDN w:val="0"/>
      <w:adjustRightInd w:val="0"/>
      <w:jc w:val="both"/>
    </w:pPr>
    <w:rPr>
      <w:rFonts w:cs="Times New Roman"/>
      <w:bCs/>
    </w:rPr>
  </w:style>
  <w:style w:type="table" w:styleId="TableGrid">
    <w:name w:val="Table Grid"/>
    <w:basedOn w:val="TableNormal"/>
    <w:rsid w:val="001F5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locked/>
    <w:rsid w:val="009C2951"/>
    <w:rPr>
      <w:szCs w:val="24"/>
      <w:lang w:val="en-US" w:eastAsia="en-US" w:bidi="ar-SA"/>
    </w:rPr>
  </w:style>
  <w:style w:type="paragraph" w:styleId="CommentSubject">
    <w:name w:val="annotation subject"/>
    <w:basedOn w:val="CommentText"/>
    <w:next w:val="CommentText"/>
    <w:link w:val="CommentSubjectChar"/>
    <w:rsid w:val="008A62A1"/>
  </w:style>
  <w:style w:type="character" w:customStyle="1" w:styleId="CommentTextChar">
    <w:name w:val="Comment Text Char"/>
    <w:link w:val="CommentText"/>
    <w:semiHidden/>
    <w:rsid w:val="008A62A1"/>
    <w:rPr>
      <w:rFonts w:ascii="Arial" w:hAnsi="Arial" w:cs="Arial"/>
      <w:b/>
      <w:bCs/>
    </w:rPr>
  </w:style>
  <w:style w:type="character" w:customStyle="1" w:styleId="CommentSubjectChar">
    <w:name w:val="Comment Subject Char"/>
    <w:basedOn w:val="CommentTextChar"/>
    <w:link w:val="CommentSubject"/>
    <w:rsid w:val="008A62A1"/>
    <w:rPr>
      <w:rFonts w:ascii="Arial" w:hAnsi="Arial" w:cs="Arial"/>
      <w:b/>
      <w:bCs/>
    </w:rPr>
  </w:style>
  <w:style w:type="paragraph" w:styleId="BalloonText">
    <w:name w:val="Balloon Text"/>
    <w:basedOn w:val="Normal"/>
    <w:link w:val="BalloonTextChar"/>
    <w:rsid w:val="008A62A1"/>
    <w:rPr>
      <w:rFonts w:ascii="Tahoma" w:hAnsi="Tahoma" w:cs="Tahoma"/>
      <w:sz w:val="16"/>
      <w:szCs w:val="16"/>
    </w:rPr>
  </w:style>
  <w:style w:type="character" w:customStyle="1" w:styleId="BalloonTextChar">
    <w:name w:val="Balloon Text Char"/>
    <w:link w:val="BalloonText"/>
    <w:rsid w:val="008A62A1"/>
    <w:rPr>
      <w:rFonts w:ascii="Tahoma" w:hAnsi="Tahoma" w:cs="Tahoma"/>
      <w:b/>
      <w:bCs/>
      <w:sz w:val="16"/>
      <w:szCs w:val="16"/>
    </w:rPr>
  </w:style>
  <w:style w:type="paragraph" w:styleId="Revision">
    <w:name w:val="Revision"/>
    <w:hidden/>
    <w:uiPriority w:val="99"/>
    <w:semiHidden/>
    <w:rsid w:val="007C6AF0"/>
    <w:rPr>
      <w:rFonts w:ascii="Arial" w:hAnsi="Arial" w:cs="Arial"/>
      <w:b/>
      <w:bCs/>
      <w:sz w:val="24"/>
      <w:szCs w:val="24"/>
    </w:rPr>
  </w:style>
  <w:style w:type="paragraph" w:styleId="ListParagraph">
    <w:name w:val="List Paragraph"/>
    <w:basedOn w:val="Normal"/>
    <w:uiPriority w:val="34"/>
    <w:qFormat/>
    <w:rsid w:val="006C42C8"/>
    <w:pPr>
      <w:spacing w:after="200" w:line="276" w:lineRule="auto"/>
      <w:ind w:left="720"/>
      <w:contextualSpacing/>
    </w:pPr>
    <w:rPr>
      <w:rFonts w:ascii="Calibri" w:eastAsia="Calibri" w:hAnsi="Calibri" w:cs="Times New Roman"/>
      <w:b w:val="0"/>
      <w:bCs w:val="0"/>
      <w:sz w:val="22"/>
      <w:szCs w:val="22"/>
    </w:rPr>
  </w:style>
  <w:style w:type="character" w:customStyle="1" w:styleId="BodyTextChar">
    <w:name w:val="Body Text Char"/>
    <w:link w:val="BodyText"/>
    <w:rsid w:val="00764BEC"/>
    <w:rPr>
      <w:rFonts w:ascii="Arial" w:hAnsi="Arial" w:cs="Arial"/>
      <w:sz w:val="24"/>
      <w:szCs w:val="24"/>
    </w:rPr>
  </w:style>
  <w:style w:type="character" w:styleId="UnresolvedMention">
    <w:name w:val="Unresolved Mention"/>
    <w:basedOn w:val="DefaultParagraphFont"/>
    <w:uiPriority w:val="99"/>
    <w:semiHidden/>
    <w:unhideWhenUsed/>
    <w:rsid w:val="00A21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67976">
      <w:bodyDiv w:val="1"/>
      <w:marLeft w:val="0"/>
      <w:marRight w:val="0"/>
      <w:marTop w:val="0"/>
      <w:marBottom w:val="0"/>
      <w:divBdr>
        <w:top w:val="none" w:sz="0" w:space="0" w:color="auto"/>
        <w:left w:val="none" w:sz="0" w:space="0" w:color="auto"/>
        <w:bottom w:val="none" w:sz="0" w:space="0" w:color="auto"/>
        <w:right w:val="none" w:sz="0" w:space="0" w:color="auto"/>
      </w:divBdr>
    </w:div>
    <w:div w:id="498233184">
      <w:bodyDiv w:val="1"/>
      <w:marLeft w:val="0"/>
      <w:marRight w:val="0"/>
      <w:marTop w:val="0"/>
      <w:marBottom w:val="0"/>
      <w:divBdr>
        <w:top w:val="none" w:sz="0" w:space="0" w:color="auto"/>
        <w:left w:val="none" w:sz="0" w:space="0" w:color="auto"/>
        <w:bottom w:val="none" w:sz="0" w:space="0" w:color="auto"/>
        <w:right w:val="none" w:sz="0" w:space="0" w:color="auto"/>
      </w:divBdr>
    </w:div>
    <w:div w:id="508256261">
      <w:bodyDiv w:val="1"/>
      <w:marLeft w:val="0"/>
      <w:marRight w:val="0"/>
      <w:marTop w:val="0"/>
      <w:marBottom w:val="0"/>
      <w:divBdr>
        <w:top w:val="none" w:sz="0" w:space="0" w:color="auto"/>
        <w:left w:val="none" w:sz="0" w:space="0" w:color="auto"/>
        <w:bottom w:val="none" w:sz="0" w:space="0" w:color="auto"/>
        <w:right w:val="none" w:sz="0" w:space="0" w:color="auto"/>
      </w:divBdr>
    </w:div>
    <w:div w:id="553010334">
      <w:bodyDiv w:val="1"/>
      <w:marLeft w:val="0"/>
      <w:marRight w:val="0"/>
      <w:marTop w:val="0"/>
      <w:marBottom w:val="0"/>
      <w:divBdr>
        <w:top w:val="none" w:sz="0" w:space="0" w:color="auto"/>
        <w:left w:val="none" w:sz="0" w:space="0" w:color="auto"/>
        <w:bottom w:val="none" w:sz="0" w:space="0" w:color="auto"/>
        <w:right w:val="none" w:sz="0" w:space="0" w:color="auto"/>
      </w:divBdr>
    </w:div>
    <w:div w:id="1164661669">
      <w:bodyDiv w:val="1"/>
      <w:marLeft w:val="0"/>
      <w:marRight w:val="0"/>
      <w:marTop w:val="0"/>
      <w:marBottom w:val="0"/>
      <w:divBdr>
        <w:top w:val="none" w:sz="0" w:space="0" w:color="auto"/>
        <w:left w:val="none" w:sz="0" w:space="0" w:color="auto"/>
        <w:bottom w:val="none" w:sz="0" w:space="0" w:color="auto"/>
        <w:right w:val="none" w:sz="0" w:space="0" w:color="auto"/>
      </w:divBdr>
    </w:div>
    <w:div w:id="1196771394">
      <w:bodyDiv w:val="1"/>
      <w:marLeft w:val="0"/>
      <w:marRight w:val="0"/>
      <w:marTop w:val="0"/>
      <w:marBottom w:val="0"/>
      <w:divBdr>
        <w:top w:val="none" w:sz="0" w:space="0" w:color="auto"/>
        <w:left w:val="none" w:sz="0" w:space="0" w:color="auto"/>
        <w:bottom w:val="none" w:sz="0" w:space="0" w:color="auto"/>
        <w:right w:val="none" w:sz="0" w:space="0" w:color="auto"/>
      </w:divBdr>
    </w:div>
    <w:div w:id="1433815364">
      <w:bodyDiv w:val="1"/>
      <w:marLeft w:val="0"/>
      <w:marRight w:val="0"/>
      <w:marTop w:val="0"/>
      <w:marBottom w:val="0"/>
      <w:divBdr>
        <w:top w:val="none" w:sz="0" w:space="0" w:color="auto"/>
        <w:left w:val="none" w:sz="0" w:space="0" w:color="auto"/>
        <w:bottom w:val="none" w:sz="0" w:space="0" w:color="auto"/>
        <w:right w:val="none" w:sz="0" w:space="0" w:color="auto"/>
      </w:divBdr>
    </w:div>
    <w:div w:id="1471751657">
      <w:bodyDiv w:val="1"/>
      <w:marLeft w:val="0"/>
      <w:marRight w:val="0"/>
      <w:marTop w:val="0"/>
      <w:marBottom w:val="0"/>
      <w:divBdr>
        <w:top w:val="none" w:sz="0" w:space="0" w:color="auto"/>
        <w:left w:val="none" w:sz="0" w:space="0" w:color="auto"/>
        <w:bottom w:val="none" w:sz="0" w:space="0" w:color="auto"/>
        <w:right w:val="none" w:sz="0" w:space="0" w:color="auto"/>
      </w:divBdr>
    </w:div>
    <w:div w:id="1512796124">
      <w:bodyDiv w:val="1"/>
      <w:marLeft w:val="0"/>
      <w:marRight w:val="0"/>
      <w:marTop w:val="0"/>
      <w:marBottom w:val="0"/>
      <w:divBdr>
        <w:top w:val="none" w:sz="0" w:space="0" w:color="auto"/>
        <w:left w:val="none" w:sz="0" w:space="0" w:color="auto"/>
        <w:bottom w:val="none" w:sz="0" w:space="0" w:color="auto"/>
        <w:right w:val="none" w:sz="0" w:space="0" w:color="auto"/>
      </w:divBdr>
    </w:div>
    <w:div w:id="1634289056">
      <w:bodyDiv w:val="1"/>
      <w:marLeft w:val="0"/>
      <w:marRight w:val="0"/>
      <w:marTop w:val="0"/>
      <w:marBottom w:val="0"/>
      <w:divBdr>
        <w:top w:val="none" w:sz="0" w:space="0" w:color="auto"/>
        <w:left w:val="none" w:sz="0" w:space="0" w:color="auto"/>
        <w:bottom w:val="none" w:sz="0" w:space="0" w:color="auto"/>
        <w:right w:val="none" w:sz="0" w:space="0" w:color="auto"/>
      </w:divBdr>
    </w:div>
    <w:div w:id="1785230959">
      <w:bodyDiv w:val="1"/>
      <w:marLeft w:val="0"/>
      <w:marRight w:val="0"/>
      <w:marTop w:val="0"/>
      <w:marBottom w:val="0"/>
      <w:divBdr>
        <w:top w:val="none" w:sz="0" w:space="0" w:color="auto"/>
        <w:left w:val="none" w:sz="0" w:space="0" w:color="auto"/>
        <w:bottom w:val="none" w:sz="0" w:space="0" w:color="auto"/>
        <w:right w:val="none" w:sz="0" w:space="0" w:color="auto"/>
      </w:divBdr>
    </w:div>
    <w:div w:id="1834490776">
      <w:bodyDiv w:val="1"/>
      <w:marLeft w:val="0"/>
      <w:marRight w:val="0"/>
      <w:marTop w:val="0"/>
      <w:marBottom w:val="0"/>
      <w:divBdr>
        <w:top w:val="none" w:sz="0" w:space="0" w:color="auto"/>
        <w:left w:val="none" w:sz="0" w:space="0" w:color="auto"/>
        <w:bottom w:val="none" w:sz="0" w:space="0" w:color="auto"/>
        <w:right w:val="none" w:sz="0" w:space="0" w:color="auto"/>
      </w:divBdr>
    </w:div>
    <w:div w:id="1837762842">
      <w:bodyDiv w:val="1"/>
      <w:marLeft w:val="0"/>
      <w:marRight w:val="0"/>
      <w:marTop w:val="0"/>
      <w:marBottom w:val="0"/>
      <w:divBdr>
        <w:top w:val="none" w:sz="0" w:space="0" w:color="auto"/>
        <w:left w:val="none" w:sz="0" w:space="0" w:color="auto"/>
        <w:bottom w:val="none" w:sz="0" w:space="0" w:color="auto"/>
        <w:right w:val="none" w:sz="0" w:space="0" w:color="auto"/>
      </w:divBdr>
    </w:div>
    <w:div w:id="2051419004">
      <w:bodyDiv w:val="1"/>
      <w:marLeft w:val="0"/>
      <w:marRight w:val="0"/>
      <w:marTop w:val="0"/>
      <w:marBottom w:val="0"/>
      <w:divBdr>
        <w:top w:val="none" w:sz="0" w:space="0" w:color="auto"/>
        <w:left w:val="none" w:sz="0" w:space="0" w:color="auto"/>
        <w:bottom w:val="none" w:sz="0" w:space="0" w:color="auto"/>
        <w:right w:val="none" w:sz="0" w:space="0" w:color="auto"/>
      </w:divBdr>
    </w:div>
    <w:div w:id="213270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olicy.ssa.gov/poms.nsf/lnx/0500830185!opendocument" TargetMode="External"/><Relationship Id="rId21" Type="http://schemas.openxmlformats.org/officeDocument/2006/relationships/hyperlink" Target="http://policy.ssa.gov/poms.nsf/lnx/0500810120!opendocument" TargetMode="External"/><Relationship Id="rId42" Type="http://schemas.openxmlformats.org/officeDocument/2006/relationships/hyperlink" Target="http://policy.ssa.gov/poms.nsf/lnx/0500820102!opendocument" TargetMode="External"/><Relationship Id="rId63" Type="http://schemas.openxmlformats.org/officeDocument/2006/relationships/hyperlink" Target="http://policy.ssa.gov/poms.nsf/lnx/0500830100!opendocument" TargetMode="External"/><Relationship Id="rId84" Type="http://schemas.openxmlformats.org/officeDocument/2006/relationships/hyperlink" Target="http://policy.ssa.gov/poms.nsf/lnx/0500830418!opendocument" TargetMode="External"/><Relationship Id="rId138" Type="http://schemas.openxmlformats.org/officeDocument/2006/relationships/hyperlink" Target="http://policy.ssa.gov/poms.nsf/lnx/0500830800!opendocument" TargetMode="External"/><Relationship Id="rId107" Type="http://schemas.openxmlformats.org/officeDocument/2006/relationships/hyperlink" Target="http://policy.ssa.gov/poms.nsf/lnx/0500830625!opendocument" TargetMode="External"/><Relationship Id="rId11" Type="http://schemas.openxmlformats.org/officeDocument/2006/relationships/footnotes" Target="footnotes.xml"/><Relationship Id="rId32" Type="http://schemas.openxmlformats.org/officeDocument/2006/relationships/hyperlink" Target="http://policy.ssa.gov/poms.nsf/lnx/0500815300!opendocument" TargetMode="External"/><Relationship Id="rId53" Type="http://schemas.openxmlformats.org/officeDocument/2006/relationships/hyperlink" Target="http://policy.ssa.gov/poms.nsf/lnx/0500820560" TargetMode="External"/><Relationship Id="rId74" Type="http://schemas.openxmlformats.org/officeDocument/2006/relationships/hyperlink" Target="http://policy.ssa.gov/poms.nsf/lnx/0500830300!opendocument" TargetMode="External"/><Relationship Id="rId128" Type="http://schemas.openxmlformats.org/officeDocument/2006/relationships/hyperlink" Target="http://policy.ssa.gov/poms.nsf/lnx/0500830600!opendocument" TargetMode="External"/><Relationship Id="rId149" Type="http://schemas.openxmlformats.org/officeDocument/2006/relationships/hyperlink" Target="http://policy.ssa.gov/poms.nsf/lnx/0500830855!opendocument" TargetMode="External"/><Relationship Id="rId5" Type="http://schemas.openxmlformats.org/officeDocument/2006/relationships/customXml" Target="../customXml/item5.xml"/><Relationship Id="rId95" Type="http://schemas.openxmlformats.org/officeDocument/2006/relationships/hyperlink" Target="http://policy.ssa.gov/poms.nsf/lnx/0500830530!opendocument" TargetMode="External"/><Relationship Id="rId22" Type="http://schemas.openxmlformats.org/officeDocument/2006/relationships/hyperlink" Target="http://policy.ssa.gov/poms.nsf/lnx/0500810130!opendocument" TargetMode="External"/><Relationship Id="rId43" Type="http://schemas.openxmlformats.org/officeDocument/2006/relationships/hyperlink" Target="http://policy.ssa.gov/poms.nsf/lnx/0500820115!opendocument" TargetMode="External"/><Relationship Id="rId64" Type="http://schemas.openxmlformats.org/officeDocument/2006/relationships/hyperlink" Target="http://policy.ssa.gov/poms.nsf/lnx/0500830110!opendocument" TargetMode="External"/><Relationship Id="rId118" Type="http://schemas.openxmlformats.org/officeDocument/2006/relationships/hyperlink" Target="http://policy.ssa.gov/poms.nsf/lnx/0500830410!opendocument" TargetMode="External"/><Relationship Id="rId139" Type="http://schemas.openxmlformats.org/officeDocument/2006/relationships/hyperlink" Target="http://policy.ssa.gov/poms.nsf/lnx/0500830745!opendocument" TargetMode="External"/><Relationship Id="rId80" Type="http://schemas.openxmlformats.org/officeDocument/2006/relationships/hyperlink" Target="http://policy.ssa.gov/poms.nsf/lnx/0500830312!opendocument" TargetMode="External"/><Relationship Id="rId85" Type="http://schemas.openxmlformats.org/officeDocument/2006/relationships/hyperlink" Target="http://policy.ssa.gov/poms.nsf/lnx/0500830420!opendocument" TargetMode="External"/><Relationship Id="rId150" Type="http://schemas.openxmlformats.org/officeDocument/2006/relationships/hyperlink" Target="http://policy.ssa.gov/poms.nsf/lnx/0500830740!opendocument" TargetMode="External"/><Relationship Id="rId155" Type="http://schemas.openxmlformats.org/officeDocument/2006/relationships/header" Target="header1.xml"/><Relationship Id="rId12" Type="http://schemas.openxmlformats.org/officeDocument/2006/relationships/endnotes" Target="endnotes.xml"/><Relationship Id="rId17" Type="http://schemas.openxmlformats.org/officeDocument/2006/relationships/hyperlink" Target="http://policy.ssa.gov/poms.nsf/lnx/0500810015!opendocument" TargetMode="External"/><Relationship Id="rId33" Type="http://schemas.openxmlformats.org/officeDocument/2006/relationships/hyperlink" Target="http://policy.ssa.gov/poms.nsf/lnx/0500815350!opendocument" TargetMode="External"/><Relationship Id="rId38" Type="http://schemas.openxmlformats.org/officeDocument/2006/relationships/hyperlink" Target="http://policy.ssa.gov/poms.nsf/lnx/0500815600!opendocument" TargetMode="External"/><Relationship Id="rId59" Type="http://schemas.openxmlformats.org/officeDocument/2006/relationships/hyperlink" Target="http://policy.ssa.gov/poms.nsf/lnx/0500820570!opendocument" TargetMode="External"/><Relationship Id="rId103" Type="http://schemas.openxmlformats.org/officeDocument/2006/relationships/hyperlink" Target="http://www.ecfr.gov/cgi-bin/text-idx?SID=eeff858ebb5f2cb3b68f08744a936245&amp;mc=true&amp;node=se20.2.416_11150&amp;rgn=div8" TargetMode="External"/><Relationship Id="rId108" Type="http://schemas.openxmlformats.org/officeDocument/2006/relationships/hyperlink" Target="http://policy.ssa.gov/poms.nsf/lnx/0500830630!opendocument" TargetMode="External"/><Relationship Id="rId124" Type="http://schemas.openxmlformats.org/officeDocument/2006/relationships/hyperlink" Target="http://policy.ssa.gov/poms.nsf/lnx/0500830535!opendocument" TargetMode="External"/><Relationship Id="rId129" Type="http://schemas.openxmlformats.org/officeDocument/2006/relationships/hyperlink" Target="http://policy.ssa.gov/poms.nsf/lnx/0500830605!opendocument" TargetMode="External"/><Relationship Id="rId54" Type="http://schemas.openxmlformats.org/officeDocument/2006/relationships/hyperlink" Target="http://policy.ssa.gov/poms.nsf/lnx/0500820560" TargetMode="External"/><Relationship Id="rId70" Type="http://schemas.openxmlformats.org/officeDocument/2006/relationships/hyperlink" Target="http://policy.ssa.gov/poms.nsf/lnx/0500830225!opendocument" TargetMode="External"/><Relationship Id="rId75" Type="http://schemas.openxmlformats.org/officeDocument/2006/relationships/hyperlink" Target="http://policy.ssa.gov/poms.nsf/lnx/0500830302!opendocument" TargetMode="External"/><Relationship Id="rId91" Type="http://schemas.openxmlformats.org/officeDocument/2006/relationships/hyperlink" Target="http://policy.ssa.gov/poms.nsf/lnx/0500830515!opendocument" TargetMode="External"/><Relationship Id="rId96" Type="http://schemas.openxmlformats.org/officeDocument/2006/relationships/hyperlink" Target="http://policy.ssa.gov/poms.nsf/lnx/0500830540!opendocument" TargetMode="External"/><Relationship Id="rId140" Type="http://schemas.openxmlformats.org/officeDocument/2006/relationships/hyperlink" Target="http://policy.ssa.gov/poms.nsf/lnx/0500830850!opendocument" TargetMode="External"/><Relationship Id="rId145" Type="http://schemas.openxmlformats.org/officeDocument/2006/relationships/hyperlink" Target="http://policy.ssa.gov/poms.nsf/lnx/0500830820!opendocument"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http://policy.ssa.gov/poms.nsf/lnx/0500810300!opendocument" TargetMode="External"/><Relationship Id="rId28" Type="http://schemas.openxmlformats.org/officeDocument/2006/relationships/hyperlink" Target="http://policy.ssa.gov/poms.nsf/lnx/0500815050!opendocument" TargetMode="External"/><Relationship Id="rId49" Type="http://schemas.openxmlformats.org/officeDocument/2006/relationships/hyperlink" Target="http://policy.ssa.gov/poms.nsf/lnx/0500820535!opendocument" TargetMode="External"/><Relationship Id="rId114" Type="http://schemas.openxmlformats.org/officeDocument/2006/relationships/hyperlink" Target="http://policy.ssa.gov/poms.nsf/lnx/0500830105!opendocument" TargetMode="External"/><Relationship Id="rId119" Type="http://schemas.openxmlformats.org/officeDocument/2006/relationships/hyperlink" Target="http://policy.ssa.gov/poms.nsf/517e83681a5eb8b28525688d0058721c/43129ab029c63ddf85256e310077bbf1!OpenDocument" TargetMode="External"/><Relationship Id="rId44" Type="http://schemas.openxmlformats.org/officeDocument/2006/relationships/hyperlink" Target="http://policy.ssa.gov/poms.nsf/lnx/0500820133!opendocument" TargetMode="External"/><Relationship Id="rId60" Type="http://schemas.openxmlformats.org/officeDocument/2006/relationships/hyperlink" Target="http://policy.ssa.gov/poms.nsf/lnx/0500830001!opendocument" TargetMode="External"/><Relationship Id="rId65" Type="http://schemas.openxmlformats.org/officeDocument/2006/relationships/hyperlink" Target="http://policy.ssa.gov/poms.nsf/lnx/0500830115!opendocument" TargetMode="External"/><Relationship Id="rId81" Type="http://schemas.openxmlformats.org/officeDocument/2006/relationships/hyperlink" Target="http://policy.ssa.gov/poms.nsf/lnx/0500830318!opendocument" TargetMode="External"/><Relationship Id="rId86" Type="http://schemas.openxmlformats.org/officeDocument/2006/relationships/hyperlink" Target="http://policy.ssa.gov/poms.nsf/lnx/0500830500!opendocument" TargetMode="External"/><Relationship Id="rId130" Type="http://schemas.openxmlformats.org/officeDocument/2006/relationships/hyperlink" Target="http://policy.ssa.gov/poms.nsf/lnx/0500830610!opendocument" TargetMode="External"/><Relationship Id="rId135" Type="http://schemas.openxmlformats.org/officeDocument/2006/relationships/hyperlink" Target="http://policy.ssa.gov/poms.nsf/lnx/0500830730!opendocument" TargetMode="External"/><Relationship Id="rId151" Type="http://schemas.openxmlformats.org/officeDocument/2006/relationships/hyperlink" Target="http://policy.ssa.gov/poms.nsf/lnx/0500830705!opendocument" TargetMode="External"/><Relationship Id="rId156" Type="http://schemas.openxmlformats.org/officeDocument/2006/relationships/footer" Target="footer1.xml"/><Relationship Id="rId13" Type="http://schemas.openxmlformats.org/officeDocument/2006/relationships/hyperlink" Target="http://policy.ssa.gov/poms.nsf/lnx/0500810005!opendocument" TargetMode="External"/><Relationship Id="rId18" Type="http://schemas.openxmlformats.org/officeDocument/2006/relationships/hyperlink" Target="http://policy.ssa.gov/poms.nsf/lnx/0500810020!opendocument" TargetMode="External"/><Relationship Id="rId39" Type="http://schemas.openxmlformats.org/officeDocument/2006/relationships/hyperlink" Target="http://policy.ssa.gov/poms.nsf/lnx/0500820001!opendocument" TargetMode="External"/><Relationship Id="rId109" Type="http://schemas.openxmlformats.org/officeDocument/2006/relationships/hyperlink" Target="http://policy.ssa.gov/poms.nsf/lnx/0500830635!opendocument" TargetMode="External"/><Relationship Id="rId34" Type="http://schemas.openxmlformats.org/officeDocument/2006/relationships/hyperlink" Target="http://policy.ssa.gov/poms.nsf/lnx/0500815400!opendocument" TargetMode="External"/><Relationship Id="rId50" Type="http://schemas.openxmlformats.org/officeDocument/2006/relationships/hyperlink" Target="http://policy.ssa.gov/poms.nsf/lnx/0500820555" TargetMode="External"/><Relationship Id="rId55" Type="http://schemas.openxmlformats.org/officeDocument/2006/relationships/hyperlink" Target="http://policy.ssa.gov/poms.nsf/lnx/0500820560" TargetMode="External"/><Relationship Id="rId76" Type="http://schemas.openxmlformats.org/officeDocument/2006/relationships/hyperlink" Target="http://policy.ssa.gov/poms.nsf/lnx/0500830304!opendocument" TargetMode="External"/><Relationship Id="rId97" Type="http://schemas.openxmlformats.org/officeDocument/2006/relationships/hyperlink" Target="http://policy.ssa.gov/poms.nsf/lnx/0301404315!opendocument" TargetMode="External"/><Relationship Id="rId104" Type="http://schemas.openxmlformats.org/officeDocument/2006/relationships/hyperlink" Target="http://www.gpo.gov/fdsys/pkg/USCODE-2010-title26/html/USCODE-2010-title26-subtitleA-chap1-subchapB-partIII-sec139.htm" TargetMode="External"/><Relationship Id="rId120" Type="http://schemas.openxmlformats.org/officeDocument/2006/relationships/hyperlink" Target="http://policy.ssa.gov/poms.nsf/lnx/0500830417!opendocument" TargetMode="External"/><Relationship Id="rId125" Type="http://schemas.openxmlformats.org/officeDocument/2006/relationships/hyperlink" Target="https://secure.ssa.gov/apps10/poms.nsf/lnx/0500830535" TargetMode="External"/><Relationship Id="rId141" Type="http://schemas.openxmlformats.org/officeDocument/2006/relationships/hyperlink" Target="http://policy.ssa.gov/poms.nsf/lnx/0500830750!opendocument" TargetMode="External"/><Relationship Id="rId146" Type="http://schemas.openxmlformats.org/officeDocument/2006/relationships/hyperlink" Target="http://policy.ssa.gov/poms.nsf/lnx/0500830720!opendocument" TargetMode="External"/><Relationship Id="rId7" Type="http://schemas.openxmlformats.org/officeDocument/2006/relationships/numbering" Target="numbering.xml"/><Relationship Id="rId71" Type="http://schemas.openxmlformats.org/officeDocument/2006/relationships/hyperlink" Target="http://policy.ssa.gov/poms.nsf/lnx/0500830230!opendocument" TargetMode="External"/><Relationship Id="rId92" Type="http://schemas.openxmlformats.org/officeDocument/2006/relationships/hyperlink" Target="http://policy.ssa.gov/poms.nsf/lnx/0500830520!opendocument" TargetMode="External"/><Relationship Id="rId2" Type="http://schemas.openxmlformats.org/officeDocument/2006/relationships/customXml" Target="../customXml/item2.xml"/><Relationship Id="rId29" Type="http://schemas.openxmlformats.org/officeDocument/2006/relationships/hyperlink" Target="http://policy.ssa.gov/poms.nsf/lnx/0500815200!opendocument" TargetMode="External"/><Relationship Id="rId24" Type="http://schemas.openxmlformats.org/officeDocument/2006/relationships/hyperlink" Target="http://medsweb.scdhhs.gov/mppm/HTML/Section300/Chapter%20301%20SSI%20Liberalized%20Income.htm" TargetMode="External"/><Relationship Id="rId40" Type="http://schemas.openxmlformats.org/officeDocument/2006/relationships/hyperlink" Target="http://policy.ssa.gov/poms.nsf/lnx/0500820005!opendocument" TargetMode="External"/><Relationship Id="rId45" Type="http://schemas.openxmlformats.org/officeDocument/2006/relationships/hyperlink" Target="http://policy.ssa.gov/poms.nsf/lnx/0500820200!opendocument" TargetMode="External"/><Relationship Id="rId66" Type="http://schemas.openxmlformats.org/officeDocument/2006/relationships/hyperlink" Target="http://policy.ssa.gov/poms.nsf/lnx/0500830160!opendocument" TargetMode="External"/><Relationship Id="rId87" Type="http://schemas.openxmlformats.org/officeDocument/2006/relationships/hyperlink" Target="http://policy.ssa.gov/poms.nsf/lnx/0501130050" TargetMode="External"/><Relationship Id="rId110" Type="http://schemas.openxmlformats.org/officeDocument/2006/relationships/hyperlink" Target="http://policy.ssa.gov/poms.nsf/lnx/0500830640!opendocument" TargetMode="External"/><Relationship Id="rId115" Type="http://schemas.openxmlformats.org/officeDocument/2006/relationships/hyperlink" Target="http://policy.ssa.gov/poms.nsf/lnx/0500830170!opendocument" TargetMode="External"/><Relationship Id="rId131" Type="http://schemas.openxmlformats.org/officeDocument/2006/relationships/hyperlink" Target="http://policy.ssa.gov/poms.nsf/lnx/0500830615!opendocument" TargetMode="External"/><Relationship Id="rId136" Type="http://schemas.openxmlformats.org/officeDocument/2006/relationships/hyperlink" Target="http://policy.ssa.gov/poms.nsf/lnx/0500830715!opendocument" TargetMode="External"/><Relationship Id="rId157" Type="http://schemas.openxmlformats.org/officeDocument/2006/relationships/fontTable" Target="fontTable.xml"/><Relationship Id="rId61" Type="http://schemas.openxmlformats.org/officeDocument/2006/relationships/hyperlink" Target="http://policy.ssa.gov/poms.nsf/lnx/0500830010!opendocument" TargetMode="External"/><Relationship Id="rId82" Type="http://schemas.openxmlformats.org/officeDocument/2006/relationships/hyperlink" Target="http://policy.ssa.gov/poms.nsf/lnx/0500830318!opendocument" TargetMode="External"/><Relationship Id="rId152" Type="http://schemas.openxmlformats.org/officeDocument/2006/relationships/hyperlink" Target="http://policy.ssa.gov/poms.nsf/lnx/0500870000!opendocument" TargetMode="External"/><Relationship Id="rId19" Type="http://schemas.openxmlformats.org/officeDocument/2006/relationships/hyperlink" Target="http://policy.ssa.gov/poms.nsf/lnx/0500810025!opendocument" TargetMode="External"/><Relationship Id="rId14" Type="http://schemas.openxmlformats.org/officeDocument/2006/relationships/hyperlink" Target="http://policy.ssa.gov/poms.nsf/lnx/0500810010!opendocument" TargetMode="External"/><Relationship Id="rId30" Type="http://schemas.openxmlformats.org/officeDocument/2006/relationships/hyperlink" Target="http://policy.ssa.gov/poms.nsf/lnx/0500815250!opendocument" TargetMode="External"/><Relationship Id="rId35" Type="http://schemas.openxmlformats.org/officeDocument/2006/relationships/hyperlink" Target="http://policy.ssa.gov/poms.nsf/lnx/0500815450!opendocument" TargetMode="External"/><Relationship Id="rId56" Type="http://schemas.openxmlformats.org/officeDocument/2006/relationships/hyperlink" Target="http://policy.ssa.gov/poms.nsf/lnx/0500820560" TargetMode="External"/><Relationship Id="rId77" Type="http://schemas.openxmlformats.org/officeDocument/2006/relationships/hyperlink" Target="http://policy.ssa.gov/poms.nsf/lnx/0500830306!opendocument" TargetMode="External"/><Relationship Id="rId100" Type="http://schemas.openxmlformats.org/officeDocument/2006/relationships/hyperlink" Target="http://policy.ssa.gov/poms.nsf/lnx/0500830550!opendocument" TargetMode="External"/><Relationship Id="rId105" Type="http://schemas.openxmlformats.org/officeDocument/2006/relationships/hyperlink" Target="http://policy.ssa.gov/poms.nsf/lnx/0500830620!opendocument" TargetMode="External"/><Relationship Id="rId126" Type="http://schemas.openxmlformats.org/officeDocument/2006/relationships/hyperlink" Target="http://policy.ssa.gov/poms.nsf/lnx/0500830536!opendocument" TargetMode="External"/><Relationship Id="rId147" Type="http://schemas.openxmlformats.org/officeDocument/2006/relationships/hyperlink" Target="http://policy.ssa.gov/poms.nsf/lnx/0500830725!opendocument" TargetMode="External"/><Relationship Id="rId8" Type="http://schemas.openxmlformats.org/officeDocument/2006/relationships/styles" Target="styles.xml"/><Relationship Id="rId51" Type="http://schemas.openxmlformats.org/officeDocument/2006/relationships/hyperlink" Target="http://policy.ssa.gov/poms.nsf/lnx/0500820545" TargetMode="External"/><Relationship Id="rId72" Type="http://schemas.openxmlformats.org/officeDocument/2006/relationships/hyperlink" Target="http://policy.ssa.gov/poms.nsf/lnx/0500830235!opendocument" TargetMode="External"/><Relationship Id="rId93" Type="http://schemas.openxmlformats.org/officeDocument/2006/relationships/hyperlink" Target="http://policy.ssa.gov/poms.nsf/lnx/0500830521!opendocument" TargetMode="External"/><Relationship Id="rId98" Type="http://schemas.openxmlformats.org/officeDocument/2006/relationships/hyperlink" Target="http://policy.ssa.gov/poms.nsf/lnx/0500830543!opendocument" TargetMode="External"/><Relationship Id="rId121" Type="http://schemas.openxmlformats.org/officeDocument/2006/relationships/hyperlink" Target="http://policy.ssa.gov/poms.nsf/lnx/0500830450!opendocument" TargetMode="External"/><Relationship Id="rId142" Type="http://schemas.openxmlformats.org/officeDocument/2006/relationships/hyperlink" Target="http://policy.ssa.gov/poms.nsf/lnx/0500830700!opendocument" TargetMode="External"/><Relationship Id="rId3" Type="http://schemas.openxmlformats.org/officeDocument/2006/relationships/customXml" Target="../customXml/item3.xml"/><Relationship Id="rId25" Type="http://schemas.openxmlformats.org/officeDocument/2006/relationships/hyperlink" Target="http://policy.ssa.gov/poms.nsf/lnx/0500810410!opendocument" TargetMode="External"/><Relationship Id="rId46" Type="http://schemas.openxmlformats.org/officeDocument/2006/relationships/hyperlink" Target="http://policy.ssa.gov/poms.nsf/lnx/0500820300!opendocument" TargetMode="External"/><Relationship Id="rId67" Type="http://schemas.openxmlformats.org/officeDocument/2006/relationships/hyperlink" Target="http://policy.ssa.gov/poms.nsf/lnx/0500830210!opendocument" TargetMode="External"/><Relationship Id="rId116" Type="http://schemas.openxmlformats.org/officeDocument/2006/relationships/hyperlink" Target="http://policy.ssa.gov/poms.nsf/lnx/0500830175!opendocument" TargetMode="External"/><Relationship Id="rId137" Type="http://schemas.openxmlformats.org/officeDocument/2006/relationships/hyperlink" Target="http://policy.ssa.gov/poms.nsf/lnx/0500830810!opendocument" TargetMode="External"/><Relationship Id="rId158" Type="http://schemas.openxmlformats.org/officeDocument/2006/relationships/theme" Target="theme/theme1.xml"/><Relationship Id="rId20" Type="http://schemas.openxmlformats.org/officeDocument/2006/relationships/hyperlink" Target="https://secure.ssa.gov/apps10/poms.nsf/lnx/0500810030" TargetMode="External"/><Relationship Id="rId41" Type="http://schemas.openxmlformats.org/officeDocument/2006/relationships/hyperlink" Target="http://policy.ssa.gov/poms.nsf/lnx/0500820100!opendocument" TargetMode="External"/><Relationship Id="rId62" Type="http://schemas.openxmlformats.org/officeDocument/2006/relationships/hyperlink" Target="http://policy.ssa.gov/poms.nsf/lnx/0500830099!opendocument" TargetMode="External"/><Relationship Id="rId83" Type="http://schemas.openxmlformats.org/officeDocument/2006/relationships/hyperlink" Target="http://policy.ssa.gov/poms.nsf/lnx/0500830403!opendocument" TargetMode="External"/><Relationship Id="rId88" Type="http://schemas.openxmlformats.org/officeDocument/2006/relationships/hyperlink" Target="http://policy.ssa.gov/poms.nsf/lnx/0501130050" TargetMode="External"/><Relationship Id="rId111" Type="http://schemas.openxmlformats.org/officeDocument/2006/relationships/hyperlink" Target="http://policy.ssa.gov/poms.nsf/lnx/0500830645!opendocument" TargetMode="External"/><Relationship Id="rId132" Type="http://schemas.openxmlformats.org/officeDocument/2006/relationships/hyperlink" Target="http://policy.ssa.gov/poms.nsf/lnx/0500830655!opendocument" TargetMode="External"/><Relationship Id="rId153" Type="http://schemas.openxmlformats.org/officeDocument/2006/relationships/hyperlink" Target="http://policy.ssa.gov/poms.nsf/lnx/0501320000!opendocument" TargetMode="External"/><Relationship Id="rId15" Type="http://schemas.openxmlformats.org/officeDocument/2006/relationships/hyperlink" Target="http://policy.ssa.gov/poms.nsf/lnx/0500810015!opendocument" TargetMode="External"/><Relationship Id="rId36" Type="http://schemas.openxmlformats.org/officeDocument/2006/relationships/hyperlink" Target="http://policy.ssa.gov/poms.nsf/lnx/0500815460!opendocument" TargetMode="External"/><Relationship Id="rId57" Type="http://schemas.openxmlformats.org/officeDocument/2006/relationships/hyperlink" Target="http://policy.ssa.gov/poms.nsf/lnx/0410520001" TargetMode="External"/><Relationship Id="rId106" Type="http://schemas.openxmlformats.org/officeDocument/2006/relationships/hyperlink" Target="http://policy.ssa.gov/poms.nsf/lnx/0501130620!opendocument" TargetMode="External"/><Relationship Id="rId127" Type="http://schemas.openxmlformats.org/officeDocument/2006/relationships/hyperlink" Target="http://policy.ssa.gov/poms.nsf/lnx/0500830537!opendocument" TargetMode="External"/><Relationship Id="rId10" Type="http://schemas.openxmlformats.org/officeDocument/2006/relationships/webSettings" Target="webSettings.xml"/><Relationship Id="rId31" Type="http://schemas.openxmlformats.org/officeDocument/2006/relationships/hyperlink" Target="http://policy.ssa.gov/poms.nsf/lnx/0500815270!opendocument" TargetMode="External"/><Relationship Id="rId52" Type="http://schemas.openxmlformats.org/officeDocument/2006/relationships/hyperlink" Target="http://policy.ssa.gov/poms.nsf/lnx/0500820540!opendocument" TargetMode="External"/><Relationship Id="rId73" Type="http://schemas.openxmlformats.org/officeDocument/2006/relationships/hyperlink" Target="http://policy.ssa.gov/poms.nsf/lnx/0500830240!opendocument" TargetMode="External"/><Relationship Id="rId78" Type="http://schemas.openxmlformats.org/officeDocument/2006/relationships/hyperlink" Target="http://policy.ssa.gov/poms.nsf/lnx/0500830308!opendocument" TargetMode="External"/><Relationship Id="rId94" Type="http://schemas.openxmlformats.org/officeDocument/2006/relationships/hyperlink" Target="http://policy.ssa.gov/poms.nsf/lnx/0500830525!opendocument" TargetMode="External"/><Relationship Id="rId99" Type="http://schemas.openxmlformats.org/officeDocument/2006/relationships/hyperlink" Target="http://policy.ssa.gov/poms.nsf/lnx/0500830545!opendocument" TargetMode="External"/><Relationship Id="rId101" Type="http://schemas.openxmlformats.org/officeDocument/2006/relationships/hyperlink" Target="http://policy.ssa.gov/poms.nsf/lnx/0500830620!opendocument" TargetMode="External"/><Relationship Id="rId122" Type="http://schemas.openxmlformats.org/officeDocument/2006/relationships/hyperlink" Target="http://policy.ssa.gov/poms.nsf/lnx/0500830455!opendocument" TargetMode="External"/><Relationship Id="rId143" Type="http://schemas.openxmlformats.org/officeDocument/2006/relationships/hyperlink" Target="http://policy.ssa.gov/poms.nsf/lnx/0500830880!opendocument" TargetMode="External"/><Relationship Id="rId148" Type="http://schemas.openxmlformats.org/officeDocument/2006/relationships/hyperlink" Target="http://policy.ssa.gov/poms.nsf/lnx/0500830710!opendocument" TargetMode="External"/><Relationship Id="rId4" Type="http://schemas.openxmlformats.org/officeDocument/2006/relationships/customXml" Target="../customXml/item4.xml"/><Relationship Id="rId9" Type="http://schemas.openxmlformats.org/officeDocument/2006/relationships/settings" Target="settings.xml"/><Relationship Id="rId26" Type="http://schemas.openxmlformats.org/officeDocument/2006/relationships/hyperlink" Target="http://policy.ssa.gov/poms.nsf/lnx/0500810700!opendocument" TargetMode="External"/><Relationship Id="rId47" Type="http://schemas.openxmlformats.org/officeDocument/2006/relationships/hyperlink" Target="http://policy.ssa.gov/poms.nsf/lnx/0500820450!opendocument" TargetMode="External"/><Relationship Id="rId68" Type="http://schemas.openxmlformats.org/officeDocument/2006/relationships/hyperlink" Target="http://policy.ssa.gov/poms.nsf/lnx/0500830215!opendocument" TargetMode="External"/><Relationship Id="rId89" Type="http://schemas.openxmlformats.org/officeDocument/2006/relationships/hyperlink" Target="http://policy.ssa.gov/poms.nsf/lnx/0500830501!opendocument" TargetMode="External"/><Relationship Id="rId112" Type="http://schemas.openxmlformats.org/officeDocument/2006/relationships/hyperlink" Target="http://policy.ssa.gov/poms.nsf/lnx/0500830650!opendocument" TargetMode="External"/><Relationship Id="rId133" Type="http://schemas.openxmlformats.org/officeDocument/2006/relationships/hyperlink" Target="http://medsweb.scdhhs.gov/EligibilityForms/FM%203230%20ME.pdf" TargetMode="External"/><Relationship Id="rId154" Type="http://schemas.openxmlformats.org/officeDocument/2006/relationships/hyperlink" Target="http://policy.ssa.gov/poms.nsf/lnx/0501320000!opendocument" TargetMode="External"/><Relationship Id="rId16" Type="http://schemas.openxmlformats.org/officeDocument/2006/relationships/hyperlink" Target="http://policy.ssa.gov/poms.nsf/lnx/0500810015!opendocument" TargetMode="External"/><Relationship Id="rId37" Type="http://schemas.openxmlformats.org/officeDocument/2006/relationships/hyperlink" Target="http://policy.ssa.gov/poms.nsf/lnx/0500815500!opendocument" TargetMode="External"/><Relationship Id="rId58" Type="http://schemas.openxmlformats.org/officeDocument/2006/relationships/hyperlink" Target="http://policy.ssa.gov/poms.nsf/lnx/0500820545" TargetMode="External"/><Relationship Id="rId79" Type="http://schemas.openxmlformats.org/officeDocument/2006/relationships/hyperlink" Target="http://policy.ssa.gov/poms.nsf/lnx/0500830310!opendocument" TargetMode="External"/><Relationship Id="rId102" Type="http://schemas.openxmlformats.org/officeDocument/2006/relationships/hyperlink" Target="http://www.ecfr.gov/cgi-bin/text-idx?SID=eeff858ebb5f2cb3b68f08744a936245&amp;mc=true&amp;node=se20.2.416_11124&amp;rgn=div8" TargetMode="External"/><Relationship Id="rId123" Type="http://schemas.openxmlformats.org/officeDocument/2006/relationships/hyperlink" Target="http://policy.ssa.gov/poms.nsf/lnx/0500830510!opendocument" TargetMode="External"/><Relationship Id="rId144" Type="http://schemas.openxmlformats.org/officeDocument/2006/relationships/hyperlink" Target="http://policy.ssa.gov/poms.nsf/lnx/0500830830!opendocument" TargetMode="External"/><Relationship Id="rId90" Type="http://schemas.openxmlformats.org/officeDocument/2006/relationships/hyperlink" Target="http://policy.ssa.gov/poms.nsf/lnx/0500830505!opendocument" TargetMode="External"/><Relationship Id="rId27" Type="http://schemas.openxmlformats.org/officeDocument/2006/relationships/hyperlink" Target="http://policy.ssa.gov/poms.nsf/lnx/0500815001!opendocument" TargetMode="External"/><Relationship Id="rId48" Type="http://schemas.openxmlformats.org/officeDocument/2006/relationships/hyperlink" Target="http://policy.ssa.gov/poms.nsf/lnx/0500820500!opendocument" TargetMode="External"/><Relationship Id="rId69" Type="http://schemas.openxmlformats.org/officeDocument/2006/relationships/hyperlink" Target="http://policy.ssa.gov/poms.nsf/lnx/0500830220!opendocument" TargetMode="External"/><Relationship Id="rId113" Type="http://schemas.openxmlformats.org/officeDocument/2006/relationships/hyperlink" Target="http://policy.ssa.gov/poms.nsf/lnx/0500830660!opendocument" TargetMode="External"/><Relationship Id="rId134" Type="http://schemas.openxmlformats.org/officeDocument/2006/relationships/hyperlink" Target="http://policy.ssa.gov/poms.nsf/subchapterlist!OpenView&amp;Start=1.5.97&amp;RestrictToCategory=05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0781d7c-6070-4b3e-ab1f-f71bff812929">R2UUKJDZ4VCH-2180-597</_dlc_DocId>
    <_dlc_DocIdUrl xmlns="10781d7c-6070-4b3e-ab1f-f71bff812929">
      <Url>https://team.scdhhs.gov/pmo/ProjectRepository/1211207/_layouts/DocIdRedir.aspx?ID=R2UUKJDZ4VCH-2180-597</Url>
      <Description>R2UUKJDZ4VCH-2180-597</Description>
    </_dlc_DocIdUrl>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A3D8D5C9595A48BA8AB0A9150E9134" ma:contentTypeVersion="13" ma:contentTypeDescription="Create a new document." ma:contentTypeScope="" ma:versionID="0a6a2c0bc43a82e9da860af69c81739e">
  <xsd:schema xmlns:xsd="http://www.w3.org/2001/XMLSchema" xmlns:xs="http://www.w3.org/2001/XMLSchema" xmlns:p="http://schemas.microsoft.com/office/2006/metadata/properties" xmlns:ns2="10781d7c-6070-4b3e-ab1f-f71bff812929" targetNamespace="http://schemas.microsoft.com/office/2006/metadata/properties" ma:root="true" ma:fieldsID="a779a20aca05ef422c47dac4806042cb" ns2:_="">
    <xsd:import namespace="10781d7c-6070-4b3e-ab1f-f71bff81292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81d7c-6070-4b3e-ab1f-f71bff8129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E1DB-BF70-45C2-9CF7-AB5D571E3ADB}">
  <ds:schemaRefs>
    <ds:schemaRef ds:uri="http://schemas.microsoft.com/office/infopath/2007/PartnerControls"/>
    <ds:schemaRef ds:uri="http://purl.org/dc/dcmitype/"/>
    <ds:schemaRef ds:uri="http://schemas.microsoft.com/office/2006/metadata/properties"/>
    <ds:schemaRef ds:uri="http://purl.org/dc/terms/"/>
    <ds:schemaRef ds:uri="http://purl.org/dc/elements/1.1/"/>
    <ds:schemaRef ds:uri="10781d7c-6070-4b3e-ab1f-f71bff812929"/>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A496559-E0BA-41F6-9C54-5B52D6007C93}">
  <ds:schemaRefs>
    <ds:schemaRef ds:uri="http://schemas.microsoft.com/office/2006/metadata/longProperties"/>
  </ds:schemaRefs>
</ds:datastoreItem>
</file>

<file path=customXml/itemProps3.xml><?xml version="1.0" encoding="utf-8"?>
<ds:datastoreItem xmlns:ds="http://schemas.openxmlformats.org/officeDocument/2006/customXml" ds:itemID="{53C2FE60-9283-489C-8B30-48FB69B40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81d7c-6070-4b3e-ab1f-f71bff812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6EF28D-4C9D-40CB-9531-C182D645F5E2}">
  <ds:schemaRefs>
    <ds:schemaRef ds:uri="http://schemas.microsoft.com/sharepoint/events"/>
  </ds:schemaRefs>
</ds:datastoreItem>
</file>

<file path=customXml/itemProps5.xml><?xml version="1.0" encoding="utf-8"?>
<ds:datastoreItem xmlns:ds="http://schemas.openxmlformats.org/officeDocument/2006/customXml" ds:itemID="{859B00A3-80D9-4FD6-AEFC-6F7CCE11341A}">
  <ds:schemaRefs>
    <ds:schemaRef ds:uri="http://schemas.microsoft.com/sharepoint/v3/contenttype/forms"/>
  </ds:schemaRefs>
</ds:datastoreItem>
</file>

<file path=customXml/itemProps6.xml><?xml version="1.0" encoding="utf-8"?>
<ds:datastoreItem xmlns:ds="http://schemas.openxmlformats.org/officeDocument/2006/customXml" ds:itemID="{AA119FEA-215A-4811-8E68-8815A0D3D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97</Pages>
  <Words>30954</Words>
  <Characters>185617</Characters>
  <Application>Microsoft Office Word</Application>
  <DocSecurity>0</DocSecurity>
  <Lines>1546</Lines>
  <Paragraphs>432</Paragraphs>
  <ScaleCrop>false</ScaleCrop>
  <HeadingPairs>
    <vt:vector size="2" baseType="variant">
      <vt:variant>
        <vt:lpstr>Title</vt:lpstr>
      </vt:variant>
      <vt:variant>
        <vt:i4>1</vt:i4>
      </vt:variant>
    </vt:vector>
  </HeadingPairs>
  <TitlesOfParts>
    <vt:vector size="1" baseType="lpstr">
      <vt:lpstr>301 - SSI Related Income - Liberalized</vt:lpstr>
    </vt:vector>
  </TitlesOfParts>
  <Company>South Carolina Dept of Health and Human Services</Company>
  <LinksUpToDate>false</LinksUpToDate>
  <CharactersWithSpaces>216139</CharactersWithSpaces>
  <SharedDoc>false</SharedDoc>
  <HLinks>
    <vt:vector size="1854" baseType="variant">
      <vt:variant>
        <vt:i4>262192</vt:i4>
      </vt:variant>
      <vt:variant>
        <vt:i4>1245</vt:i4>
      </vt:variant>
      <vt:variant>
        <vt:i4>0</vt:i4>
      </vt:variant>
      <vt:variant>
        <vt:i4>5</vt:i4>
      </vt:variant>
      <vt:variant>
        <vt:lpwstr/>
      </vt:variant>
      <vt:variant>
        <vt:lpwstr>_top</vt:lpwstr>
      </vt:variant>
      <vt:variant>
        <vt:i4>262192</vt:i4>
      </vt:variant>
      <vt:variant>
        <vt:i4>1242</vt:i4>
      </vt:variant>
      <vt:variant>
        <vt:i4>0</vt:i4>
      </vt:variant>
      <vt:variant>
        <vt:i4>5</vt:i4>
      </vt:variant>
      <vt:variant>
        <vt:lpwstr/>
      </vt:variant>
      <vt:variant>
        <vt:lpwstr>_top</vt:lpwstr>
      </vt:variant>
      <vt:variant>
        <vt:i4>262192</vt:i4>
      </vt:variant>
      <vt:variant>
        <vt:i4>1239</vt:i4>
      </vt:variant>
      <vt:variant>
        <vt:i4>0</vt:i4>
      </vt:variant>
      <vt:variant>
        <vt:i4>5</vt:i4>
      </vt:variant>
      <vt:variant>
        <vt:lpwstr/>
      </vt:variant>
      <vt:variant>
        <vt:lpwstr>_top</vt:lpwstr>
      </vt:variant>
      <vt:variant>
        <vt:i4>262192</vt:i4>
      </vt:variant>
      <vt:variant>
        <vt:i4>1236</vt:i4>
      </vt:variant>
      <vt:variant>
        <vt:i4>0</vt:i4>
      </vt:variant>
      <vt:variant>
        <vt:i4>5</vt:i4>
      </vt:variant>
      <vt:variant>
        <vt:lpwstr/>
      </vt:variant>
      <vt:variant>
        <vt:lpwstr>_top</vt:lpwstr>
      </vt:variant>
      <vt:variant>
        <vt:i4>262192</vt:i4>
      </vt:variant>
      <vt:variant>
        <vt:i4>1233</vt:i4>
      </vt:variant>
      <vt:variant>
        <vt:i4>0</vt:i4>
      </vt:variant>
      <vt:variant>
        <vt:i4>5</vt:i4>
      </vt:variant>
      <vt:variant>
        <vt:lpwstr/>
      </vt:variant>
      <vt:variant>
        <vt:lpwstr>_top</vt:lpwstr>
      </vt:variant>
      <vt:variant>
        <vt:i4>262192</vt:i4>
      </vt:variant>
      <vt:variant>
        <vt:i4>1230</vt:i4>
      </vt:variant>
      <vt:variant>
        <vt:i4>0</vt:i4>
      </vt:variant>
      <vt:variant>
        <vt:i4>5</vt:i4>
      </vt:variant>
      <vt:variant>
        <vt:lpwstr/>
      </vt:variant>
      <vt:variant>
        <vt:lpwstr>_top</vt:lpwstr>
      </vt:variant>
      <vt:variant>
        <vt:i4>262192</vt:i4>
      </vt:variant>
      <vt:variant>
        <vt:i4>1227</vt:i4>
      </vt:variant>
      <vt:variant>
        <vt:i4>0</vt:i4>
      </vt:variant>
      <vt:variant>
        <vt:i4>5</vt:i4>
      </vt:variant>
      <vt:variant>
        <vt:lpwstr/>
      </vt:variant>
      <vt:variant>
        <vt:lpwstr>_top</vt:lpwstr>
      </vt:variant>
      <vt:variant>
        <vt:i4>6422627</vt:i4>
      </vt:variant>
      <vt:variant>
        <vt:i4>1224</vt:i4>
      </vt:variant>
      <vt:variant>
        <vt:i4>0</vt:i4>
      </vt:variant>
      <vt:variant>
        <vt:i4>5</vt:i4>
      </vt:variant>
      <vt:variant>
        <vt:lpwstr>http://policy.ssa.gov/poms.nsf/lnx/0500501152!opendocument</vt:lpwstr>
      </vt:variant>
      <vt:variant>
        <vt:lpwstr/>
      </vt:variant>
      <vt:variant>
        <vt:i4>262192</vt:i4>
      </vt:variant>
      <vt:variant>
        <vt:i4>1221</vt:i4>
      </vt:variant>
      <vt:variant>
        <vt:i4>0</vt:i4>
      </vt:variant>
      <vt:variant>
        <vt:i4>5</vt:i4>
      </vt:variant>
      <vt:variant>
        <vt:lpwstr/>
      </vt:variant>
      <vt:variant>
        <vt:lpwstr>_top</vt:lpwstr>
      </vt:variant>
      <vt:variant>
        <vt:i4>262192</vt:i4>
      </vt:variant>
      <vt:variant>
        <vt:i4>1218</vt:i4>
      </vt:variant>
      <vt:variant>
        <vt:i4>0</vt:i4>
      </vt:variant>
      <vt:variant>
        <vt:i4>5</vt:i4>
      </vt:variant>
      <vt:variant>
        <vt:lpwstr/>
      </vt:variant>
      <vt:variant>
        <vt:lpwstr>_top</vt:lpwstr>
      </vt:variant>
      <vt:variant>
        <vt:i4>6422627</vt:i4>
      </vt:variant>
      <vt:variant>
        <vt:i4>1215</vt:i4>
      </vt:variant>
      <vt:variant>
        <vt:i4>0</vt:i4>
      </vt:variant>
      <vt:variant>
        <vt:i4>5</vt:i4>
      </vt:variant>
      <vt:variant>
        <vt:lpwstr>http://policy.ssa.gov/poms.nsf/lnx/0500501152!opendocument</vt:lpwstr>
      </vt:variant>
      <vt:variant>
        <vt:lpwstr/>
      </vt:variant>
      <vt:variant>
        <vt:i4>6291555</vt:i4>
      </vt:variant>
      <vt:variant>
        <vt:i4>1212</vt:i4>
      </vt:variant>
      <vt:variant>
        <vt:i4>0</vt:i4>
      </vt:variant>
      <vt:variant>
        <vt:i4>5</vt:i4>
      </vt:variant>
      <vt:variant>
        <vt:lpwstr>http://policy.ssa.gov/poms.nsf/lnx/0501320000!opendocument</vt:lpwstr>
      </vt:variant>
      <vt:variant>
        <vt:lpwstr/>
      </vt:variant>
      <vt:variant>
        <vt:i4>6291555</vt:i4>
      </vt:variant>
      <vt:variant>
        <vt:i4>1209</vt:i4>
      </vt:variant>
      <vt:variant>
        <vt:i4>0</vt:i4>
      </vt:variant>
      <vt:variant>
        <vt:i4>5</vt:i4>
      </vt:variant>
      <vt:variant>
        <vt:lpwstr>http://policy.ssa.gov/poms.nsf/lnx/0501320000!opendocument</vt:lpwstr>
      </vt:variant>
      <vt:variant>
        <vt:lpwstr/>
      </vt:variant>
      <vt:variant>
        <vt:i4>7012455</vt:i4>
      </vt:variant>
      <vt:variant>
        <vt:i4>1206</vt:i4>
      </vt:variant>
      <vt:variant>
        <vt:i4>0</vt:i4>
      </vt:variant>
      <vt:variant>
        <vt:i4>5</vt:i4>
      </vt:variant>
      <vt:variant>
        <vt:lpwstr>http://policy.ssa.gov/poms.nsf/lnx/0500870000!opendocument</vt:lpwstr>
      </vt:variant>
      <vt:variant>
        <vt:lpwstr/>
      </vt:variant>
      <vt:variant>
        <vt:i4>262192</vt:i4>
      </vt:variant>
      <vt:variant>
        <vt:i4>1203</vt:i4>
      </vt:variant>
      <vt:variant>
        <vt:i4>0</vt:i4>
      </vt:variant>
      <vt:variant>
        <vt:i4>5</vt:i4>
      </vt:variant>
      <vt:variant>
        <vt:lpwstr/>
      </vt:variant>
      <vt:variant>
        <vt:lpwstr>_top</vt:lpwstr>
      </vt:variant>
      <vt:variant>
        <vt:i4>7012449</vt:i4>
      </vt:variant>
      <vt:variant>
        <vt:i4>1200</vt:i4>
      </vt:variant>
      <vt:variant>
        <vt:i4>0</vt:i4>
      </vt:variant>
      <vt:variant>
        <vt:i4>5</vt:i4>
      </vt:variant>
      <vt:variant>
        <vt:lpwstr>http://policy.ssa.gov/poms.nsf/lnx/0500830705!opendocument</vt:lpwstr>
      </vt:variant>
      <vt:variant>
        <vt:lpwstr/>
      </vt:variant>
      <vt:variant>
        <vt:i4>7274596</vt:i4>
      </vt:variant>
      <vt:variant>
        <vt:i4>1197</vt:i4>
      </vt:variant>
      <vt:variant>
        <vt:i4>0</vt:i4>
      </vt:variant>
      <vt:variant>
        <vt:i4>5</vt:i4>
      </vt:variant>
      <vt:variant>
        <vt:lpwstr>http://policy.ssa.gov/poms.nsf/lnx/0500830740!opendocument</vt:lpwstr>
      </vt:variant>
      <vt:variant>
        <vt:lpwstr/>
      </vt:variant>
      <vt:variant>
        <vt:i4>7209070</vt:i4>
      </vt:variant>
      <vt:variant>
        <vt:i4>1194</vt:i4>
      </vt:variant>
      <vt:variant>
        <vt:i4>0</vt:i4>
      </vt:variant>
      <vt:variant>
        <vt:i4>5</vt:i4>
      </vt:variant>
      <vt:variant>
        <vt:lpwstr>http://policy.ssa.gov/poms.nsf/lnx/0500830855!opendocument</vt:lpwstr>
      </vt:variant>
      <vt:variant>
        <vt:lpwstr/>
      </vt:variant>
      <vt:variant>
        <vt:i4>6946916</vt:i4>
      </vt:variant>
      <vt:variant>
        <vt:i4>1191</vt:i4>
      </vt:variant>
      <vt:variant>
        <vt:i4>0</vt:i4>
      </vt:variant>
      <vt:variant>
        <vt:i4>5</vt:i4>
      </vt:variant>
      <vt:variant>
        <vt:lpwstr>http://policy.ssa.gov/poms.nsf/lnx/0500830710!opendocument</vt:lpwstr>
      </vt:variant>
      <vt:variant>
        <vt:lpwstr/>
      </vt:variant>
      <vt:variant>
        <vt:i4>6881377</vt:i4>
      </vt:variant>
      <vt:variant>
        <vt:i4>1188</vt:i4>
      </vt:variant>
      <vt:variant>
        <vt:i4>0</vt:i4>
      </vt:variant>
      <vt:variant>
        <vt:i4>5</vt:i4>
      </vt:variant>
      <vt:variant>
        <vt:lpwstr>http://policy.ssa.gov/poms.nsf/lnx/0500830725!opendocument</vt:lpwstr>
      </vt:variant>
      <vt:variant>
        <vt:lpwstr/>
      </vt:variant>
      <vt:variant>
        <vt:i4>6881380</vt:i4>
      </vt:variant>
      <vt:variant>
        <vt:i4>1185</vt:i4>
      </vt:variant>
      <vt:variant>
        <vt:i4>0</vt:i4>
      </vt:variant>
      <vt:variant>
        <vt:i4>5</vt:i4>
      </vt:variant>
      <vt:variant>
        <vt:lpwstr>http://policy.ssa.gov/poms.nsf/lnx/0500830720!opendocument</vt:lpwstr>
      </vt:variant>
      <vt:variant>
        <vt:lpwstr/>
      </vt:variant>
      <vt:variant>
        <vt:i4>6881387</vt:i4>
      </vt:variant>
      <vt:variant>
        <vt:i4>1182</vt:i4>
      </vt:variant>
      <vt:variant>
        <vt:i4>0</vt:i4>
      </vt:variant>
      <vt:variant>
        <vt:i4>5</vt:i4>
      </vt:variant>
      <vt:variant>
        <vt:lpwstr>http://policy.ssa.gov/poms.nsf/lnx/0500830820!opendocument</vt:lpwstr>
      </vt:variant>
      <vt:variant>
        <vt:lpwstr/>
      </vt:variant>
      <vt:variant>
        <vt:i4>6815851</vt:i4>
      </vt:variant>
      <vt:variant>
        <vt:i4>1179</vt:i4>
      </vt:variant>
      <vt:variant>
        <vt:i4>0</vt:i4>
      </vt:variant>
      <vt:variant>
        <vt:i4>5</vt:i4>
      </vt:variant>
      <vt:variant>
        <vt:lpwstr>http://policy.ssa.gov/poms.nsf/lnx/0500830830!opendocument</vt:lpwstr>
      </vt:variant>
      <vt:variant>
        <vt:lpwstr/>
      </vt:variant>
      <vt:variant>
        <vt:i4>6488171</vt:i4>
      </vt:variant>
      <vt:variant>
        <vt:i4>1176</vt:i4>
      </vt:variant>
      <vt:variant>
        <vt:i4>0</vt:i4>
      </vt:variant>
      <vt:variant>
        <vt:i4>5</vt:i4>
      </vt:variant>
      <vt:variant>
        <vt:lpwstr>http://policy.ssa.gov/poms.nsf/lnx/0500830880!opendocument</vt:lpwstr>
      </vt:variant>
      <vt:variant>
        <vt:lpwstr/>
      </vt:variant>
      <vt:variant>
        <vt:i4>7012452</vt:i4>
      </vt:variant>
      <vt:variant>
        <vt:i4>1173</vt:i4>
      </vt:variant>
      <vt:variant>
        <vt:i4>0</vt:i4>
      </vt:variant>
      <vt:variant>
        <vt:i4>5</vt:i4>
      </vt:variant>
      <vt:variant>
        <vt:lpwstr>http://policy.ssa.gov/poms.nsf/lnx/0500830700!opendocument</vt:lpwstr>
      </vt:variant>
      <vt:variant>
        <vt:lpwstr/>
      </vt:variant>
      <vt:variant>
        <vt:i4>7209060</vt:i4>
      </vt:variant>
      <vt:variant>
        <vt:i4>1170</vt:i4>
      </vt:variant>
      <vt:variant>
        <vt:i4>0</vt:i4>
      </vt:variant>
      <vt:variant>
        <vt:i4>5</vt:i4>
      </vt:variant>
      <vt:variant>
        <vt:lpwstr>http://policy.ssa.gov/poms.nsf/lnx/0500830750!opendocument</vt:lpwstr>
      </vt:variant>
      <vt:variant>
        <vt:lpwstr/>
      </vt:variant>
      <vt:variant>
        <vt:i4>7209067</vt:i4>
      </vt:variant>
      <vt:variant>
        <vt:i4>1167</vt:i4>
      </vt:variant>
      <vt:variant>
        <vt:i4>0</vt:i4>
      </vt:variant>
      <vt:variant>
        <vt:i4>5</vt:i4>
      </vt:variant>
      <vt:variant>
        <vt:lpwstr>http://policy.ssa.gov/poms.nsf/lnx/0500830850!opendocument</vt:lpwstr>
      </vt:variant>
      <vt:variant>
        <vt:lpwstr/>
      </vt:variant>
      <vt:variant>
        <vt:i4>7274593</vt:i4>
      </vt:variant>
      <vt:variant>
        <vt:i4>1164</vt:i4>
      </vt:variant>
      <vt:variant>
        <vt:i4>0</vt:i4>
      </vt:variant>
      <vt:variant>
        <vt:i4>5</vt:i4>
      </vt:variant>
      <vt:variant>
        <vt:lpwstr>http://policy.ssa.gov/poms.nsf/lnx/0500830745!opendocument</vt:lpwstr>
      </vt:variant>
      <vt:variant>
        <vt:lpwstr/>
      </vt:variant>
      <vt:variant>
        <vt:i4>7012459</vt:i4>
      </vt:variant>
      <vt:variant>
        <vt:i4>1161</vt:i4>
      </vt:variant>
      <vt:variant>
        <vt:i4>0</vt:i4>
      </vt:variant>
      <vt:variant>
        <vt:i4>5</vt:i4>
      </vt:variant>
      <vt:variant>
        <vt:lpwstr>http://policy.ssa.gov/poms.nsf/lnx/0500830800!opendocument</vt:lpwstr>
      </vt:variant>
      <vt:variant>
        <vt:lpwstr/>
      </vt:variant>
      <vt:variant>
        <vt:i4>6946923</vt:i4>
      </vt:variant>
      <vt:variant>
        <vt:i4>1158</vt:i4>
      </vt:variant>
      <vt:variant>
        <vt:i4>0</vt:i4>
      </vt:variant>
      <vt:variant>
        <vt:i4>5</vt:i4>
      </vt:variant>
      <vt:variant>
        <vt:lpwstr>http://policy.ssa.gov/poms.nsf/lnx/0500830810!opendocument</vt:lpwstr>
      </vt:variant>
      <vt:variant>
        <vt:lpwstr/>
      </vt:variant>
      <vt:variant>
        <vt:i4>6946913</vt:i4>
      </vt:variant>
      <vt:variant>
        <vt:i4>1155</vt:i4>
      </vt:variant>
      <vt:variant>
        <vt:i4>0</vt:i4>
      </vt:variant>
      <vt:variant>
        <vt:i4>5</vt:i4>
      </vt:variant>
      <vt:variant>
        <vt:lpwstr>http://policy.ssa.gov/poms.nsf/lnx/0500830715!opendocument</vt:lpwstr>
      </vt:variant>
      <vt:variant>
        <vt:lpwstr/>
      </vt:variant>
      <vt:variant>
        <vt:i4>6815844</vt:i4>
      </vt:variant>
      <vt:variant>
        <vt:i4>1152</vt:i4>
      </vt:variant>
      <vt:variant>
        <vt:i4>0</vt:i4>
      </vt:variant>
      <vt:variant>
        <vt:i4>5</vt:i4>
      </vt:variant>
      <vt:variant>
        <vt:lpwstr>http://policy.ssa.gov/poms.nsf/lnx/0500830730!opendocument</vt:lpwstr>
      </vt:variant>
      <vt:variant>
        <vt:lpwstr/>
      </vt:variant>
      <vt:variant>
        <vt:i4>1376283</vt:i4>
      </vt:variant>
      <vt:variant>
        <vt:i4>1149</vt:i4>
      </vt:variant>
      <vt:variant>
        <vt:i4>0</vt:i4>
      </vt:variant>
      <vt:variant>
        <vt:i4>5</vt:i4>
      </vt:variant>
      <vt:variant>
        <vt:lpwstr>http://policy.ssa.gov/poms.nsf/subchapterlist!OpenView&amp;Start=1.5.97&amp;RestrictToCategory=05008</vt:lpwstr>
      </vt:variant>
      <vt:variant>
        <vt:lpwstr/>
      </vt:variant>
      <vt:variant>
        <vt:i4>262192</vt:i4>
      </vt:variant>
      <vt:variant>
        <vt:i4>1146</vt:i4>
      </vt:variant>
      <vt:variant>
        <vt:i4>0</vt:i4>
      </vt:variant>
      <vt:variant>
        <vt:i4>5</vt:i4>
      </vt:variant>
      <vt:variant>
        <vt:lpwstr/>
      </vt:variant>
      <vt:variant>
        <vt:lpwstr>_top</vt:lpwstr>
      </vt:variant>
      <vt:variant>
        <vt:i4>5439572</vt:i4>
      </vt:variant>
      <vt:variant>
        <vt:i4>1143</vt:i4>
      </vt:variant>
      <vt:variant>
        <vt:i4>0</vt:i4>
      </vt:variant>
      <vt:variant>
        <vt:i4>5</vt:i4>
      </vt:variant>
      <vt:variant>
        <vt:lpwstr>http://medsweb.scdhhs.gov/EligibilityForms/FM 3230 ME.pdf</vt:lpwstr>
      </vt:variant>
      <vt:variant>
        <vt:lpwstr/>
      </vt:variant>
      <vt:variant>
        <vt:i4>7209056</vt:i4>
      </vt:variant>
      <vt:variant>
        <vt:i4>1140</vt:i4>
      </vt:variant>
      <vt:variant>
        <vt:i4>0</vt:i4>
      </vt:variant>
      <vt:variant>
        <vt:i4>5</vt:i4>
      </vt:variant>
      <vt:variant>
        <vt:lpwstr>http://policy.ssa.gov/poms.nsf/lnx/0500830655!opendocument</vt:lpwstr>
      </vt:variant>
      <vt:variant>
        <vt:lpwstr/>
      </vt:variant>
      <vt:variant>
        <vt:i4>6946912</vt:i4>
      </vt:variant>
      <vt:variant>
        <vt:i4>1137</vt:i4>
      </vt:variant>
      <vt:variant>
        <vt:i4>0</vt:i4>
      </vt:variant>
      <vt:variant>
        <vt:i4>5</vt:i4>
      </vt:variant>
      <vt:variant>
        <vt:lpwstr>http://policy.ssa.gov/poms.nsf/lnx/0500830615!opendocument</vt:lpwstr>
      </vt:variant>
      <vt:variant>
        <vt:lpwstr/>
      </vt:variant>
      <vt:variant>
        <vt:i4>262192</vt:i4>
      </vt:variant>
      <vt:variant>
        <vt:i4>1134</vt:i4>
      </vt:variant>
      <vt:variant>
        <vt:i4>0</vt:i4>
      </vt:variant>
      <vt:variant>
        <vt:i4>5</vt:i4>
      </vt:variant>
      <vt:variant>
        <vt:lpwstr/>
      </vt:variant>
      <vt:variant>
        <vt:lpwstr>_top</vt:lpwstr>
      </vt:variant>
      <vt:variant>
        <vt:i4>6946917</vt:i4>
      </vt:variant>
      <vt:variant>
        <vt:i4>1131</vt:i4>
      </vt:variant>
      <vt:variant>
        <vt:i4>0</vt:i4>
      </vt:variant>
      <vt:variant>
        <vt:i4>5</vt:i4>
      </vt:variant>
      <vt:variant>
        <vt:lpwstr>http://policy.ssa.gov/poms.nsf/lnx/0500830610!opendocument</vt:lpwstr>
      </vt:variant>
      <vt:variant>
        <vt:lpwstr/>
      </vt:variant>
      <vt:variant>
        <vt:i4>7012448</vt:i4>
      </vt:variant>
      <vt:variant>
        <vt:i4>1128</vt:i4>
      </vt:variant>
      <vt:variant>
        <vt:i4>0</vt:i4>
      </vt:variant>
      <vt:variant>
        <vt:i4>5</vt:i4>
      </vt:variant>
      <vt:variant>
        <vt:lpwstr>http://policy.ssa.gov/poms.nsf/lnx/0500830605!opendocument</vt:lpwstr>
      </vt:variant>
      <vt:variant>
        <vt:lpwstr/>
      </vt:variant>
      <vt:variant>
        <vt:i4>7012453</vt:i4>
      </vt:variant>
      <vt:variant>
        <vt:i4>1125</vt:i4>
      </vt:variant>
      <vt:variant>
        <vt:i4>0</vt:i4>
      </vt:variant>
      <vt:variant>
        <vt:i4>5</vt:i4>
      </vt:variant>
      <vt:variant>
        <vt:lpwstr>http://policy.ssa.gov/poms.nsf/lnx/0500830600!opendocument</vt:lpwstr>
      </vt:variant>
      <vt:variant>
        <vt:lpwstr/>
      </vt:variant>
      <vt:variant>
        <vt:i4>262192</vt:i4>
      </vt:variant>
      <vt:variant>
        <vt:i4>1122</vt:i4>
      </vt:variant>
      <vt:variant>
        <vt:i4>0</vt:i4>
      </vt:variant>
      <vt:variant>
        <vt:i4>5</vt:i4>
      </vt:variant>
      <vt:variant>
        <vt:lpwstr/>
      </vt:variant>
      <vt:variant>
        <vt:lpwstr>_top</vt:lpwstr>
      </vt:variant>
      <vt:variant>
        <vt:i4>6815841</vt:i4>
      </vt:variant>
      <vt:variant>
        <vt:i4>1119</vt:i4>
      </vt:variant>
      <vt:variant>
        <vt:i4>0</vt:i4>
      </vt:variant>
      <vt:variant>
        <vt:i4>5</vt:i4>
      </vt:variant>
      <vt:variant>
        <vt:lpwstr>http://policy.ssa.gov/poms.nsf/lnx/0500830537!opendocument</vt:lpwstr>
      </vt:variant>
      <vt:variant>
        <vt:lpwstr/>
      </vt:variant>
      <vt:variant>
        <vt:i4>6815840</vt:i4>
      </vt:variant>
      <vt:variant>
        <vt:i4>1116</vt:i4>
      </vt:variant>
      <vt:variant>
        <vt:i4>0</vt:i4>
      </vt:variant>
      <vt:variant>
        <vt:i4>5</vt:i4>
      </vt:variant>
      <vt:variant>
        <vt:lpwstr>http://policy.ssa.gov/poms.nsf/lnx/0500830536!opendocument</vt:lpwstr>
      </vt:variant>
      <vt:variant>
        <vt:lpwstr/>
      </vt:variant>
      <vt:variant>
        <vt:i4>262192</vt:i4>
      </vt:variant>
      <vt:variant>
        <vt:i4>1113</vt:i4>
      </vt:variant>
      <vt:variant>
        <vt:i4>0</vt:i4>
      </vt:variant>
      <vt:variant>
        <vt:i4>5</vt:i4>
      </vt:variant>
      <vt:variant>
        <vt:lpwstr/>
      </vt:variant>
      <vt:variant>
        <vt:lpwstr>_top</vt:lpwstr>
      </vt:variant>
      <vt:variant>
        <vt:i4>5439503</vt:i4>
      </vt:variant>
      <vt:variant>
        <vt:i4>1110</vt:i4>
      </vt:variant>
      <vt:variant>
        <vt:i4>0</vt:i4>
      </vt:variant>
      <vt:variant>
        <vt:i4>5</vt:i4>
      </vt:variant>
      <vt:variant>
        <vt:lpwstr>https://secure.ssa.gov/apps10/poms.nsf/lnx/0500830535</vt:lpwstr>
      </vt:variant>
      <vt:variant>
        <vt:lpwstr/>
      </vt:variant>
      <vt:variant>
        <vt:i4>262192</vt:i4>
      </vt:variant>
      <vt:variant>
        <vt:i4>1107</vt:i4>
      </vt:variant>
      <vt:variant>
        <vt:i4>0</vt:i4>
      </vt:variant>
      <vt:variant>
        <vt:i4>5</vt:i4>
      </vt:variant>
      <vt:variant>
        <vt:lpwstr/>
      </vt:variant>
      <vt:variant>
        <vt:lpwstr>_top</vt:lpwstr>
      </vt:variant>
      <vt:variant>
        <vt:i4>6815843</vt:i4>
      </vt:variant>
      <vt:variant>
        <vt:i4>1104</vt:i4>
      </vt:variant>
      <vt:variant>
        <vt:i4>0</vt:i4>
      </vt:variant>
      <vt:variant>
        <vt:i4>5</vt:i4>
      </vt:variant>
      <vt:variant>
        <vt:lpwstr>http://policy.ssa.gov/poms.nsf/lnx/0500830535!opendocument</vt:lpwstr>
      </vt:variant>
      <vt:variant>
        <vt:lpwstr/>
      </vt:variant>
      <vt:variant>
        <vt:i4>6946918</vt:i4>
      </vt:variant>
      <vt:variant>
        <vt:i4>1101</vt:i4>
      </vt:variant>
      <vt:variant>
        <vt:i4>0</vt:i4>
      </vt:variant>
      <vt:variant>
        <vt:i4>5</vt:i4>
      </vt:variant>
      <vt:variant>
        <vt:lpwstr>http://policy.ssa.gov/poms.nsf/lnx/0500830510!opendocument</vt:lpwstr>
      </vt:variant>
      <vt:variant>
        <vt:lpwstr/>
      </vt:variant>
      <vt:variant>
        <vt:i4>262192</vt:i4>
      </vt:variant>
      <vt:variant>
        <vt:i4>1098</vt:i4>
      </vt:variant>
      <vt:variant>
        <vt:i4>0</vt:i4>
      </vt:variant>
      <vt:variant>
        <vt:i4>5</vt:i4>
      </vt:variant>
      <vt:variant>
        <vt:lpwstr/>
      </vt:variant>
      <vt:variant>
        <vt:lpwstr>_top</vt:lpwstr>
      </vt:variant>
      <vt:variant>
        <vt:i4>7209058</vt:i4>
      </vt:variant>
      <vt:variant>
        <vt:i4>1095</vt:i4>
      </vt:variant>
      <vt:variant>
        <vt:i4>0</vt:i4>
      </vt:variant>
      <vt:variant>
        <vt:i4>5</vt:i4>
      </vt:variant>
      <vt:variant>
        <vt:lpwstr>http://policy.ssa.gov/poms.nsf/lnx/0500830455!opendocument</vt:lpwstr>
      </vt:variant>
      <vt:variant>
        <vt:lpwstr/>
      </vt:variant>
      <vt:variant>
        <vt:i4>7209063</vt:i4>
      </vt:variant>
      <vt:variant>
        <vt:i4>1092</vt:i4>
      </vt:variant>
      <vt:variant>
        <vt:i4>0</vt:i4>
      </vt:variant>
      <vt:variant>
        <vt:i4>5</vt:i4>
      </vt:variant>
      <vt:variant>
        <vt:lpwstr>http://policy.ssa.gov/poms.nsf/lnx/0500830450!opendocument</vt:lpwstr>
      </vt:variant>
      <vt:variant>
        <vt:lpwstr/>
      </vt:variant>
      <vt:variant>
        <vt:i4>262192</vt:i4>
      </vt:variant>
      <vt:variant>
        <vt:i4>1089</vt:i4>
      </vt:variant>
      <vt:variant>
        <vt:i4>0</vt:i4>
      </vt:variant>
      <vt:variant>
        <vt:i4>5</vt:i4>
      </vt:variant>
      <vt:variant>
        <vt:lpwstr/>
      </vt:variant>
      <vt:variant>
        <vt:lpwstr>_top</vt:lpwstr>
      </vt:variant>
      <vt:variant>
        <vt:i4>6946912</vt:i4>
      </vt:variant>
      <vt:variant>
        <vt:i4>1086</vt:i4>
      </vt:variant>
      <vt:variant>
        <vt:i4>0</vt:i4>
      </vt:variant>
      <vt:variant>
        <vt:i4>5</vt:i4>
      </vt:variant>
      <vt:variant>
        <vt:lpwstr>http://policy.ssa.gov/poms.nsf/lnx/0500830417!opendocument</vt:lpwstr>
      </vt:variant>
      <vt:variant>
        <vt:lpwstr/>
      </vt:variant>
      <vt:variant>
        <vt:i4>90</vt:i4>
      </vt:variant>
      <vt:variant>
        <vt:i4>1083</vt:i4>
      </vt:variant>
      <vt:variant>
        <vt:i4>0</vt:i4>
      </vt:variant>
      <vt:variant>
        <vt:i4>5</vt:i4>
      </vt:variant>
      <vt:variant>
        <vt:lpwstr>http://policy.ssa.gov/poms.nsf/517e83681a5eb8b28525688d0058721c/43129ab029c63ddf85256e310077bbf1!OpenDocument</vt:lpwstr>
      </vt:variant>
      <vt:variant>
        <vt:lpwstr/>
      </vt:variant>
      <vt:variant>
        <vt:i4>6946919</vt:i4>
      </vt:variant>
      <vt:variant>
        <vt:i4>1080</vt:i4>
      </vt:variant>
      <vt:variant>
        <vt:i4>0</vt:i4>
      </vt:variant>
      <vt:variant>
        <vt:i4>5</vt:i4>
      </vt:variant>
      <vt:variant>
        <vt:lpwstr>http://policy.ssa.gov/poms.nsf/lnx/0500830410!opendocument</vt:lpwstr>
      </vt:variant>
      <vt:variant>
        <vt:lpwstr/>
      </vt:variant>
      <vt:variant>
        <vt:i4>262192</vt:i4>
      </vt:variant>
      <vt:variant>
        <vt:i4>1077</vt:i4>
      </vt:variant>
      <vt:variant>
        <vt:i4>0</vt:i4>
      </vt:variant>
      <vt:variant>
        <vt:i4>5</vt:i4>
      </vt:variant>
      <vt:variant>
        <vt:lpwstr/>
      </vt:variant>
      <vt:variant>
        <vt:lpwstr>_top</vt:lpwstr>
      </vt:variant>
      <vt:variant>
        <vt:i4>6488167</vt:i4>
      </vt:variant>
      <vt:variant>
        <vt:i4>1074</vt:i4>
      </vt:variant>
      <vt:variant>
        <vt:i4>0</vt:i4>
      </vt:variant>
      <vt:variant>
        <vt:i4>5</vt:i4>
      </vt:variant>
      <vt:variant>
        <vt:lpwstr>http://policy.ssa.gov/poms.nsf/lnx/0500830185!opendocument</vt:lpwstr>
      </vt:variant>
      <vt:variant>
        <vt:lpwstr/>
      </vt:variant>
      <vt:variant>
        <vt:i4>7077991</vt:i4>
      </vt:variant>
      <vt:variant>
        <vt:i4>1071</vt:i4>
      </vt:variant>
      <vt:variant>
        <vt:i4>0</vt:i4>
      </vt:variant>
      <vt:variant>
        <vt:i4>5</vt:i4>
      </vt:variant>
      <vt:variant>
        <vt:lpwstr>http://policy.ssa.gov/poms.nsf/lnx/0500830175!opendocument</vt:lpwstr>
      </vt:variant>
      <vt:variant>
        <vt:lpwstr/>
      </vt:variant>
      <vt:variant>
        <vt:i4>7077986</vt:i4>
      </vt:variant>
      <vt:variant>
        <vt:i4>1068</vt:i4>
      </vt:variant>
      <vt:variant>
        <vt:i4>0</vt:i4>
      </vt:variant>
      <vt:variant>
        <vt:i4>5</vt:i4>
      </vt:variant>
      <vt:variant>
        <vt:lpwstr>http://policy.ssa.gov/poms.nsf/lnx/0500830170!opendocument</vt:lpwstr>
      </vt:variant>
      <vt:variant>
        <vt:lpwstr/>
      </vt:variant>
      <vt:variant>
        <vt:i4>262192</vt:i4>
      </vt:variant>
      <vt:variant>
        <vt:i4>1065</vt:i4>
      </vt:variant>
      <vt:variant>
        <vt:i4>0</vt:i4>
      </vt:variant>
      <vt:variant>
        <vt:i4>5</vt:i4>
      </vt:variant>
      <vt:variant>
        <vt:lpwstr/>
      </vt:variant>
      <vt:variant>
        <vt:lpwstr>_top</vt:lpwstr>
      </vt:variant>
      <vt:variant>
        <vt:i4>7012455</vt:i4>
      </vt:variant>
      <vt:variant>
        <vt:i4>1062</vt:i4>
      </vt:variant>
      <vt:variant>
        <vt:i4>0</vt:i4>
      </vt:variant>
      <vt:variant>
        <vt:i4>5</vt:i4>
      </vt:variant>
      <vt:variant>
        <vt:lpwstr>http://policy.ssa.gov/poms.nsf/lnx/0500830105!opendocument</vt:lpwstr>
      </vt:variant>
      <vt:variant>
        <vt:lpwstr/>
      </vt:variant>
      <vt:variant>
        <vt:i4>7143525</vt:i4>
      </vt:variant>
      <vt:variant>
        <vt:i4>1059</vt:i4>
      </vt:variant>
      <vt:variant>
        <vt:i4>0</vt:i4>
      </vt:variant>
      <vt:variant>
        <vt:i4>5</vt:i4>
      </vt:variant>
      <vt:variant>
        <vt:lpwstr>http://policy.ssa.gov/poms.nsf/lnx/0500830660!opendocument</vt:lpwstr>
      </vt:variant>
      <vt:variant>
        <vt:lpwstr/>
      </vt:variant>
      <vt:variant>
        <vt:i4>7209061</vt:i4>
      </vt:variant>
      <vt:variant>
        <vt:i4>1056</vt:i4>
      </vt:variant>
      <vt:variant>
        <vt:i4>0</vt:i4>
      </vt:variant>
      <vt:variant>
        <vt:i4>5</vt:i4>
      </vt:variant>
      <vt:variant>
        <vt:lpwstr>http://policy.ssa.gov/poms.nsf/lnx/0500830650!opendocument</vt:lpwstr>
      </vt:variant>
      <vt:variant>
        <vt:lpwstr/>
      </vt:variant>
      <vt:variant>
        <vt:i4>262192</vt:i4>
      </vt:variant>
      <vt:variant>
        <vt:i4>1053</vt:i4>
      </vt:variant>
      <vt:variant>
        <vt:i4>0</vt:i4>
      </vt:variant>
      <vt:variant>
        <vt:i4>5</vt:i4>
      </vt:variant>
      <vt:variant>
        <vt:lpwstr/>
      </vt:variant>
      <vt:variant>
        <vt:lpwstr>_top</vt:lpwstr>
      </vt:variant>
      <vt:variant>
        <vt:i4>7274592</vt:i4>
      </vt:variant>
      <vt:variant>
        <vt:i4>1050</vt:i4>
      </vt:variant>
      <vt:variant>
        <vt:i4>0</vt:i4>
      </vt:variant>
      <vt:variant>
        <vt:i4>5</vt:i4>
      </vt:variant>
      <vt:variant>
        <vt:lpwstr>http://policy.ssa.gov/poms.nsf/lnx/0500830645!opendocument</vt:lpwstr>
      </vt:variant>
      <vt:variant>
        <vt:lpwstr/>
      </vt:variant>
      <vt:variant>
        <vt:i4>7274597</vt:i4>
      </vt:variant>
      <vt:variant>
        <vt:i4>1047</vt:i4>
      </vt:variant>
      <vt:variant>
        <vt:i4>0</vt:i4>
      </vt:variant>
      <vt:variant>
        <vt:i4>5</vt:i4>
      </vt:variant>
      <vt:variant>
        <vt:lpwstr>http://policy.ssa.gov/poms.nsf/lnx/0500830640!opendocument</vt:lpwstr>
      </vt:variant>
      <vt:variant>
        <vt:lpwstr/>
      </vt:variant>
      <vt:variant>
        <vt:i4>262192</vt:i4>
      </vt:variant>
      <vt:variant>
        <vt:i4>1044</vt:i4>
      </vt:variant>
      <vt:variant>
        <vt:i4>0</vt:i4>
      </vt:variant>
      <vt:variant>
        <vt:i4>5</vt:i4>
      </vt:variant>
      <vt:variant>
        <vt:lpwstr/>
      </vt:variant>
      <vt:variant>
        <vt:lpwstr>_top</vt:lpwstr>
      </vt:variant>
      <vt:variant>
        <vt:i4>6815840</vt:i4>
      </vt:variant>
      <vt:variant>
        <vt:i4>1041</vt:i4>
      </vt:variant>
      <vt:variant>
        <vt:i4>0</vt:i4>
      </vt:variant>
      <vt:variant>
        <vt:i4>5</vt:i4>
      </vt:variant>
      <vt:variant>
        <vt:lpwstr>http://policy.ssa.gov/poms.nsf/lnx/0500830635!opendocument</vt:lpwstr>
      </vt:variant>
      <vt:variant>
        <vt:lpwstr/>
      </vt:variant>
      <vt:variant>
        <vt:i4>6815845</vt:i4>
      </vt:variant>
      <vt:variant>
        <vt:i4>1038</vt:i4>
      </vt:variant>
      <vt:variant>
        <vt:i4>0</vt:i4>
      </vt:variant>
      <vt:variant>
        <vt:i4>5</vt:i4>
      </vt:variant>
      <vt:variant>
        <vt:lpwstr>http://policy.ssa.gov/poms.nsf/lnx/0500830630!opendocument</vt:lpwstr>
      </vt:variant>
      <vt:variant>
        <vt:lpwstr/>
      </vt:variant>
      <vt:variant>
        <vt:i4>262192</vt:i4>
      </vt:variant>
      <vt:variant>
        <vt:i4>1035</vt:i4>
      </vt:variant>
      <vt:variant>
        <vt:i4>0</vt:i4>
      </vt:variant>
      <vt:variant>
        <vt:i4>5</vt:i4>
      </vt:variant>
      <vt:variant>
        <vt:lpwstr/>
      </vt:variant>
      <vt:variant>
        <vt:lpwstr>_top</vt:lpwstr>
      </vt:variant>
      <vt:variant>
        <vt:i4>6881376</vt:i4>
      </vt:variant>
      <vt:variant>
        <vt:i4>1032</vt:i4>
      </vt:variant>
      <vt:variant>
        <vt:i4>0</vt:i4>
      </vt:variant>
      <vt:variant>
        <vt:i4>5</vt:i4>
      </vt:variant>
      <vt:variant>
        <vt:lpwstr>http://policy.ssa.gov/poms.nsf/lnx/0500830625!opendocument</vt:lpwstr>
      </vt:variant>
      <vt:variant>
        <vt:lpwstr/>
      </vt:variant>
      <vt:variant>
        <vt:i4>262192</vt:i4>
      </vt:variant>
      <vt:variant>
        <vt:i4>1029</vt:i4>
      </vt:variant>
      <vt:variant>
        <vt:i4>0</vt:i4>
      </vt:variant>
      <vt:variant>
        <vt:i4>5</vt:i4>
      </vt:variant>
      <vt:variant>
        <vt:lpwstr/>
      </vt:variant>
      <vt:variant>
        <vt:lpwstr>_top</vt:lpwstr>
      </vt:variant>
      <vt:variant>
        <vt:i4>6881381</vt:i4>
      </vt:variant>
      <vt:variant>
        <vt:i4>1026</vt:i4>
      </vt:variant>
      <vt:variant>
        <vt:i4>0</vt:i4>
      </vt:variant>
      <vt:variant>
        <vt:i4>5</vt:i4>
      </vt:variant>
      <vt:variant>
        <vt:lpwstr>http://policy.ssa.gov/poms.nsf/lnx/0500830620!opendocument</vt:lpwstr>
      </vt:variant>
      <vt:variant>
        <vt:lpwstr/>
      </vt:variant>
      <vt:variant>
        <vt:i4>262192</vt:i4>
      </vt:variant>
      <vt:variant>
        <vt:i4>1023</vt:i4>
      </vt:variant>
      <vt:variant>
        <vt:i4>0</vt:i4>
      </vt:variant>
      <vt:variant>
        <vt:i4>5</vt:i4>
      </vt:variant>
      <vt:variant>
        <vt:lpwstr/>
      </vt:variant>
      <vt:variant>
        <vt:lpwstr>_top</vt:lpwstr>
      </vt:variant>
      <vt:variant>
        <vt:i4>7209062</vt:i4>
      </vt:variant>
      <vt:variant>
        <vt:i4>1020</vt:i4>
      </vt:variant>
      <vt:variant>
        <vt:i4>0</vt:i4>
      </vt:variant>
      <vt:variant>
        <vt:i4>5</vt:i4>
      </vt:variant>
      <vt:variant>
        <vt:lpwstr>http://policy.ssa.gov/poms.nsf/lnx/0500830550!opendocument</vt:lpwstr>
      </vt:variant>
      <vt:variant>
        <vt:lpwstr/>
      </vt:variant>
      <vt:variant>
        <vt:i4>7274595</vt:i4>
      </vt:variant>
      <vt:variant>
        <vt:i4>1017</vt:i4>
      </vt:variant>
      <vt:variant>
        <vt:i4>0</vt:i4>
      </vt:variant>
      <vt:variant>
        <vt:i4>5</vt:i4>
      </vt:variant>
      <vt:variant>
        <vt:lpwstr>http://policy.ssa.gov/poms.nsf/lnx/0500830545!opendocument</vt:lpwstr>
      </vt:variant>
      <vt:variant>
        <vt:lpwstr/>
      </vt:variant>
      <vt:variant>
        <vt:i4>7274597</vt:i4>
      </vt:variant>
      <vt:variant>
        <vt:i4>1014</vt:i4>
      </vt:variant>
      <vt:variant>
        <vt:i4>0</vt:i4>
      </vt:variant>
      <vt:variant>
        <vt:i4>5</vt:i4>
      </vt:variant>
      <vt:variant>
        <vt:lpwstr>http://policy.ssa.gov/poms.nsf/lnx/0500830543!opendocument</vt:lpwstr>
      </vt:variant>
      <vt:variant>
        <vt:lpwstr/>
      </vt:variant>
      <vt:variant>
        <vt:i4>262192</vt:i4>
      </vt:variant>
      <vt:variant>
        <vt:i4>1011</vt:i4>
      </vt:variant>
      <vt:variant>
        <vt:i4>0</vt:i4>
      </vt:variant>
      <vt:variant>
        <vt:i4>5</vt:i4>
      </vt:variant>
      <vt:variant>
        <vt:lpwstr/>
      </vt:variant>
      <vt:variant>
        <vt:lpwstr>_top</vt:lpwstr>
      </vt:variant>
      <vt:variant>
        <vt:i4>6422625</vt:i4>
      </vt:variant>
      <vt:variant>
        <vt:i4>1008</vt:i4>
      </vt:variant>
      <vt:variant>
        <vt:i4>0</vt:i4>
      </vt:variant>
      <vt:variant>
        <vt:i4>5</vt:i4>
      </vt:variant>
      <vt:variant>
        <vt:lpwstr>http://policy.ssa.gov/poms.nsf/lnx/0301404315!opendocument</vt:lpwstr>
      </vt:variant>
      <vt:variant>
        <vt:lpwstr/>
      </vt:variant>
      <vt:variant>
        <vt:i4>7274598</vt:i4>
      </vt:variant>
      <vt:variant>
        <vt:i4>1005</vt:i4>
      </vt:variant>
      <vt:variant>
        <vt:i4>0</vt:i4>
      </vt:variant>
      <vt:variant>
        <vt:i4>5</vt:i4>
      </vt:variant>
      <vt:variant>
        <vt:lpwstr>http://policy.ssa.gov/poms.nsf/lnx/0500830540!opendocument</vt:lpwstr>
      </vt:variant>
      <vt:variant>
        <vt:lpwstr/>
      </vt:variant>
      <vt:variant>
        <vt:i4>6815846</vt:i4>
      </vt:variant>
      <vt:variant>
        <vt:i4>1002</vt:i4>
      </vt:variant>
      <vt:variant>
        <vt:i4>0</vt:i4>
      </vt:variant>
      <vt:variant>
        <vt:i4>5</vt:i4>
      </vt:variant>
      <vt:variant>
        <vt:lpwstr>http://policy.ssa.gov/poms.nsf/lnx/0500830530!opendocument</vt:lpwstr>
      </vt:variant>
      <vt:variant>
        <vt:lpwstr/>
      </vt:variant>
      <vt:variant>
        <vt:i4>6881379</vt:i4>
      </vt:variant>
      <vt:variant>
        <vt:i4>999</vt:i4>
      </vt:variant>
      <vt:variant>
        <vt:i4>0</vt:i4>
      </vt:variant>
      <vt:variant>
        <vt:i4>5</vt:i4>
      </vt:variant>
      <vt:variant>
        <vt:lpwstr>http://policy.ssa.gov/poms.nsf/lnx/0500830525!opendocument</vt:lpwstr>
      </vt:variant>
      <vt:variant>
        <vt:lpwstr/>
      </vt:variant>
      <vt:variant>
        <vt:i4>6881383</vt:i4>
      </vt:variant>
      <vt:variant>
        <vt:i4>996</vt:i4>
      </vt:variant>
      <vt:variant>
        <vt:i4>0</vt:i4>
      </vt:variant>
      <vt:variant>
        <vt:i4>5</vt:i4>
      </vt:variant>
      <vt:variant>
        <vt:lpwstr>http://policy.ssa.gov/poms.nsf/lnx/0500830521!opendocument</vt:lpwstr>
      </vt:variant>
      <vt:variant>
        <vt:lpwstr/>
      </vt:variant>
      <vt:variant>
        <vt:i4>262192</vt:i4>
      </vt:variant>
      <vt:variant>
        <vt:i4>993</vt:i4>
      </vt:variant>
      <vt:variant>
        <vt:i4>0</vt:i4>
      </vt:variant>
      <vt:variant>
        <vt:i4>5</vt:i4>
      </vt:variant>
      <vt:variant>
        <vt:lpwstr/>
      </vt:variant>
      <vt:variant>
        <vt:lpwstr>_top</vt:lpwstr>
      </vt:variant>
      <vt:variant>
        <vt:i4>6881382</vt:i4>
      </vt:variant>
      <vt:variant>
        <vt:i4>990</vt:i4>
      </vt:variant>
      <vt:variant>
        <vt:i4>0</vt:i4>
      </vt:variant>
      <vt:variant>
        <vt:i4>5</vt:i4>
      </vt:variant>
      <vt:variant>
        <vt:lpwstr>http://policy.ssa.gov/poms.nsf/lnx/0500830520!opendocument</vt:lpwstr>
      </vt:variant>
      <vt:variant>
        <vt:lpwstr/>
      </vt:variant>
      <vt:variant>
        <vt:i4>6946915</vt:i4>
      </vt:variant>
      <vt:variant>
        <vt:i4>987</vt:i4>
      </vt:variant>
      <vt:variant>
        <vt:i4>0</vt:i4>
      </vt:variant>
      <vt:variant>
        <vt:i4>5</vt:i4>
      </vt:variant>
      <vt:variant>
        <vt:lpwstr>http://policy.ssa.gov/poms.nsf/lnx/0500830515!opendocument</vt:lpwstr>
      </vt:variant>
      <vt:variant>
        <vt:lpwstr/>
      </vt:variant>
      <vt:variant>
        <vt:i4>7012451</vt:i4>
      </vt:variant>
      <vt:variant>
        <vt:i4>984</vt:i4>
      </vt:variant>
      <vt:variant>
        <vt:i4>0</vt:i4>
      </vt:variant>
      <vt:variant>
        <vt:i4>5</vt:i4>
      </vt:variant>
      <vt:variant>
        <vt:lpwstr>http://policy.ssa.gov/poms.nsf/lnx/0500830505!opendocument</vt:lpwstr>
      </vt:variant>
      <vt:variant>
        <vt:lpwstr/>
      </vt:variant>
      <vt:variant>
        <vt:i4>7012455</vt:i4>
      </vt:variant>
      <vt:variant>
        <vt:i4>981</vt:i4>
      </vt:variant>
      <vt:variant>
        <vt:i4>0</vt:i4>
      </vt:variant>
      <vt:variant>
        <vt:i4>5</vt:i4>
      </vt:variant>
      <vt:variant>
        <vt:lpwstr>http://policy.ssa.gov/poms.nsf/lnx/0500830501!opendocument</vt:lpwstr>
      </vt:variant>
      <vt:variant>
        <vt:lpwstr/>
      </vt:variant>
      <vt:variant>
        <vt:i4>262192</vt:i4>
      </vt:variant>
      <vt:variant>
        <vt:i4>978</vt:i4>
      </vt:variant>
      <vt:variant>
        <vt:i4>0</vt:i4>
      </vt:variant>
      <vt:variant>
        <vt:i4>5</vt:i4>
      </vt:variant>
      <vt:variant>
        <vt:lpwstr/>
      </vt:variant>
      <vt:variant>
        <vt:lpwstr>_top</vt:lpwstr>
      </vt:variant>
      <vt:variant>
        <vt:i4>5439580</vt:i4>
      </vt:variant>
      <vt:variant>
        <vt:i4>975</vt:i4>
      </vt:variant>
      <vt:variant>
        <vt:i4>0</vt:i4>
      </vt:variant>
      <vt:variant>
        <vt:i4>5</vt:i4>
      </vt:variant>
      <vt:variant>
        <vt:lpwstr>http://policy.ssa.gov/poms.nsf/lnx/0501130050</vt:lpwstr>
      </vt:variant>
      <vt:variant>
        <vt:lpwstr/>
      </vt:variant>
      <vt:variant>
        <vt:i4>5439580</vt:i4>
      </vt:variant>
      <vt:variant>
        <vt:i4>972</vt:i4>
      </vt:variant>
      <vt:variant>
        <vt:i4>0</vt:i4>
      </vt:variant>
      <vt:variant>
        <vt:i4>5</vt:i4>
      </vt:variant>
      <vt:variant>
        <vt:lpwstr>http://policy.ssa.gov/poms.nsf/lnx/0501130050</vt:lpwstr>
      </vt:variant>
      <vt:variant>
        <vt:lpwstr/>
      </vt:variant>
      <vt:variant>
        <vt:i4>7012454</vt:i4>
      </vt:variant>
      <vt:variant>
        <vt:i4>969</vt:i4>
      </vt:variant>
      <vt:variant>
        <vt:i4>0</vt:i4>
      </vt:variant>
      <vt:variant>
        <vt:i4>5</vt:i4>
      </vt:variant>
      <vt:variant>
        <vt:lpwstr>http://policy.ssa.gov/poms.nsf/lnx/0500830500!opendocument</vt:lpwstr>
      </vt:variant>
      <vt:variant>
        <vt:lpwstr/>
      </vt:variant>
      <vt:variant>
        <vt:i4>262192</vt:i4>
      </vt:variant>
      <vt:variant>
        <vt:i4>966</vt:i4>
      </vt:variant>
      <vt:variant>
        <vt:i4>0</vt:i4>
      </vt:variant>
      <vt:variant>
        <vt:i4>5</vt:i4>
      </vt:variant>
      <vt:variant>
        <vt:lpwstr/>
      </vt:variant>
      <vt:variant>
        <vt:lpwstr>_top</vt:lpwstr>
      </vt:variant>
      <vt:variant>
        <vt:i4>6881383</vt:i4>
      </vt:variant>
      <vt:variant>
        <vt:i4>963</vt:i4>
      </vt:variant>
      <vt:variant>
        <vt:i4>0</vt:i4>
      </vt:variant>
      <vt:variant>
        <vt:i4>5</vt:i4>
      </vt:variant>
      <vt:variant>
        <vt:lpwstr>http://policy.ssa.gov/poms.nsf/lnx/0500830420!opendocument</vt:lpwstr>
      </vt:variant>
      <vt:variant>
        <vt:lpwstr/>
      </vt:variant>
      <vt:variant>
        <vt:i4>6946927</vt:i4>
      </vt:variant>
      <vt:variant>
        <vt:i4>960</vt:i4>
      </vt:variant>
      <vt:variant>
        <vt:i4>0</vt:i4>
      </vt:variant>
      <vt:variant>
        <vt:i4>5</vt:i4>
      </vt:variant>
      <vt:variant>
        <vt:lpwstr>http://policy.ssa.gov/poms.nsf/lnx/0500830418!opendocument</vt:lpwstr>
      </vt:variant>
      <vt:variant>
        <vt:lpwstr/>
      </vt:variant>
      <vt:variant>
        <vt:i4>262192</vt:i4>
      </vt:variant>
      <vt:variant>
        <vt:i4>957</vt:i4>
      </vt:variant>
      <vt:variant>
        <vt:i4>0</vt:i4>
      </vt:variant>
      <vt:variant>
        <vt:i4>5</vt:i4>
      </vt:variant>
      <vt:variant>
        <vt:lpwstr/>
      </vt:variant>
      <vt:variant>
        <vt:lpwstr>_top</vt:lpwstr>
      </vt:variant>
      <vt:variant>
        <vt:i4>7012452</vt:i4>
      </vt:variant>
      <vt:variant>
        <vt:i4>954</vt:i4>
      </vt:variant>
      <vt:variant>
        <vt:i4>0</vt:i4>
      </vt:variant>
      <vt:variant>
        <vt:i4>5</vt:i4>
      </vt:variant>
      <vt:variant>
        <vt:lpwstr>http://policy.ssa.gov/poms.nsf/lnx/0500830403!opendocument</vt:lpwstr>
      </vt:variant>
      <vt:variant>
        <vt:lpwstr/>
      </vt:variant>
      <vt:variant>
        <vt:i4>6946920</vt:i4>
      </vt:variant>
      <vt:variant>
        <vt:i4>951</vt:i4>
      </vt:variant>
      <vt:variant>
        <vt:i4>0</vt:i4>
      </vt:variant>
      <vt:variant>
        <vt:i4>5</vt:i4>
      </vt:variant>
      <vt:variant>
        <vt:lpwstr>http://policy.ssa.gov/poms.nsf/lnx/0500830318!opendocument</vt:lpwstr>
      </vt:variant>
      <vt:variant>
        <vt:lpwstr/>
      </vt:variant>
      <vt:variant>
        <vt:i4>6946920</vt:i4>
      </vt:variant>
      <vt:variant>
        <vt:i4>948</vt:i4>
      </vt:variant>
      <vt:variant>
        <vt:i4>0</vt:i4>
      </vt:variant>
      <vt:variant>
        <vt:i4>5</vt:i4>
      </vt:variant>
      <vt:variant>
        <vt:lpwstr>http://policy.ssa.gov/poms.nsf/lnx/0500830318!opendocument</vt:lpwstr>
      </vt:variant>
      <vt:variant>
        <vt:lpwstr/>
      </vt:variant>
      <vt:variant>
        <vt:i4>6946914</vt:i4>
      </vt:variant>
      <vt:variant>
        <vt:i4>945</vt:i4>
      </vt:variant>
      <vt:variant>
        <vt:i4>0</vt:i4>
      </vt:variant>
      <vt:variant>
        <vt:i4>5</vt:i4>
      </vt:variant>
      <vt:variant>
        <vt:lpwstr>http://policy.ssa.gov/poms.nsf/lnx/0500830312!opendocument</vt:lpwstr>
      </vt:variant>
      <vt:variant>
        <vt:lpwstr/>
      </vt:variant>
      <vt:variant>
        <vt:i4>6946912</vt:i4>
      </vt:variant>
      <vt:variant>
        <vt:i4>942</vt:i4>
      </vt:variant>
      <vt:variant>
        <vt:i4>0</vt:i4>
      </vt:variant>
      <vt:variant>
        <vt:i4>5</vt:i4>
      </vt:variant>
      <vt:variant>
        <vt:lpwstr>http://policy.ssa.gov/poms.nsf/lnx/0500830310!opendocument</vt:lpwstr>
      </vt:variant>
      <vt:variant>
        <vt:lpwstr/>
      </vt:variant>
      <vt:variant>
        <vt:i4>262192</vt:i4>
      </vt:variant>
      <vt:variant>
        <vt:i4>939</vt:i4>
      </vt:variant>
      <vt:variant>
        <vt:i4>0</vt:i4>
      </vt:variant>
      <vt:variant>
        <vt:i4>5</vt:i4>
      </vt:variant>
      <vt:variant>
        <vt:lpwstr/>
      </vt:variant>
      <vt:variant>
        <vt:lpwstr>_top</vt:lpwstr>
      </vt:variant>
      <vt:variant>
        <vt:i4>7012456</vt:i4>
      </vt:variant>
      <vt:variant>
        <vt:i4>936</vt:i4>
      </vt:variant>
      <vt:variant>
        <vt:i4>0</vt:i4>
      </vt:variant>
      <vt:variant>
        <vt:i4>5</vt:i4>
      </vt:variant>
      <vt:variant>
        <vt:lpwstr>http://policy.ssa.gov/poms.nsf/lnx/0500830308!opendocument</vt:lpwstr>
      </vt:variant>
      <vt:variant>
        <vt:lpwstr/>
      </vt:variant>
      <vt:variant>
        <vt:i4>7012454</vt:i4>
      </vt:variant>
      <vt:variant>
        <vt:i4>933</vt:i4>
      </vt:variant>
      <vt:variant>
        <vt:i4>0</vt:i4>
      </vt:variant>
      <vt:variant>
        <vt:i4>5</vt:i4>
      </vt:variant>
      <vt:variant>
        <vt:lpwstr>http://policy.ssa.gov/poms.nsf/lnx/0500830306!opendocument</vt:lpwstr>
      </vt:variant>
      <vt:variant>
        <vt:lpwstr/>
      </vt:variant>
      <vt:variant>
        <vt:i4>7012452</vt:i4>
      </vt:variant>
      <vt:variant>
        <vt:i4>930</vt:i4>
      </vt:variant>
      <vt:variant>
        <vt:i4>0</vt:i4>
      </vt:variant>
      <vt:variant>
        <vt:i4>5</vt:i4>
      </vt:variant>
      <vt:variant>
        <vt:lpwstr>http://policy.ssa.gov/poms.nsf/lnx/0500830304!opendocument</vt:lpwstr>
      </vt:variant>
      <vt:variant>
        <vt:lpwstr/>
      </vt:variant>
      <vt:variant>
        <vt:i4>262192</vt:i4>
      </vt:variant>
      <vt:variant>
        <vt:i4>926</vt:i4>
      </vt:variant>
      <vt:variant>
        <vt:i4>0</vt:i4>
      </vt:variant>
      <vt:variant>
        <vt:i4>5</vt:i4>
      </vt:variant>
      <vt:variant>
        <vt:lpwstr/>
      </vt:variant>
      <vt:variant>
        <vt:lpwstr>_top</vt:lpwstr>
      </vt:variant>
      <vt:variant>
        <vt:i4>262192</vt:i4>
      </vt:variant>
      <vt:variant>
        <vt:i4>924</vt:i4>
      </vt:variant>
      <vt:variant>
        <vt:i4>0</vt:i4>
      </vt:variant>
      <vt:variant>
        <vt:i4>5</vt:i4>
      </vt:variant>
      <vt:variant>
        <vt:lpwstr/>
      </vt:variant>
      <vt:variant>
        <vt:lpwstr>_top</vt:lpwstr>
      </vt:variant>
      <vt:variant>
        <vt:i4>7012450</vt:i4>
      </vt:variant>
      <vt:variant>
        <vt:i4>921</vt:i4>
      </vt:variant>
      <vt:variant>
        <vt:i4>0</vt:i4>
      </vt:variant>
      <vt:variant>
        <vt:i4>5</vt:i4>
      </vt:variant>
      <vt:variant>
        <vt:lpwstr>http://policy.ssa.gov/poms.nsf/lnx/0500830302!opendocument</vt:lpwstr>
      </vt:variant>
      <vt:variant>
        <vt:lpwstr/>
      </vt:variant>
      <vt:variant>
        <vt:i4>7012448</vt:i4>
      </vt:variant>
      <vt:variant>
        <vt:i4>918</vt:i4>
      </vt:variant>
      <vt:variant>
        <vt:i4>0</vt:i4>
      </vt:variant>
      <vt:variant>
        <vt:i4>5</vt:i4>
      </vt:variant>
      <vt:variant>
        <vt:lpwstr>http://policy.ssa.gov/poms.nsf/lnx/0500830300!opendocument</vt:lpwstr>
      </vt:variant>
      <vt:variant>
        <vt:lpwstr/>
      </vt:variant>
      <vt:variant>
        <vt:i4>262192</vt:i4>
      </vt:variant>
      <vt:variant>
        <vt:i4>915</vt:i4>
      </vt:variant>
      <vt:variant>
        <vt:i4>0</vt:i4>
      </vt:variant>
      <vt:variant>
        <vt:i4>5</vt:i4>
      </vt:variant>
      <vt:variant>
        <vt:lpwstr/>
      </vt:variant>
      <vt:variant>
        <vt:lpwstr>_top</vt:lpwstr>
      </vt:variant>
      <vt:variant>
        <vt:i4>7274593</vt:i4>
      </vt:variant>
      <vt:variant>
        <vt:i4>912</vt:i4>
      </vt:variant>
      <vt:variant>
        <vt:i4>0</vt:i4>
      </vt:variant>
      <vt:variant>
        <vt:i4>5</vt:i4>
      </vt:variant>
      <vt:variant>
        <vt:lpwstr>http://policy.ssa.gov/poms.nsf/lnx/0500830240!opendocument</vt:lpwstr>
      </vt:variant>
      <vt:variant>
        <vt:lpwstr/>
      </vt:variant>
      <vt:variant>
        <vt:i4>262192</vt:i4>
      </vt:variant>
      <vt:variant>
        <vt:i4>909</vt:i4>
      </vt:variant>
      <vt:variant>
        <vt:i4>0</vt:i4>
      </vt:variant>
      <vt:variant>
        <vt:i4>5</vt:i4>
      </vt:variant>
      <vt:variant>
        <vt:lpwstr/>
      </vt:variant>
      <vt:variant>
        <vt:lpwstr>_top</vt:lpwstr>
      </vt:variant>
      <vt:variant>
        <vt:i4>6815844</vt:i4>
      </vt:variant>
      <vt:variant>
        <vt:i4>906</vt:i4>
      </vt:variant>
      <vt:variant>
        <vt:i4>0</vt:i4>
      </vt:variant>
      <vt:variant>
        <vt:i4>5</vt:i4>
      </vt:variant>
      <vt:variant>
        <vt:lpwstr>http://policy.ssa.gov/poms.nsf/lnx/0500830235!opendocument</vt:lpwstr>
      </vt:variant>
      <vt:variant>
        <vt:lpwstr/>
      </vt:variant>
      <vt:variant>
        <vt:i4>6815841</vt:i4>
      </vt:variant>
      <vt:variant>
        <vt:i4>903</vt:i4>
      </vt:variant>
      <vt:variant>
        <vt:i4>0</vt:i4>
      </vt:variant>
      <vt:variant>
        <vt:i4>5</vt:i4>
      </vt:variant>
      <vt:variant>
        <vt:lpwstr>http://policy.ssa.gov/poms.nsf/lnx/0500830230!opendocument</vt:lpwstr>
      </vt:variant>
      <vt:variant>
        <vt:lpwstr/>
      </vt:variant>
      <vt:variant>
        <vt:i4>6881380</vt:i4>
      </vt:variant>
      <vt:variant>
        <vt:i4>900</vt:i4>
      </vt:variant>
      <vt:variant>
        <vt:i4>0</vt:i4>
      </vt:variant>
      <vt:variant>
        <vt:i4>5</vt:i4>
      </vt:variant>
      <vt:variant>
        <vt:lpwstr>http://policy.ssa.gov/poms.nsf/lnx/0500830225!opendocument</vt:lpwstr>
      </vt:variant>
      <vt:variant>
        <vt:lpwstr/>
      </vt:variant>
      <vt:variant>
        <vt:i4>262192</vt:i4>
      </vt:variant>
      <vt:variant>
        <vt:i4>897</vt:i4>
      </vt:variant>
      <vt:variant>
        <vt:i4>0</vt:i4>
      </vt:variant>
      <vt:variant>
        <vt:i4>5</vt:i4>
      </vt:variant>
      <vt:variant>
        <vt:lpwstr/>
      </vt:variant>
      <vt:variant>
        <vt:lpwstr>_top</vt:lpwstr>
      </vt:variant>
      <vt:variant>
        <vt:i4>6881377</vt:i4>
      </vt:variant>
      <vt:variant>
        <vt:i4>894</vt:i4>
      </vt:variant>
      <vt:variant>
        <vt:i4>0</vt:i4>
      </vt:variant>
      <vt:variant>
        <vt:i4>5</vt:i4>
      </vt:variant>
      <vt:variant>
        <vt:lpwstr>http://policy.ssa.gov/poms.nsf/lnx/0500830220!opendocument</vt:lpwstr>
      </vt:variant>
      <vt:variant>
        <vt:lpwstr/>
      </vt:variant>
      <vt:variant>
        <vt:i4>6946916</vt:i4>
      </vt:variant>
      <vt:variant>
        <vt:i4>891</vt:i4>
      </vt:variant>
      <vt:variant>
        <vt:i4>0</vt:i4>
      </vt:variant>
      <vt:variant>
        <vt:i4>5</vt:i4>
      </vt:variant>
      <vt:variant>
        <vt:lpwstr>http://policy.ssa.gov/poms.nsf/lnx/0500830215!opendocument</vt:lpwstr>
      </vt:variant>
      <vt:variant>
        <vt:lpwstr/>
      </vt:variant>
      <vt:variant>
        <vt:i4>262192</vt:i4>
      </vt:variant>
      <vt:variant>
        <vt:i4>888</vt:i4>
      </vt:variant>
      <vt:variant>
        <vt:i4>0</vt:i4>
      </vt:variant>
      <vt:variant>
        <vt:i4>5</vt:i4>
      </vt:variant>
      <vt:variant>
        <vt:lpwstr/>
      </vt:variant>
      <vt:variant>
        <vt:lpwstr>_top</vt:lpwstr>
      </vt:variant>
      <vt:variant>
        <vt:i4>6946913</vt:i4>
      </vt:variant>
      <vt:variant>
        <vt:i4>885</vt:i4>
      </vt:variant>
      <vt:variant>
        <vt:i4>0</vt:i4>
      </vt:variant>
      <vt:variant>
        <vt:i4>5</vt:i4>
      </vt:variant>
      <vt:variant>
        <vt:lpwstr>http://policy.ssa.gov/poms.nsf/lnx/0500830210!opendocument</vt:lpwstr>
      </vt:variant>
      <vt:variant>
        <vt:lpwstr/>
      </vt:variant>
      <vt:variant>
        <vt:i4>7143522</vt:i4>
      </vt:variant>
      <vt:variant>
        <vt:i4>882</vt:i4>
      </vt:variant>
      <vt:variant>
        <vt:i4>0</vt:i4>
      </vt:variant>
      <vt:variant>
        <vt:i4>5</vt:i4>
      </vt:variant>
      <vt:variant>
        <vt:lpwstr>http://policy.ssa.gov/poms.nsf/lnx/0500830160!opendocument</vt:lpwstr>
      </vt:variant>
      <vt:variant>
        <vt:lpwstr/>
      </vt:variant>
      <vt:variant>
        <vt:i4>262192</vt:i4>
      </vt:variant>
      <vt:variant>
        <vt:i4>879</vt:i4>
      </vt:variant>
      <vt:variant>
        <vt:i4>0</vt:i4>
      </vt:variant>
      <vt:variant>
        <vt:i4>5</vt:i4>
      </vt:variant>
      <vt:variant>
        <vt:lpwstr/>
      </vt:variant>
      <vt:variant>
        <vt:lpwstr>_top</vt:lpwstr>
      </vt:variant>
      <vt:variant>
        <vt:i4>6946919</vt:i4>
      </vt:variant>
      <vt:variant>
        <vt:i4>876</vt:i4>
      </vt:variant>
      <vt:variant>
        <vt:i4>0</vt:i4>
      </vt:variant>
      <vt:variant>
        <vt:i4>5</vt:i4>
      </vt:variant>
      <vt:variant>
        <vt:lpwstr>http://policy.ssa.gov/poms.nsf/lnx/0500830115!opendocument</vt:lpwstr>
      </vt:variant>
      <vt:variant>
        <vt:lpwstr/>
      </vt:variant>
      <vt:variant>
        <vt:i4>6946914</vt:i4>
      </vt:variant>
      <vt:variant>
        <vt:i4>873</vt:i4>
      </vt:variant>
      <vt:variant>
        <vt:i4>0</vt:i4>
      </vt:variant>
      <vt:variant>
        <vt:i4>5</vt:i4>
      </vt:variant>
      <vt:variant>
        <vt:lpwstr>http://policy.ssa.gov/poms.nsf/lnx/0500830110!opendocument</vt:lpwstr>
      </vt:variant>
      <vt:variant>
        <vt:lpwstr/>
      </vt:variant>
      <vt:variant>
        <vt:i4>7012450</vt:i4>
      </vt:variant>
      <vt:variant>
        <vt:i4>870</vt:i4>
      </vt:variant>
      <vt:variant>
        <vt:i4>0</vt:i4>
      </vt:variant>
      <vt:variant>
        <vt:i4>5</vt:i4>
      </vt:variant>
      <vt:variant>
        <vt:lpwstr>http://policy.ssa.gov/poms.nsf/lnx/0500830100!opendocument</vt:lpwstr>
      </vt:variant>
      <vt:variant>
        <vt:lpwstr/>
      </vt:variant>
      <vt:variant>
        <vt:i4>6422634</vt:i4>
      </vt:variant>
      <vt:variant>
        <vt:i4>867</vt:i4>
      </vt:variant>
      <vt:variant>
        <vt:i4>0</vt:i4>
      </vt:variant>
      <vt:variant>
        <vt:i4>5</vt:i4>
      </vt:variant>
      <vt:variant>
        <vt:lpwstr>http://policy.ssa.gov/poms.nsf/lnx/0500830099!opendocument</vt:lpwstr>
      </vt:variant>
      <vt:variant>
        <vt:lpwstr/>
      </vt:variant>
      <vt:variant>
        <vt:i4>6946915</vt:i4>
      </vt:variant>
      <vt:variant>
        <vt:i4>864</vt:i4>
      </vt:variant>
      <vt:variant>
        <vt:i4>0</vt:i4>
      </vt:variant>
      <vt:variant>
        <vt:i4>5</vt:i4>
      </vt:variant>
      <vt:variant>
        <vt:lpwstr>http://policy.ssa.gov/poms.nsf/lnx/0500830010!opendocument</vt:lpwstr>
      </vt:variant>
      <vt:variant>
        <vt:lpwstr/>
      </vt:variant>
      <vt:variant>
        <vt:i4>7012450</vt:i4>
      </vt:variant>
      <vt:variant>
        <vt:i4>861</vt:i4>
      </vt:variant>
      <vt:variant>
        <vt:i4>0</vt:i4>
      </vt:variant>
      <vt:variant>
        <vt:i4>5</vt:i4>
      </vt:variant>
      <vt:variant>
        <vt:lpwstr>http://policy.ssa.gov/poms.nsf/lnx/0500830001!opendocument</vt:lpwstr>
      </vt:variant>
      <vt:variant>
        <vt:lpwstr/>
      </vt:variant>
      <vt:variant>
        <vt:i4>7077991</vt:i4>
      </vt:variant>
      <vt:variant>
        <vt:i4>858</vt:i4>
      </vt:variant>
      <vt:variant>
        <vt:i4>0</vt:i4>
      </vt:variant>
      <vt:variant>
        <vt:i4>5</vt:i4>
      </vt:variant>
      <vt:variant>
        <vt:lpwstr>http://policy.ssa.gov/poms.nsf/lnx/0500820570!opendocument</vt:lpwstr>
      </vt:variant>
      <vt:variant>
        <vt:lpwstr/>
      </vt:variant>
      <vt:variant>
        <vt:i4>7012425</vt:i4>
      </vt:variant>
      <vt:variant>
        <vt:i4>855</vt:i4>
      </vt:variant>
      <vt:variant>
        <vt:i4>0</vt:i4>
      </vt:variant>
      <vt:variant>
        <vt:i4>5</vt:i4>
      </vt:variant>
      <vt:variant>
        <vt:lpwstr/>
      </vt:variant>
      <vt:variant>
        <vt:lpwstr>Appendix_B</vt:lpwstr>
      </vt:variant>
      <vt:variant>
        <vt:i4>5963865</vt:i4>
      </vt:variant>
      <vt:variant>
        <vt:i4>852</vt:i4>
      </vt:variant>
      <vt:variant>
        <vt:i4>0</vt:i4>
      </vt:variant>
      <vt:variant>
        <vt:i4>5</vt:i4>
      </vt:variant>
      <vt:variant>
        <vt:lpwstr>http://policy.ssa.gov/poms.nsf/lnx/0500820545</vt:lpwstr>
      </vt:variant>
      <vt:variant>
        <vt:lpwstr/>
      </vt:variant>
      <vt:variant>
        <vt:i4>5439581</vt:i4>
      </vt:variant>
      <vt:variant>
        <vt:i4>849</vt:i4>
      </vt:variant>
      <vt:variant>
        <vt:i4>0</vt:i4>
      </vt:variant>
      <vt:variant>
        <vt:i4>5</vt:i4>
      </vt:variant>
      <vt:variant>
        <vt:lpwstr>http://policy.ssa.gov/poms.nsf/lnx/0410520001</vt:lpwstr>
      </vt:variant>
      <vt:variant>
        <vt:lpwstr/>
      </vt:variant>
      <vt:variant>
        <vt:i4>5832793</vt:i4>
      </vt:variant>
      <vt:variant>
        <vt:i4>846</vt:i4>
      </vt:variant>
      <vt:variant>
        <vt:i4>0</vt:i4>
      </vt:variant>
      <vt:variant>
        <vt:i4>5</vt:i4>
      </vt:variant>
      <vt:variant>
        <vt:lpwstr>http://policy.ssa.gov/poms.nsf/lnx/0500820560</vt:lpwstr>
      </vt:variant>
      <vt:variant>
        <vt:lpwstr/>
      </vt:variant>
      <vt:variant>
        <vt:i4>262192</vt:i4>
      </vt:variant>
      <vt:variant>
        <vt:i4>843</vt:i4>
      </vt:variant>
      <vt:variant>
        <vt:i4>0</vt:i4>
      </vt:variant>
      <vt:variant>
        <vt:i4>5</vt:i4>
      </vt:variant>
      <vt:variant>
        <vt:lpwstr/>
      </vt:variant>
      <vt:variant>
        <vt:lpwstr>_top</vt:lpwstr>
      </vt:variant>
      <vt:variant>
        <vt:i4>5832765</vt:i4>
      </vt:variant>
      <vt:variant>
        <vt:i4>840</vt:i4>
      </vt:variant>
      <vt:variant>
        <vt:i4>0</vt:i4>
      </vt:variant>
      <vt:variant>
        <vt:i4>5</vt:i4>
      </vt:variant>
      <vt:variant>
        <vt:lpwstr>http://policy.ssa.gov/poms.nsf/lnx/0500820560</vt:lpwstr>
      </vt:variant>
      <vt:variant>
        <vt:lpwstr>D</vt:lpwstr>
      </vt:variant>
      <vt:variant>
        <vt:i4>5832762</vt:i4>
      </vt:variant>
      <vt:variant>
        <vt:i4>837</vt:i4>
      </vt:variant>
      <vt:variant>
        <vt:i4>0</vt:i4>
      </vt:variant>
      <vt:variant>
        <vt:i4>5</vt:i4>
      </vt:variant>
      <vt:variant>
        <vt:lpwstr>http://policy.ssa.gov/poms.nsf/lnx/0500820560</vt:lpwstr>
      </vt:variant>
      <vt:variant>
        <vt:lpwstr>C</vt:lpwstr>
      </vt:variant>
      <vt:variant>
        <vt:i4>5832763</vt:i4>
      </vt:variant>
      <vt:variant>
        <vt:i4>834</vt:i4>
      </vt:variant>
      <vt:variant>
        <vt:i4>0</vt:i4>
      </vt:variant>
      <vt:variant>
        <vt:i4>5</vt:i4>
      </vt:variant>
      <vt:variant>
        <vt:lpwstr>http://policy.ssa.gov/poms.nsf/lnx/0500820560</vt:lpwstr>
      </vt:variant>
      <vt:variant>
        <vt:lpwstr>B</vt:lpwstr>
      </vt:variant>
      <vt:variant>
        <vt:i4>7274599</vt:i4>
      </vt:variant>
      <vt:variant>
        <vt:i4>831</vt:i4>
      </vt:variant>
      <vt:variant>
        <vt:i4>0</vt:i4>
      </vt:variant>
      <vt:variant>
        <vt:i4>5</vt:i4>
      </vt:variant>
      <vt:variant>
        <vt:lpwstr>http://policy.ssa.gov/poms.nsf/lnx/0500820540!opendocument</vt:lpwstr>
      </vt:variant>
      <vt:variant>
        <vt:lpwstr/>
      </vt:variant>
      <vt:variant>
        <vt:i4>262192</vt:i4>
      </vt:variant>
      <vt:variant>
        <vt:i4>828</vt:i4>
      </vt:variant>
      <vt:variant>
        <vt:i4>0</vt:i4>
      </vt:variant>
      <vt:variant>
        <vt:i4>5</vt:i4>
      </vt:variant>
      <vt:variant>
        <vt:lpwstr/>
      </vt:variant>
      <vt:variant>
        <vt:lpwstr>_top</vt:lpwstr>
      </vt:variant>
      <vt:variant>
        <vt:i4>6946875</vt:i4>
      </vt:variant>
      <vt:variant>
        <vt:i4>825</vt:i4>
      </vt:variant>
      <vt:variant>
        <vt:i4>0</vt:i4>
      </vt:variant>
      <vt:variant>
        <vt:i4>5</vt:i4>
      </vt:variant>
      <vt:variant>
        <vt:lpwstr>http://policy.ssa.gov/poms.nsf/lnx/0500820545</vt:lpwstr>
      </vt:variant>
      <vt:variant>
        <vt:lpwstr>B1</vt:lpwstr>
      </vt:variant>
      <vt:variant>
        <vt:i4>5898329</vt:i4>
      </vt:variant>
      <vt:variant>
        <vt:i4>822</vt:i4>
      </vt:variant>
      <vt:variant>
        <vt:i4>0</vt:i4>
      </vt:variant>
      <vt:variant>
        <vt:i4>5</vt:i4>
      </vt:variant>
      <vt:variant>
        <vt:lpwstr>http://policy.ssa.gov/poms.nsf/lnx/0500820555</vt:lpwstr>
      </vt:variant>
      <vt:variant>
        <vt:lpwstr/>
      </vt:variant>
      <vt:variant>
        <vt:i4>6815842</vt:i4>
      </vt:variant>
      <vt:variant>
        <vt:i4>819</vt:i4>
      </vt:variant>
      <vt:variant>
        <vt:i4>0</vt:i4>
      </vt:variant>
      <vt:variant>
        <vt:i4>5</vt:i4>
      </vt:variant>
      <vt:variant>
        <vt:lpwstr>http://policy.ssa.gov/poms.nsf/lnx/0500820535!opendocument</vt:lpwstr>
      </vt:variant>
      <vt:variant>
        <vt:lpwstr/>
      </vt:variant>
      <vt:variant>
        <vt:i4>7012455</vt:i4>
      </vt:variant>
      <vt:variant>
        <vt:i4>816</vt:i4>
      </vt:variant>
      <vt:variant>
        <vt:i4>0</vt:i4>
      </vt:variant>
      <vt:variant>
        <vt:i4>5</vt:i4>
      </vt:variant>
      <vt:variant>
        <vt:lpwstr>http://policy.ssa.gov/poms.nsf/lnx/0500820500!opendocument</vt:lpwstr>
      </vt:variant>
      <vt:variant>
        <vt:lpwstr/>
      </vt:variant>
      <vt:variant>
        <vt:i4>7209062</vt:i4>
      </vt:variant>
      <vt:variant>
        <vt:i4>813</vt:i4>
      </vt:variant>
      <vt:variant>
        <vt:i4>0</vt:i4>
      </vt:variant>
      <vt:variant>
        <vt:i4>5</vt:i4>
      </vt:variant>
      <vt:variant>
        <vt:lpwstr>http://policy.ssa.gov/poms.nsf/lnx/0500820450!opendocument</vt:lpwstr>
      </vt:variant>
      <vt:variant>
        <vt:lpwstr/>
      </vt:variant>
      <vt:variant>
        <vt:i4>262192</vt:i4>
      </vt:variant>
      <vt:variant>
        <vt:i4>810</vt:i4>
      </vt:variant>
      <vt:variant>
        <vt:i4>0</vt:i4>
      </vt:variant>
      <vt:variant>
        <vt:i4>5</vt:i4>
      </vt:variant>
      <vt:variant>
        <vt:lpwstr/>
      </vt:variant>
      <vt:variant>
        <vt:lpwstr>_top</vt:lpwstr>
      </vt:variant>
      <vt:variant>
        <vt:i4>7012449</vt:i4>
      </vt:variant>
      <vt:variant>
        <vt:i4>807</vt:i4>
      </vt:variant>
      <vt:variant>
        <vt:i4>0</vt:i4>
      </vt:variant>
      <vt:variant>
        <vt:i4>5</vt:i4>
      </vt:variant>
      <vt:variant>
        <vt:lpwstr>http://policy.ssa.gov/poms.nsf/lnx/0500820300!opendocument</vt:lpwstr>
      </vt:variant>
      <vt:variant>
        <vt:lpwstr/>
      </vt:variant>
      <vt:variant>
        <vt:i4>7012448</vt:i4>
      </vt:variant>
      <vt:variant>
        <vt:i4>804</vt:i4>
      </vt:variant>
      <vt:variant>
        <vt:i4>0</vt:i4>
      </vt:variant>
      <vt:variant>
        <vt:i4>5</vt:i4>
      </vt:variant>
      <vt:variant>
        <vt:lpwstr>http://policy.ssa.gov/poms.nsf/lnx/0500820200!opendocument</vt:lpwstr>
      </vt:variant>
      <vt:variant>
        <vt:lpwstr/>
      </vt:variant>
      <vt:variant>
        <vt:i4>262192</vt:i4>
      </vt:variant>
      <vt:variant>
        <vt:i4>801</vt:i4>
      </vt:variant>
      <vt:variant>
        <vt:i4>0</vt:i4>
      </vt:variant>
      <vt:variant>
        <vt:i4>5</vt:i4>
      </vt:variant>
      <vt:variant>
        <vt:lpwstr/>
      </vt:variant>
      <vt:variant>
        <vt:lpwstr>_top</vt:lpwstr>
      </vt:variant>
      <vt:variant>
        <vt:i4>262192</vt:i4>
      </vt:variant>
      <vt:variant>
        <vt:i4>798</vt:i4>
      </vt:variant>
      <vt:variant>
        <vt:i4>0</vt:i4>
      </vt:variant>
      <vt:variant>
        <vt:i4>5</vt:i4>
      </vt:variant>
      <vt:variant>
        <vt:lpwstr/>
      </vt:variant>
      <vt:variant>
        <vt:lpwstr>_top</vt:lpwstr>
      </vt:variant>
      <vt:variant>
        <vt:i4>262192</vt:i4>
      </vt:variant>
      <vt:variant>
        <vt:i4>795</vt:i4>
      </vt:variant>
      <vt:variant>
        <vt:i4>0</vt:i4>
      </vt:variant>
      <vt:variant>
        <vt:i4>5</vt:i4>
      </vt:variant>
      <vt:variant>
        <vt:lpwstr/>
      </vt:variant>
      <vt:variant>
        <vt:lpwstr>_top</vt:lpwstr>
      </vt:variant>
      <vt:variant>
        <vt:i4>262192</vt:i4>
      </vt:variant>
      <vt:variant>
        <vt:i4>792</vt:i4>
      </vt:variant>
      <vt:variant>
        <vt:i4>0</vt:i4>
      </vt:variant>
      <vt:variant>
        <vt:i4>5</vt:i4>
      </vt:variant>
      <vt:variant>
        <vt:lpwstr/>
      </vt:variant>
      <vt:variant>
        <vt:lpwstr>_top</vt:lpwstr>
      </vt:variant>
      <vt:variant>
        <vt:i4>29</vt:i4>
      </vt:variant>
      <vt:variant>
        <vt:i4>789</vt:i4>
      </vt:variant>
      <vt:variant>
        <vt:i4>0</vt:i4>
      </vt:variant>
      <vt:variant>
        <vt:i4>5</vt:i4>
      </vt:variant>
      <vt:variant>
        <vt:lpwstr/>
      </vt:variant>
      <vt:variant>
        <vt:lpwstr>NESE</vt:lpwstr>
      </vt:variant>
      <vt:variant>
        <vt:i4>262192</vt:i4>
      </vt:variant>
      <vt:variant>
        <vt:i4>786</vt:i4>
      </vt:variant>
      <vt:variant>
        <vt:i4>0</vt:i4>
      </vt:variant>
      <vt:variant>
        <vt:i4>5</vt:i4>
      </vt:variant>
      <vt:variant>
        <vt:lpwstr/>
      </vt:variant>
      <vt:variant>
        <vt:lpwstr>_top</vt:lpwstr>
      </vt:variant>
      <vt:variant>
        <vt:i4>29</vt:i4>
      </vt:variant>
      <vt:variant>
        <vt:i4>783</vt:i4>
      </vt:variant>
      <vt:variant>
        <vt:i4>0</vt:i4>
      </vt:variant>
      <vt:variant>
        <vt:i4>5</vt:i4>
      </vt:variant>
      <vt:variant>
        <vt:lpwstr/>
      </vt:variant>
      <vt:variant>
        <vt:lpwstr>NESE</vt:lpwstr>
      </vt:variant>
      <vt:variant>
        <vt:i4>29</vt:i4>
      </vt:variant>
      <vt:variant>
        <vt:i4>780</vt:i4>
      </vt:variant>
      <vt:variant>
        <vt:i4>0</vt:i4>
      </vt:variant>
      <vt:variant>
        <vt:i4>5</vt:i4>
      </vt:variant>
      <vt:variant>
        <vt:lpwstr/>
      </vt:variant>
      <vt:variant>
        <vt:lpwstr>NESE</vt:lpwstr>
      </vt:variant>
      <vt:variant>
        <vt:i4>29</vt:i4>
      </vt:variant>
      <vt:variant>
        <vt:i4>777</vt:i4>
      </vt:variant>
      <vt:variant>
        <vt:i4>0</vt:i4>
      </vt:variant>
      <vt:variant>
        <vt:i4>5</vt:i4>
      </vt:variant>
      <vt:variant>
        <vt:lpwstr/>
      </vt:variant>
      <vt:variant>
        <vt:lpwstr>NESE</vt:lpwstr>
      </vt:variant>
      <vt:variant>
        <vt:i4>29</vt:i4>
      </vt:variant>
      <vt:variant>
        <vt:i4>774</vt:i4>
      </vt:variant>
      <vt:variant>
        <vt:i4>0</vt:i4>
      </vt:variant>
      <vt:variant>
        <vt:i4>5</vt:i4>
      </vt:variant>
      <vt:variant>
        <vt:lpwstr/>
      </vt:variant>
      <vt:variant>
        <vt:lpwstr>NESE</vt:lpwstr>
      </vt:variant>
      <vt:variant>
        <vt:i4>262192</vt:i4>
      </vt:variant>
      <vt:variant>
        <vt:i4>771</vt:i4>
      </vt:variant>
      <vt:variant>
        <vt:i4>0</vt:i4>
      </vt:variant>
      <vt:variant>
        <vt:i4>5</vt:i4>
      </vt:variant>
      <vt:variant>
        <vt:lpwstr/>
      </vt:variant>
      <vt:variant>
        <vt:lpwstr>_top</vt:lpwstr>
      </vt:variant>
      <vt:variant>
        <vt:i4>6815840</vt:i4>
      </vt:variant>
      <vt:variant>
        <vt:i4>768</vt:i4>
      </vt:variant>
      <vt:variant>
        <vt:i4>0</vt:i4>
      </vt:variant>
      <vt:variant>
        <vt:i4>5</vt:i4>
      </vt:variant>
      <vt:variant>
        <vt:lpwstr>http://policy.ssa.gov/poms.nsf/lnx/0500820133!opendocument</vt:lpwstr>
      </vt:variant>
      <vt:variant>
        <vt:lpwstr/>
      </vt:variant>
      <vt:variant>
        <vt:i4>6946918</vt:i4>
      </vt:variant>
      <vt:variant>
        <vt:i4>765</vt:i4>
      </vt:variant>
      <vt:variant>
        <vt:i4>0</vt:i4>
      </vt:variant>
      <vt:variant>
        <vt:i4>5</vt:i4>
      </vt:variant>
      <vt:variant>
        <vt:lpwstr>http://policy.ssa.gov/poms.nsf/lnx/0500820115!opendocument</vt:lpwstr>
      </vt:variant>
      <vt:variant>
        <vt:lpwstr/>
      </vt:variant>
      <vt:variant>
        <vt:i4>262192</vt:i4>
      </vt:variant>
      <vt:variant>
        <vt:i4>762</vt:i4>
      </vt:variant>
      <vt:variant>
        <vt:i4>0</vt:i4>
      </vt:variant>
      <vt:variant>
        <vt:i4>5</vt:i4>
      </vt:variant>
      <vt:variant>
        <vt:lpwstr/>
      </vt:variant>
      <vt:variant>
        <vt:lpwstr>_top</vt:lpwstr>
      </vt:variant>
      <vt:variant>
        <vt:i4>7012449</vt:i4>
      </vt:variant>
      <vt:variant>
        <vt:i4>759</vt:i4>
      </vt:variant>
      <vt:variant>
        <vt:i4>0</vt:i4>
      </vt:variant>
      <vt:variant>
        <vt:i4>5</vt:i4>
      </vt:variant>
      <vt:variant>
        <vt:lpwstr>http://policy.ssa.gov/poms.nsf/lnx/0500820102!opendocument</vt:lpwstr>
      </vt:variant>
      <vt:variant>
        <vt:lpwstr/>
      </vt:variant>
      <vt:variant>
        <vt:i4>262192</vt:i4>
      </vt:variant>
      <vt:variant>
        <vt:i4>756</vt:i4>
      </vt:variant>
      <vt:variant>
        <vt:i4>0</vt:i4>
      </vt:variant>
      <vt:variant>
        <vt:i4>5</vt:i4>
      </vt:variant>
      <vt:variant>
        <vt:lpwstr/>
      </vt:variant>
      <vt:variant>
        <vt:lpwstr>_top</vt:lpwstr>
      </vt:variant>
      <vt:variant>
        <vt:i4>7012451</vt:i4>
      </vt:variant>
      <vt:variant>
        <vt:i4>753</vt:i4>
      </vt:variant>
      <vt:variant>
        <vt:i4>0</vt:i4>
      </vt:variant>
      <vt:variant>
        <vt:i4>5</vt:i4>
      </vt:variant>
      <vt:variant>
        <vt:lpwstr>http://policy.ssa.gov/poms.nsf/lnx/0500820100!opendocument</vt:lpwstr>
      </vt:variant>
      <vt:variant>
        <vt:lpwstr/>
      </vt:variant>
      <vt:variant>
        <vt:i4>262192</vt:i4>
      </vt:variant>
      <vt:variant>
        <vt:i4>750</vt:i4>
      </vt:variant>
      <vt:variant>
        <vt:i4>0</vt:i4>
      </vt:variant>
      <vt:variant>
        <vt:i4>5</vt:i4>
      </vt:variant>
      <vt:variant>
        <vt:lpwstr/>
      </vt:variant>
      <vt:variant>
        <vt:lpwstr>_top</vt:lpwstr>
      </vt:variant>
      <vt:variant>
        <vt:i4>7012455</vt:i4>
      </vt:variant>
      <vt:variant>
        <vt:i4>747</vt:i4>
      </vt:variant>
      <vt:variant>
        <vt:i4>0</vt:i4>
      </vt:variant>
      <vt:variant>
        <vt:i4>5</vt:i4>
      </vt:variant>
      <vt:variant>
        <vt:lpwstr>http://policy.ssa.gov/poms.nsf/lnx/0500820005!opendocument</vt:lpwstr>
      </vt:variant>
      <vt:variant>
        <vt:lpwstr/>
      </vt:variant>
      <vt:variant>
        <vt:i4>7012451</vt:i4>
      </vt:variant>
      <vt:variant>
        <vt:i4>744</vt:i4>
      </vt:variant>
      <vt:variant>
        <vt:i4>0</vt:i4>
      </vt:variant>
      <vt:variant>
        <vt:i4>5</vt:i4>
      </vt:variant>
      <vt:variant>
        <vt:lpwstr>http://policy.ssa.gov/poms.nsf/lnx/0500820001!opendocument</vt:lpwstr>
      </vt:variant>
      <vt:variant>
        <vt:lpwstr/>
      </vt:variant>
      <vt:variant>
        <vt:i4>262192</vt:i4>
      </vt:variant>
      <vt:variant>
        <vt:i4>741</vt:i4>
      </vt:variant>
      <vt:variant>
        <vt:i4>0</vt:i4>
      </vt:variant>
      <vt:variant>
        <vt:i4>5</vt:i4>
      </vt:variant>
      <vt:variant>
        <vt:lpwstr/>
      </vt:variant>
      <vt:variant>
        <vt:lpwstr>_top</vt:lpwstr>
      </vt:variant>
      <vt:variant>
        <vt:i4>7209063</vt:i4>
      </vt:variant>
      <vt:variant>
        <vt:i4>738</vt:i4>
      </vt:variant>
      <vt:variant>
        <vt:i4>0</vt:i4>
      </vt:variant>
      <vt:variant>
        <vt:i4>5</vt:i4>
      </vt:variant>
      <vt:variant>
        <vt:lpwstr>http://policy.ssa.gov/poms.nsf/lnx/0500815600!opendocument</vt:lpwstr>
      </vt:variant>
      <vt:variant>
        <vt:lpwstr/>
      </vt:variant>
      <vt:variant>
        <vt:i4>7209060</vt:i4>
      </vt:variant>
      <vt:variant>
        <vt:i4>735</vt:i4>
      </vt:variant>
      <vt:variant>
        <vt:i4>0</vt:i4>
      </vt:variant>
      <vt:variant>
        <vt:i4>5</vt:i4>
      </vt:variant>
      <vt:variant>
        <vt:lpwstr>http://policy.ssa.gov/poms.nsf/lnx/0500815500!opendocument</vt:lpwstr>
      </vt:variant>
      <vt:variant>
        <vt:lpwstr/>
      </vt:variant>
      <vt:variant>
        <vt:i4>6815845</vt:i4>
      </vt:variant>
      <vt:variant>
        <vt:i4>732</vt:i4>
      </vt:variant>
      <vt:variant>
        <vt:i4>0</vt:i4>
      </vt:variant>
      <vt:variant>
        <vt:i4>5</vt:i4>
      </vt:variant>
      <vt:variant>
        <vt:lpwstr>http://policy.ssa.gov/poms.nsf/lnx/0500815460!opendocument</vt:lpwstr>
      </vt:variant>
      <vt:variant>
        <vt:lpwstr/>
      </vt:variant>
      <vt:variant>
        <vt:i4>7012453</vt:i4>
      </vt:variant>
      <vt:variant>
        <vt:i4>729</vt:i4>
      </vt:variant>
      <vt:variant>
        <vt:i4>0</vt:i4>
      </vt:variant>
      <vt:variant>
        <vt:i4>5</vt:i4>
      </vt:variant>
      <vt:variant>
        <vt:lpwstr>http://policy.ssa.gov/poms.nsf/lnx/0500815450!opendocument</vt:lpwstr>
      </vt:variant>
      <vt:variant>
        <vt:lpwstr/>
      </vt:variant>
      <vt:variant>
        <vt:i4>7209061</vt:i4>
      </vt:variant>
      <vt:variant>
        <vt:i4>726</vt:i4>
      </vt:variant>
      <vt:variant>
        <vt:i4>0</vt:i4>
      </vt:variant>
      <vt:variant>
        <vt:i4>5</vt:i4>
      </vt:variant>
      <vt:variant>
        <vt:lpwstr>http://policy.ssa.gov/poms.nsf/lnx/0500815400!opendocument</vt:lpwstr>
      </vt:variant>
      <vt:variant>
        <vt:lpwstr/>
      </vt:variant>
      <vt:variant>
        <vt:i4>7012450</vt:i4>
      </vt:variant>
      <vt:variant>
        <vt:i4>723</vt:i4>
      </vt:variant>
      <vt:variant>
        <vt:i4>0</vt:i4>
      </vt:variant>
      <vt:variant>
        <vt:i4>5</vt:i4>
      </vt:variant>
      <vt:variant>
        <vt:lpwstr>http://policy.ssa.gov/poms.nsf/lnx/0500815350!opendocument</vt:lpwstr>
      </vt:variant>
      <vt:variant>
        <vt:lpwstr/>
      </vt:variant>
      <vt:variant>
        <vt:i4>7209058</vt:i4>
      </vt:variant>
      <vt:variant>
        <vt:i4>720</vt:i4>
      </vt:variant>
      <vt:variant>
        <vt:i4>0</vt:i4>
      </vt:variant>
      <vt:variant>
        <vt:i4>5</vt:i4>
      </vt:variant>
      <vt:variant>
        <vt:lpwstr>http://policy.ssa.gov/poms.nsf/lnx/0500815300!opendocument</vt:lpwstr>
      </vt:variant>
      <vt:variant>
        <vt:lpwstr/>
      </vt:variant>
      <vt:variant>
        <vt:i4>6881379</vt:i4>
      </vt:variant>
      <vt:variant>
        <vt:i4>717</vt:i4>
      </vt:variant>
      <vt:variant>
        <vt:i4>0</vt:i4>
      </vt:variant>
      <vt:variant>
        <vt:i4>5</vt:i4>
      </vt:variant>
      <vt:variant>
        <vt:lpwstr>http://policy.ssa.gov/poms.nsf/lnx/0500815270!opendocument</vt:lpwstr>
      </vt:variant>
      <vt:variant>
        <vt:lpwstr/>
      </vt:variant>
      <vt:variant>
        <vt:i4>7012451</vt:i4>
      </vt:variant>
      <vt:variant>
        <vt:i4>714</vt:i4>
      </vt:variant>
      <vt:variant>
        <vt:i4>0</vt:i4>
      </vt:variant>
      <vt:variant>
        <vt:i4>5</vt:i4>
      </vt:variant>
      <vt:variant>
        <vt:lpwstr>http://policy.ssa.gov/poms.nsf/lnx/0500815250!opendocument</vt:lpwstr>
      </vt:variant>
      <vt:variant>
        <vt:lpwstr/>
      </vt:variant>
      <vt:variant>
        <vt:i4>7209059</vt:i4>
      </vt:variant>
      <vt:variant>
        <vt:i4>711</vt:i4>
      </vt:variant>
      <vt:variant>
        <vt:i4>0</vt:i4>
      </vt:variant>
      <vt:variant>
        <vt:i4>5</vt:i4>
      </vt:variant>
      <vt:variant>
        <vt:lpwstr>http://policy.ssa.gov/poms.nsf/lnx/0500815200!opendocument</vt:lpwstr>
      </vt:variant>
      <vt:variant>
        <vt:lpwstr/>
      </vt:variant>
      <vt:variant>
        <vt:i4>7012449</vt:i4>
      </vt:variant>
      <vt:variant>
        <vt:i4>708</vt:i4>
      </vt:variant>
      <vt:variant>
        <vt:i4>0</vt:i4>
      </vt:variant>
      <vt:variant>
        <vt:i4>5</vt:i4>
      </vt:variant>
      <vt:variant>
        <vt:lpwstr>http://policy.ssa.gov/poms.nsf/lnx/0500815050!opendocument</vt:lpwstr>
      </vt:variant>
      <vt:variant>
        <vt:lpwstr/>
      </vt:variant>
      <vt:variant>
        <vt:i4>7209056</vt:i4>
      </vt:variant>
      <vt:variant>
        <vt:i4>705</vt:i4>
      </vt:variant>
      <vt:variant>
        <vt:i4>0</vt:i4>
      </vt:variant>
      <vt:variant>
        <vt:i4>5</vt:i4>
      </vt:variant>
      <vt:variant>
        <vt:lpwstr>http://policy.ssa.gov/poms.nsf/lnx/0500815001!opendocument</vt:lpwstr>
      </vt:variant>
      <vt:variant>
        <vt:lpwstr/>
      </vt:variant>
      <vt:variant>
        <vt:i4>7012454</vt:i4>
      </vt:variant>
      <vt:variant>
        <vt:i4>702</vt:i4>
      </vt:variant>
      <vt:variant>
        <vt:i4>0</vt:i4>
      </vt:variant>
      <vt:variant>
        <vt:i4>5</vt:i4>
      </vt:variant>
      <vt:variant>
        <vt:lpwstr>http://policy.ssa.gov/poms.nsf/lnx/0500810700!opendocument</vt:lpwstr>
      </vt:variant>
      <vt:variant>
        <vt:lpwstr/>
      </vt:variant>
      <vt:variant>
        <vt:i4>262192</vt:i4>
      </vt:variant>
      <vt:variant>
        <vt:i4>699</vt:i4>
      </vt:variant>
      <vt:variant>
        <vt:i4>0</vt:i4>
      </vt:variant>
      <vt:variant>
        <vt:i4>5</vt:i4>
      </vt:variant>
      <vt:variant>
        <vt:lpwstr/>
      </vt:variant>
      <vt:variant>
        <vt:lpwstr>_top</vt:lpwstr>
      </vt:variant>
      <vt:variant>
        <vt:i4>262192</vt:i4>
      </vt:variant>
      <vt:variant>
        <vt:i4>696</vt:i4>
      </vt:variant>
      <vt:variant>
        <vt:i4>0</vt:i4>
      </vt:variant>
      <vt:variant>
        <vt:i4>5</vt:i4>
      </vt:variant>
      <vt:variant>
        <vt:lpwstr/>
      </vt:variant>
      <vt:variant>
        <vt:lpwstr>_top</vt:lpwstr>
      </vt:variant>
      <vt:variant>
        <vt:i4>6946917</vt:i4>
      </vt:variant>
      <vt:variant>
        <vt:i4>693</vt:i4>
      </vt:variant>
      <vt:variant>
        <vt:i4>0</vt:i4>
      </vt:variant>
      <vt:variant>
        <vt:i4>5</vt:i4>
      </vt:variant>
      <vt:variant>
        <vt:lpwstr>http://policy.ssa.gov/poms.nsf/lnx/0500810410!opendocument</vt:lpwstr>
      </vt:variant>
      <vt:variant>
        <vt:lpwstr/>
      </vt:variant>
      <vt:variant>
        <vt:i4>262192</vt:i4>
      </vt:variant>
      <vt:variant>
        <vt:i4>690</vt:i4>
      </vt:variant>
      <vt:variant>
        <vt:i4>0</vt:i4>
      </vt:variant>
      <vt:variant>
        <vt:i4>5</vt:i4>
      </vt:variant>
      <vt:variant>
        <vt:lpwstr/>
      </vt:variant>
      <vt:variant>
        <vt:lpwstr>_top</vt:lpwstr>
      </vt:variant>
      <vt:variant>
        <vt:i4>2818053</vt:i4>
      </vt:variant>
      <vt:variant>
        <vt:i4>687</vt:i4>
      </vt:variant>
      <vt:variant>
        <vt:i4>0</vt:i4>
      </vt:variant>
      <vt:variant>
        <vt:i4>5</vt:i4>
      </vt:variant>
      <vt:variant>
        <vt:lpwstr>http://medsweb.scdhhs.gov/mppm/HTML/Section300/Chapter 301 SSI Liberalized Income.htm</vt:lpwstr>
      </vt:variant>
      <vt:variant>
        <vt:lpwstr>Appendix_A</vt:lpwstr>
      </vt:variant>
      <vt:variant>
        <vt:i4>7012450</vt:i4>
      </vt:variant>
      <vt:variant>
        <vt:i4>684</vt:i4>
      </vt:variant>
      <vt:variant>
        <vt:i4>0</vt:i4>
      </vt:variant>
      <vt:variant>
        <vt:i4>5</vt:i4>
      </vt:variant>
      <vt:variant>
        <vt:lpwstr>http://policy.ssa.gov/poms.nsf/lnx/0500810300!opendocument</vt:lpwstr>
      </vt:variant>
      <vt:variant>
        <vt:lpwstr/>
      </vt:variant>
      <vt:variant>
        <vt:i4>262192</vt:i4>
      </vt:variant>
      <vt:variant>
        <vt:i4>681</vt:i4>
      </vt:variant>
      <vt:variant>
        <vt:i4>0</vt:i4>
      </vt:variant>
      <vt:variant>
        <vt:i4>5</vt:i4>
      </vt:variant>
      <vt:variant>
        <vt:lpwstr/>
      </vt:variant>
      <vt:variant>
        <vt:lpwstr>_top</vt:lpwstr>
      </vt:variant>
      <vt:variant>
        <vt:i4>6815840</vt:i4>
      </vt:variant>
      <vt:variant>
        <vt:i4>678</vt:i4>
      </vt:variant>
      <vt:variant>
        <vt:i4>0</vt:i4>
      </vt:variant>
      <vt:variant>
        <vt:i4>5</vt:i4>
      </vt:variant>
      <vt:variant>
        <vt:lpwstr>http://policy.ssa.gov/poms.nsf/lnx/0500810130!opendocument</vt:lpwstr>
      </vt:variant>
      <vt:variant>
        <vt:lpwstr/>
      </vt:variant>
      <vt:variant>
        <vt:i4>262192</vt:i4>
      </vt:variant>
      <vt:variant>
        <vt:i4>675</vt:i4>
      </vt:variant>
      <vt:variant>
        <vt:i4>0</vt:i4>
      </vt:variant>
      <vt:variant>
        <vt:i4>5</vt:i4>
      </vt:variant>
      <vt:variant>
        <vt:lpwstr/>
      </vt:variant>
      <vt:variant>
        <vt:lpwstr>_top</vt:lpwstr>
      </vt:variant>
      <vt:variant>
        <vt:i4>6881376</vt:i4>
      </vt:variant>
      <vt:variant>
        <vt:i4>672</vt:i4>
      </vt:variant>
      <vt:variant>
        <vt:i4>0</vt:i4>
      </vt:variant>
      <vt:variant>
        <vt:i4>5</vt:i4>
      </vt:variant>
      <vt:variant>
        <vt:lpwstr>http://policy.ssa.gov/poms.nsf/lnx/0500810120!opendocument</vt:lpwstr>
      </vt:variant>
      <vt:variant>
        <vt:lpwstr/>
      </vt:variant>
      <vt:variant>
        <vt:i4>5439496</vt:i4>
      </vt:variant>
      <vt:variant>
        <vt:i4>669</vt:i4>
      </vt:variant>
      <vt:variant>
        <vt:i4>0</vt:i4>
      </vt:variant>
      <vt:variant>
        <vt:i4>5</vt:i4>
      </vt:variant>
      <vt:variant>
        <vt:lpwstr>https://secure.ssa.gov/apps10/poms.nsf/lnx/0500810030</vt:lpwstr>
      </vt:variant>
      <vt:variant>
        <vt:lpwstr/>
      </vt:variant>
      <vt:variant>
        <vt:i4>6881380</vt:i4>
      </vt:variant>
      <vt:variant>
        <vt:i4>666</vt:i4>
      </vt:variant>
      <vt:variant>
        <vt:i4>0</vt:i4>
      </vt:variant>
      <vt:variant>
        <vt:i4>5</vt:i4>
      </vt:variant>
      <vt:variant>
        <vt:lpwstr>http://policy.ssa.gov/poms.nsf/lnx/0500810025!opendocument</vt:lpwstr>
      </vt:variant>
      <vt:variant>
        <vt:lpwstr/>
      </vt:variant>
      <vt:variant>
        <vt:i4>262192</vt:i4>
      </vt:variant>
      <vt:variant>
        <vt:i4>663</vt:i4>
      </vt:variant>
      <vt:variant>
        <vt:i4>0</vt:i4>
      </vt:variant>
      <vt:variant>
        <vt:i4>5</vt:i4>
      </vt:variant>
      <vt:variant>
        <vt:lpwstr/>
      </vt:variant>
      <vt:variant>
        <vt:lpwstr>_top</vt:lpwstr>
      </vt:variant>
      <vt:variant>
        <vt:i4>6881377</vt:i4>
      </vt:variant>
      <vt:variant>
        <vt:i4>660</vt:i4>
      </vt:variant>
      <vt:variant>
        <vt:i4>0</vt:i4>
      </vt:variant>
      <vt:variant>
        <vt:i4>5</vt:i4>
      </vt:variant>
      <vt:variant>
        <vt:lpwstr>http://policy.ssa.gov/poms.nsf/lnx/0500810020!opendocument</vt:lpwstr>
      </vt:variant>
      <vt:variant>
        <vt:lpwstr/>
      </vt:variant>
      <vt:variant>
        <vt:i4>6946916</vt:i4>
      </vt:variant>
      <vt:variant>
        <vt:i4>657</vt:i4>
      </vt:variant>
      <vt:variant>
        <vt:i4>0</vt:i4>
      </vt:variant>
      <vt:variant>
        <vt:i4>5</vt:i4>
      </vt:variant>
      <vt:variant>
        <vt:lpwstr>http://policy.ssa.gov/poms.nsf/lnx/0500810015!opendocument</vt:lpwstr>
      </vt:variant>
      <vt:variant>
        <vt:lpwstr/>
      </vt:variant>
      <vt:variant>
        <vt:i4>6946916</vt:i4>
      </vt:variant>
      <vt:variant>
        <vt:i4>654</vt:i4>
      </vt:variant>
      <vt:variant>
        <vt:i4>0</vt:i4>
      </vt:variant>
      <vt:variant>
        <vt:i4>5</vt:i4>
      </vt:variant>
      <vt:variant>
        <vt:lpwstr>http://policy.ssa.gov/poms.nsf/lnx/0500810015!opendocument</vt:lpwstr>
      </vt:variant>
      <vt:variant>
        <vt:lpwstr/>
      </vt:variant>
      <vt:variant>
        <vt:i4>6946916</vt:i4>
      </vt:variant>
      <vt:variant>
        <vt:i4>651</vt:i4>
      </vt:variant>
      <vt:variant>
        <vt:i4>0</vt:i4>
      </vt:variant>
      <vt:variant>
        <vt:i4>5</vt:i4>
      </vt:variant>
      <vt:variant>
        <vt:lpwstr>http://policy.ssa.gov/poms.nsf/lnx/0500810015!opendocument</vt:lpwstr>
      </vt:variant>
      <vt:variant>
        <vt:lpwstr/>
      </vt:variant>
      <vt:variant>
        <vt:i4>262192</vt:i4>
      </vt:variant>
      <vt:variant>
        <vt:i4>648</vt:i4>
      </vt:variant>
      <vt:variant>
        <vt:i4>0</vt:i4>
      </vt:variant>
      <vt:variant>
        <vt:i4>5</vt:i4>
      </vt:variant>
      <vt:variant>
        <vt:lpwstr/>
      </vt:variant>
      <vt:variant>
        <vt:lpwstr>_top</vt:lpwstr>
      </vt:variant>
      <vt:variant>
        <vt:i4>6946913</vt:i4>
      </vt:variant>
      <vt:variant>
        <vt:i4>645</vt:i4>
      </vt:variant>
      <vt:variant>
        <vt:i4>0</vt:i4>
      </vt:variant>
      <vt:variant>
        <vt:i4>5</vt:i4>
      </vt:variant>
      <vt:variant>
        <vt:lpwstr>http://policy.ssa.gov/poms.nsf/lnx/0500810010!opendocument</vt:lpwstr>
      </vt:variant>
      <vt:variant>
        <vt:lpwstr/>
      </vt:variant>
      <vt:variant>
        <vt:i4>7012452</vt:i4>
      </vt:variant>
      <vt:variant>
        <vt:i4>642</vt:i4>
      </vt:variant>
      <vt:variant>
        <vt:i4>0</vt:i4>
      </vt:variant>
      <vt:variant>
        <vt:i4>5</vt:i4>
      </vt:variant>
      <vt:variant>
        <vt:lpwstr>http://policy.ssa.gov/poms.nsf/lnx/0500810005!opendocument</vt:lpwstr>
      </vt:variant>
      <vt:variant>
        <vt:lpwstr/>
      </vt:variant>
      <vt:variant>
        <vt:i4>262192</vt:i4>
      </vt:variant>
      <vt:variant>
        <vt:i4>639</vt:i4>
      </vt:variant>
      <vt:variant>
        <vt:i4>0</vt:i4>
      </vt:variant>
      <vt:variant>
        <vt:i4>5</vt:i4>
      </vt:variant>
      <vt:variant>
        <vt:lpwstr/>
      </vt:variant>
      <vt:variant>
        <vt:lpwstr>_top</vt:lpwstr>
      </vt:variant>
      <vt:variant>
        <vt:i4>1703995</vt:i4>
      </vt:variant>
      <vt:variant>
        <vt:i4>632</vt:i4>
      </vt:variant>
      <vt:variant>
        <vt:i4>0</vt:i4>
      </vt:variant>
      <vt:variant>
        <vt:i4>5</vt:i4>
      </vt:variant>
      <vt:variant>
        <vt:lpwstr/>
      </vt:variant>
      <vt:variant>
        <vt:lpwstr>_Toc395184518</vt:lpwstr>
      </vt:variant>
      <vt:variant>
        <vt:i4>1703995</vt:i4>
      </vt:variant>
      <vt:variant>
        <vt:i4>626</vt:i4>
      </vt:variant>
      <vt:variant>
        <vt:i4>0</vt:i4>
      </vt:variant>
      <vt:variant>
        <vt:i4>5</vt:i4>
      </vt:variant>
      <vt:variant>
        <vt:lpwstr/>
      </vt:variant>
      <vt:variant>
        <vt:lpwstr>_Toc395184517</vt:lpwstr>
      </vt:variant>
      <vt:variant>
        <vt:i4>1703995</vt:i4>
      </vt:variant>
      <vt:variant>
        <vt:i4>620</vt:i4>
      </vt:variant>
      <vt:variant>
        <vt:i4>0</vt:i4>
      </vt:variant>
      <vt:variant>
        <vt:i4>5</vt:i4>
      </vt:variant>
      <vt:variant>
        <vt:lpwstr/>
      </vt:variant>
      <vt:variant>
        <vt:lpwstr>_Toc395184516</vt:lpwstr>
      </vt:variant>
      <vt:variant>
        <vt:i4>1703995</vt:i4>
      </vt:variant>
      <vt:variant>
        <vt:i4>614</vt:i4>
      </vt:variant>
      <vt:variant>
        <vt:i4>0</vt:i4>
      </vt:variant>
      <vt:variant>
        <vt:i4>5</vt:i4>
      </vt:variant>
      <vt:variant>
        <vt:lpwstr/>
      </vt:variant>
      <vt:variant>
        <vt:lpwstr>_Toc395184515</vt:lpwstr>
      </vt:variant>
      <vt:variant>
        <vt:i4>1703995</vt:i4>
      </vt:variant>
      <vt:variant>
        <vt:i4>608</vt:i4>
      </vt:variant>
      <vt:variant>
        <vt:i4>0</vt:i4>
      </vt:variant>
      <vt:variant>
        <vt:i4>5</vt:i4>
      </vt:variant>
      <vt:variant>
        <vt:lpwstr/>
      </vt:variant>
      <vt:variant>
        <vt:lpwstr>_Toc395184514</vt:lpwstr>
      </vt:variant>
      <vt:variant>
        <vt:i4>1703995</vt:i4>
      </vt:variant>
      <vt:variant>
        <vt:i4>602</vt:i4>
      </vt:variant>
      <vt:variant>
        <vt:i4>0</vt:i4>
      </vt:variant>
      <vt:variant>
        <vt:i4>5</vt:i4>
      </vt:variant>
      <vt:variant>
        <vt:lpwstr/>
      </vt:variant>
      <vt:variant>
        <vt:lpwstr>_Toc395184513</vt:lpwstr>
      </vt:variant>
      <vt:variant>
        <vt:i4>1703995</vt:i4>
      </vt:variant>
      <vt:variant>
        <vt:i4>596</vt:i4>
      </vt:variant>
      <vt:variant>
        <vt:i4>0</vt:i4>
      </vt:variant>
      <vt:variant>
        <vt:i4>5</vt:i4>
      </vt:variant>
      <vt:variant>
        <vt:lpwstr/>
      </vt:variant>
      <vt:variant>
        <vt:lpwstr>_Toc395184512</vt:lpwstr>
      </vt:variant>
      <vt:variant>
        <vt:i4>1703995</vt:i4>
      </vt:variant>
      <vt:variant>
        <vt:i4>590</vt:i4>
      </vt:variant>
      <vt:variant>
        <vt:i4>0</vt:i4>
      </vt:variant>
      <vt:variant>
        <vt:i4>5</vt:i4>
      </vt:variant>
      <vt:variant>
        <vt:lpwstr/>
      </vt:variant>
      <vt:variant>
        <vt:lpwstr>_Toc395184511</vt:lpwstr>
      </vt:variant>
      <vt:variant>
        <vt:i4>1703995</vt:i4>
      </vt:variant>
      <vt:variant>
        <vt:i4>584</vt:i4>
      </vt:variant>
      <vt:variant>
        <vt:i4>0</vt:i4>
      </vt:variant>
      <vt:variant>
        <vt:i4>5</vt:i4>
      </vt:variant>
      <vt:variant>
        <vt:lpwstr/>
      </vt:variant>
      <vt:variant>
        <vt:lpwstr>_Toc395184510</vt:lpwstr>
      </vt:variant>
      <vt:variant>
        <vt:i4>1769531</vt:i4>
      </vt:variant>
      <vt:variant>
        <vt:i4>578</vt:i4>
      </vt:variant>
      <vt:variant>
        <vt:i4>0</vt:i4>
      </vt:variant>
      <vt:variant>
        <vt:i4>5</vt:i4>
      </vt:variant>
      <vt:variant>
        <vt:lpwstr/>
      </vt:variant>
      <vt:variant>
        <vt:lpwstr>_Toc395184509</vt:lpwstr>
      </vt:variant>
      <vt:variant>
        <vt:i4>1769531</vt:i4>
      </vt:variant>
      <vt:variant>
        <vt:i4>572</vt:i4>
      </vt:variant>
      <vt:variant>
        <vt:i4>0</vt:i4>
      </vt:variant>
      <vt:variant>
        <vt:i4>5</vt:i4>
      </vt:variant>
      <vt:variant>
        <vt:lpwstr/>
      </vt:variant>
      <vt:variant>
        <vt:lpwstr>_Toc395184508</vt:lpwstr>
      </vt:variant>
      <vt:variant>
        <vt:i4>1769531</vt:i4>
      </vt:variant>
      <vt:variant>
        <vt:i4>566</vt:i4>
      </vt:variant>
      <vt:variant>
        <vt:i4>0</vt:i4>
      </vt:variant>
      <vt:variant>
        <vt:i4>5</vt:i4>
      </vt:variant>
      <vt:variant>
        <vt:lpwstr/>
      </vt:variant>
      <vt:variant>
        <vt:lpwstr>_Toc395184507</vt:lpwstr>
      </vt:variant>
      <vt:variant>
        <vt:i4>1769531</vt:i4>
      </vt:variant>
      <vt:variant>
        <vt:i4>560</vt:i4>
      </vt:variant>
      <vt:variant>
        <vt:i4>0</vt:i4>
      </vt:variant>
      <vt:variant>
        <vt:i4>5</vt:i4>
      </vt:variant>
      <vt:variant>
        <vt:lpwstr/>
      </vt:variant>
      <vt:variant>
        <vt:lpwstr>_Toc395184506</vt:lpwstr>
      </vt:variant>
      <vt:variant>
        <vt:i4>1769531</vt:i4>
      </vt:variant>
      <vt:variant>
        <vt:i4>554</vt:i4>
      </vt:variant>
      <vt:variant>
        <vt:i4>0</vt:i4>
      </vt:variant>
      <vt:variant>
        <vt:i4>5</vt:i4>
      </vt:variant>
      <vt:variant>
        <vt:lpwstr/>
      </vt:variant>
      <vt:variant>
        <vt:lpwstr>_Toc395184505</vt:lpwstr>
      </vt:variant>
      <vt:variant>
        <vt:i4>1769531</vt:i4>
      </vt:variant>
      <vt:variant>
        <vt:i4>548</vt:i4>
      </vt:variant>
      <vt:variant>
        <vt:i4>0</vt:i4>
      </vt:variant>
      <vt:variant>
        <vt:i4>5</vt:i4>
      </vt:variant>
      <vt:variant>
        <vt:lpwstr/>
      </vt:variant>
      <vt:variant>
        <vt:lpwstr>_Toc395184504</vt:lpwstr>
      </vt:variant>
      <vt:variant>
        <vt:i4>1769531</vt:i4>
      </vt:variant>
      <vt:variant>
        <vt:i4>542</vt:i4>
      </vt:variant>
      <vt:variant>
        <vt:i4>0</vt:i4>
      </vt:variant>
      <vt:variant>
        <vt:i4>5</vt:i4>
      </vt:variant>
      <vt:variant>
        <vt:lpwstr/>
      </vt:variant>
      <vt:variant>
        <vt:lpwstr>_Toc395184503</vt:lpwstr>
      </vt:variant>
      <vt:variant>
        <vt:i4>1769531</vt:i4>
      </vt:variant>
      <vt:variant>
        <vt:i4>536</vt:i4>
      </vt:variant>
      <vt:variant>
        <vt:i4>0</vt:i4>
      </vt:variant>
      <vt:variant>
        <vt:i4>5</vt:i4>
      </vt:variant>
      <vt:variant>
        <vt:lpwstr/>
      </vt:variant>
      <vt:variant>
        <vt:lpwstr>_Toc395184502</vt:lpwstr>
      </vt:variant>
      <vt:variant>
        <vt:i4>1769531</vt:i4>
      </vt:variant>
      <vt:variant>
        <vt:i4>530</vt:i4>
      </vt:variant>
      <vt:variant>
        <vt:i4>0</vt:i4>
      </vt:variant>
      <vt:variant>
        <vt:i4>5</vt:i4>
      </vt:variant>
      <vt:variant>
        <vt:lpwstr/>
      </vt:variant>
      <vt:variant>
        <vt:lpwstr>_Toc395184501</vt:lpwstr>
      </vt:variant>
      <vt:variant>
        <vt:i4>1769531</vt:i4>
      </vt:variant>
      <vt:variant>
        <vt:i4>524</vt:i4>
      </vt:variant>
      <vt:variant>
        <vt:i4>0</vt:i4>
      </vt:variant>
      <vt:variant>
        <vt:i4>5</vt:i4>
      </vt:variant>
      <vt:variant>
        <vt:lpwstr/>
      </vt:variant>
      <vt:variant>
        <vt:lpwstr>_Toc395184500</vt:lpwstr>
      </vt:variant>
      <vt:variant>
        <vt:i4>1179706</vt:i4>
      </vt:variant>
      <vt:variant>
        <vt:i4>518</vt:i4>
      </vt:variant>
      <vt:variant>
        <vt:i4>0</vt:i4>
      </vt:variant>
      <vt:variant>
        <vt:i4>5</vt:i4>
      </vt:variant>
      <vt:variant>
        <vt:lpwstr/>
      </vt:variant>
      <vt:variant>
        <vt:lpwstr>_Toc395184499</vt:lpwstr>
      </vt:variant>
      <vt:variant>
        <vt:i4>1179706</vt:i4>
      </vt:variant>
      <vt:variant>
        <vt:i4>512</vt:i4>
      </vt:variant>
      <vt:variant>
        <vt:i4>0</vt:i4>
      </vt:variant>
      <vt:variant>
        <vt:i4>5</vt:i4>
      </vt:variant>
      <vt:variant>
        <vt:lpwstr/>
      </vt:variant>
      <vt:variant>
        <vt:lpwstr>_Toc395184498</vt:lpwstr>
      </vt:variant>
      <vt:variant>
        <vt:i4>1179706</vt:i4>
      </vt:variant>
      <vt:variant>
        <vt:i4>506</vt:i4>
      </vt:variant>
      <vt:variant>
        <vt:i4>0</vt:i4>
      </vt:variant>
      <vt:variant>
        <vt:i4>5</vt:i4>
      </vt:variant>
      <vt:variant>
        <vt:lpwstr/>
      </vt:variant>
      <vt:variant>
        <vt:lpwstr>_Toc395184497</vt:lpwstr>
      </vt:variant>
      <vt:variant>
        <vt:i4>1179706</vt:i4>
      </vt:variant>
      <vt:variant>
        <vt:i4>500</vt:i4>
      </vt:variant>
      <vt:variant>
        <vt:i4>0</vt:i4>
      </vt:variant>
      <vt:variant>
        <vt:i4>5</vt:i4>
      </vt:variant>
      <vt:variant>
        <vt:lpwstr/>
      </vt:variant>
      <vt:variant>
        <vt:lpwstr>_Toc395184496</vt:lpwstr>
      </vt:variant>
      <vt:variant>
        <vt:i4>1179706</vt:i4>
      </vt:variant>
      <vt:variant>
        <vt:i4>494</vt:i4>
      </vt:variant>
      <vt:variant>
        <vt:i4>0</vt:i4>
      </vt:variant>
      <vt:variant>
        <vt:i4>5</vt:i4>
      </vt:variant>
      <vt:variant>
        <vt:lpwstr/>
      </vt:variant>
      <vt:variant>
        <vt:lpwstr>_Toc395184495</vt:lpwstr>
      </vt:variant>
      <vt:variant>
        <vt:i4>1179706</vt:i4>
      </vt:variant>
      <vt:variant>
        <vt:i4>488</vt:i4>
      </vt:variant>
      <vt:variant>
        <vt:i4>0</vt:i4>
      </vt:variant>
      <vt:variant>
        <vt:i4>5</vt:i4>
      </vt:variant>
      <vt:variant>
        <vt:lpwstr/>
      </vt:variant>
      <vt:variant>
        <vt:lpwstr>_Toc395184494</vt:lpwstr>
      </vt:variant>
      <vt:variant>
        <vt:i4>1179706</vt:i4>
      </vt:variant>
      <vt:variant>
        <vt:i4>482</vt:i4>
      </vt:variant>
      <vt:variant>
        <vt:i4>0</vt:i4>
      </vt:variant>
      <vt:variant>
        <vt:i4>5</vt:i4>
      </vt:variant>
      <vt:variant>
        <vt:lpwstr/>
      </vt:variant>
      <vt:variant>
        <vt:lpwstr>_Toc395184493</vt:lpwstr>
      </vt:variant>
      <vt:variant>
        <vt:i4>1179706</vt:i4>
      </vt:variant>
      <vt:variant>
        <vt:i4>476</vt:i4>
      </vt:variant>
      <vt:variant>
        <vt:i4>0</vt:i4>
      </vt:variant>
      <vt:variant>
        <vt:i4>5</vt:i4>
      </vt:variant>
      <vt:variant>
        <vt:lpwstr/>
      </vt:variant>
      <vt:variant>
        <vt:lpwstr>_Toc395184492</vt:lpwstr>
      </vt:variant>
      <vt:variant>
        <vt:i4>1179706</vt:i4>
      </vt:variant>
      <vt:variant>
        <vt:i4>470</vt:i4>
      </vt:variant>
      <vt:variant>
        <vt:i4>0</vt:i4>
      </vt:variant>
      <vt:variant>
        <vt:i4>5</vt:i4>
      </vt:variant>
      <vt:variant>
        <vt:lpwstr/>
      </vt:variant>
      <vt:variant>
        <vt:lpwstr>_Toc395184491</vt:lpwstr>
      </vt:variant>
      <vt:variant>
        <vt:i4>1179706</vt:i4>
      </vt:variant>
      <vt:variant>
        <vt:i4>464</vt:i4>
      </vt:variant>
      <vt:variant>
        <vt:i4>0</vt:i4>
      </vt:variant>
      <vt:variant>
        <vt:i4>5</vt:i4>
      </vt:variant>
      <vt:variant>
        <vt:lpwstr/>
      </vt:variant>
      <vt:variant>
        <vt:lpwstr>_Toc395184490</vt:lpwstr>
      </vt:variant>
      <vt:variant>
        <vt:i4>1245242</vt:i4>
      </vt:variant>
      <vt:variant>
        <vt:i4>458</vt:i4>
      </vt:variant>
      <vt:variant>
        <vt:i4>0</vt:i4>
      </vt:variant>
      <vt:variant>
        <vt:i4>5</vt:i4>
      </vt:variant>
      <vt:variant>
        <vt:lpwstr/>
      </vt:variant>
      <vt:variant>
        <vt:lpwstr>_Toc395184489</vt:lpwstr>
      </vt:variant>
      <vt:variant>
        <vt:i4>1245242</vt:i4>
      </vt:variant>
      <vt:variant>
        <vt:i4>452</vt:i4>
      </vt:variant>
      <vt:variant>
        <vt:i4>0</vt:i4>
      </vt:variant>
      <vt:variant>
        <vt:i4>5</vt:i4>
      </vt:variant>
      <vt:variant>
        <vt:lpwstr/>
      </vt:variant>
      <vt:variant>
        <vt:lpwstr>_Toc395184488</vt:lpwstr>
      </vt:variant>
      <vt:variant>
        <vt:i4>1245242</vt:i4>
      </vt:variant>
      <vt:variant>
        <vt:i4>446</vt:i4>
      </vt:variant>
      <vt:variant>
        <vt:i4>0</vt:i4>
      </vt:variant>
      <vt:variant>
        <vt:i4>5</vt:i4>
      </vt:variant>
      <vt:variant>
        <vt:lpwstr/>
      </vt:variant>
      <vt:variant>
        <vt:lpwstr>_Toc395184487</vt:lpwstr>
      </vt:variant>
      <vt:variant>
        <vt:i4>1245242</vt:i4>
      </vt:variant>
      <vt:variant>
        <vt:i4>440</vt:i4>
      </vt:variant>
      <vt:variant>
        <vt:i4>0</vt:i4>
      </vt:variant>
      <vt:variant>
        <vt:i4>5</vt:i4>
      </vt:variant>
      <vt:variant>
        <vt:lpwstr/>
      </vt:variant>
      <vt:variant>
        <vt:lpwstr>_Toc395184486</vt:lpwstr>
      </vt:variant>
      <vt:variant>
        <vt:i4>1245242</vt:i4>
      </vt:variant>
      <vt:variant>
        <vt:i4>434</vt:i4>
      </vt:variant>
      <vt:variant>
        <vt:i4>0</vt:i4>
      </vt:variant>
      <vt:variant>
        <vt:i4>5</vt:i4>
      </vt:variant>
      <vt:variant>
        <vt:lpwstr/>
      </vt:variant>
      <vt:variant>
        <vt:lpwstr>_Toc395184485</vt:lpwstr>
      </vt:variant>
      <vt:variant>
        <vt:i4>1245242</vt:i4>
      </vt:variant>
      <vt:variant>
        <vt:i4>428</vt:i4>
      </vt:variant>
      <vt:variant>
        <vt:i4>0</vt:i4>
      </vt:variant>
      <vt:variant>
        <vt:i4>5</vt:i4>
      </vt:variant>
      <vt:variant>
        <vt:lpwstr/>
      </vt:variant>
      <vt:variant>
        <vt:lpwstr>_Toc395184484</vt:lpwstr>
      </vt:variant>
      <vt:variant>
        <vt:i4>1245242</vt:i4>
      </vt:variant>
      <vt:variant>
        <vt:i4>422</vt:i4>
      </vt:variant>
      <vt:variant>
        <vt:i4>0</vt:i4>
      </vt:variant>
      <vt:variant>
        <vt:i4>5</vt:i4>
      </vt:variant>
      <vt:variant>
        <vt:lpwstr/>
      </vt:variant>
      <vt:variant>
        <vt:lpwstr>_Toc395184483</vt:lpwstr>
      </vt:variant>
      <vt:variant>
        <vt:i4>1245242</vt:i4>
      </vt:variant>
      <vt:variant>
        <vt:i4>416</vt:i4>
      </vt:variant>
      <vt:variant>
        <vt:i4>0</vt:i4>
      </vt:variant>
      <vt:variant>
        <vt:i4>5</vt:i4>
      </vt:variant>
      <vt:variant>
        <vt:lpwstr/>
      </vt:variant>
      <vt:variant>
        <vt:lpwstr>_Toc395184482</vt:lpwstr>
      </vt:variant>
      <vt:variant>
        <vt:i4>1245242</vt:i4>
      </vt:variant>
      <vt:variant>
        <vt:i4>410</vt:i4>
      </vt:variant>
      <vt:variant>
        <vt:i4>0</vt:i4>
      </vt:variant>
      <vt:variant>
        <vt:i4>5</vt:i4>
      </vt:variant>
      <vt:variant>
        <vt:lpwstr/>
      </vt:variant>
      <vt:variant>
        <vt:lpwstr>_Toc395184481</vt:lpwstr>
      </vt:variant>
      <vt:variant>
        <vt:i4>1245242</vt:i4>
      </vt:variant>
      <vt:variant>
        <vt:i4>404</vt:i4>
      </vt:variant>
      <vt:variant>
        <vt:i4>0</vt:i4>
      </vt:variant>
      <vt:variant>
        <vt:i4>5</vt:i4>
      </vt:variant>
      <vt:variant>
        <vt:lpwstr/>
      </vt:variant>
      <vt:variant>
        <vt:lpwstr>_Toc395184480</vt:lpwstr>
      </vt:variant>
      <vt:variant>
        <vt:i4>1835066</vt:i4>
      </vt:variant>
      <vt:variant>
        <vt:i4>398</vt:i4>
      </vt:variant>
      <vt:variant>
        <vt:i4>0</vt:i4>
      </vt:variant>
      <vt:variant>
        <vt:i4>5</vt:i4>
      </vt:variant>
      <vt:variant>
        <vt:lpwstr/>
      </vt:variant>
      <vt:variant>
        <vt:lpwstr>_Toc395184479</vt:lpwstr>
      </vt:variant>
      <vt:variant>
        <vt:i4>1835066</vt:i4>
      </vt:variant>
      <vt:variant>
        <vt:i4>392</vt:i4>
      </vt:variant>
      <vt:variant>
        <vt:i4>0</vt:i4>
      </vt:variant>
      <vt:variant>
        <vt:i4>5</vt:i4>
      </vt:variant>
      <vt:variant>
        <vt:lpwstr/>
      </vt:variant>
      <vt:variant>
        <vt:lpwstr>_Toc395184478</vt:lpwstr>
      </vt:variant>
      <vt:variant>
        <vt:i4>1835066</vt:i4>
      </vt:variant>
      <vt:variant>
        <vt:i4>386</vt:i4>
      </vt:variant>
      <vt:variant>
        <vt:i4>0</vt:i4>
      </vt:variant>
      <vt:variant>
        <vt:i4>5</vt:i4>
      </vt:variant>
      <vt:variant>
        <vt:lpwstr/>
      </vt:variant>
      <vt:variant>
        <vt:lpwstr>_Toc395184477</vt:lpwstr>
      </vt:variant>
      <vt:variant>
        <vt:i4>1835066</vt:i4>
      </vt:variant>
      <vt:variant>
        <vt:i4>380</vt:i4>
      </vt:variant>
      <vt:variant>
        <vt:i4>0</vt:i4>
      </vt:variant>
      <vt:variant>
        <vt:i4>5</vt:i4>
      </vt:variant>
      <vt:variant>
        <vt:lpwstr/>
      </vt:variant>
      <vt:variant>
        <vt:lpwstr>_Toc395184476</vt:lpwstr>
      </vt:variant>
      <vt:variant>
        <vt:i4>1835066</vt:i4>
      </vt:variant>
      <vt:variant>
        <vt:i4>374</vt:i4>
      </vt:variant>
      <vt:variant>
        <vt:i4>0</vt:i4>
      </vt:variant>
      <vt:variant>
        <vt:i4>5</vt:i4>
      </vt:variant>
      <vt:variant>
        <vt:lpwstr/>
      </vt:variant>
      <vt:variant>
        <vt:lpwstr>_Toc395184475</vt:lpwstr>
      </vt:variant>
      <vt:variant>
        <vt:i4>1835066</vt:i4>
      </vt:variant>
      <vt:variant>
        <vt:i4>368</vt:i4>
      </vt:variant>
      <vt:variant>
        <vt:i4>0</vt:i4>
      </vt:variant>
      <vt:variant>
        <vt:i4>5</vt:i4>
      </vt:variant>
      <vt:variant>
        <vt:lpwstr/>
      </vt:variant>
      <vt:variant>
        <vt:lpwstr>_Toc395184474</vt:lpwstr>
      </vt:variant>
      <vt:variant>
        <vt:i4>1835066</vt:i4>
      </vt:variant>
      <vt:variant>
        <vt:i4>362</vt:i4>
      </vt:variant>
      <vt:variant>
        <vt:i4>0</vt:i4>
      </vt:variant>
      <vt:variant>
        <vt:i4>5</vt:i4>
      </vt:variant>
      <vt:variant>
        <vt:lpwstr/>
      </vt:variant>
      <vt:variant>
        <vt:lpwstr>_Toc395184473</vt:lpwstr>
      </vt:variant>
      <vt:variant>
        <vt:i4>1835066</vt:i4>
      </vt:variant>
      <vt:variant>
        <vt:i4>356</vt:i4>
      </vt:variant>
      <vt:variant>
        <vt:i4>0</vt:i4>
      </vt:variant>
      <vt:variant>
        <vt:i4>5</vt:i4>
      </vt:variant>
      <vt:variant>
        <vt:lpwstr/>
      </vt:variant>
      <vt:variant>
        <vt:lpwstr>_Toc395184472</vt:lpwstr>
      </vt:variant>
      <vt:variant>
        <vt:i4>1835066</vt:i4>
      </vt:variant>
      <vt:variant>
        <vt:i4>350</vt:i4>
      </vt:variant>
      <vt:variant>
        <vt:i4>0</vt:i4>
      </vt:variant>
      <vt:variant>
        <vt:i4>5</vt:i4>
      </vt:variant>
      <vt:variant>
        <vt:lpwstr/>
      </vt:variant>
      <vt:variant>
        <vt:lpwstr>_Toc395184471</vt:lpwstr>
      </vt:variant>
      <vt:variant>
        <vt:i4>1835066</vt:i4>
      </vt:variant>
      <vt:variant>
        <vt:i4>344</vt:i4>
      </vt:variant>
      <vt:variant>
        <vt:i4>0</vt:i4>
      </vt:variant>
      <vt:variant>
        <vt:i4>5</vt:i4>
      </vt:variant>
      <vt:variant>
        <vt:lpwstr/>
      </vt:variant>
      <vt:variant>
        <vt:lpwstr>_Toc395184470</vt:lpwstr>
      </vt:variant>
      <vt:variant>
        <vt:i4>1900602</vt:i4>
      </vt:variant>
      <vt:variant>
        <vt:i4>338</vt:i4>
      </vt:variant>
      <vt:variant>
        <vt:i4>0</vt:i4>
      </vt:variant>
      <vt:variant>
        <vt:i4>5</vt:i4>
      </vt:variant>
      <vt:variant>
        <vt:lpwstr/>
      </vt:variant>
      <vt:variant>
        <vt:lpwstr>_Toc395184469</vt:lpwstr>
      </vt:variant>
      <vt:variant>
        <vt:i4>1900602</vt:i4>
      </vt:variant>
      <vt:variant>
        <vt:i4>332</vt:i4>
      </vt:variant>
      <vt:variant>
        <vt:i4>0</vt:i4>
      </vt:variant>
      <vt:variant>
        <vt:i4>5</vt:i4>
      </vt:variant>
      <vt:variant>
        <vt:lpwstr/>
      </vt:variant>
      <vt:variant>
        <vt:lpwstr>_Toc395184468</vt:lpwstr>
      </vt:variant>
      <vt:variant>
        <vt:i4>1900602</vt:i4>
      </vt:variant>
      <vt:variant>
        <vt:i4>326</vt:i4>
      </vt:variant>
      <vt:variant>
        <vt:i4>0</vt:i4>
      </vt:variant>
      <vt:variant>
        <vt:i4>5</vt:i4>
      </vt:variant>
      <vt:variant>
        <vt:lpwstr/>
      </vt:variant>
      <vt:variant>
        <vt:lpwstr>_Toc395184467</vt:lpwstr>
      </vt:variant>
      <vt:variant>
        <vt:i4>1900602</vt:i4>
      </vt:variant>
      <vt:variant>
        <vt:i4>320</vt:i4>
      </vt:variant>
      <vt:variant>
        <vt:i4>0</vt:i4>
      </vt:variant>
      <vt:variant>
        <vt:i4>5</vt:i4>
      </vt:variant>
      <vt:variant>
        <vt:lpwstr/>
      </vt:variant>
      <vt:variant>
        <vt:lpwstr>_Toc395184466</vt:lpwstr>
      </vt:variant>
      <vt:variant>
        <vt:i4>1900602</vt:i4>
      </vt:variant>
      <vt:variant>
        <vt:i4>314</vt:i4>
      </vt:variant>
      <vt:variant>
        <vt:i4>0</vt:i4>
      </vt:variant>
      <vt:variant>
        <vt:i4>5</vt:i4>
      </vt:variant>
      <vt:variant>
        <vt:lpwstr/>
      </vt:variant>
      <vt:variant>
        <vt:lpwstr>_Toc395184465</vt:lpwstr>
      </vt:variant>
      <vt:variant>
        <vt:i4>1900602</vt:i4>
      </vt:variant>
      <vt:variant>
        <vt:i4>308</vt:i4>
      </vt:variant>
      <vt:variant>
        <vt:i4>0</vt:i4>
      </vt:variant>
      <vt:variant>
        <vt:i4>5</vt:i4>
      </vt:variant>
      <vt:variant>
        <vt:lpwstr/>
      </vt:variant>
      <vt:variant>
        <vt:lpwstr>_Toc395184464</vt:lpwstr>
      </vt:variant>
      <vt:variant>
        <vt:i4>1900602</vt:i4>
      </vt:variant>
      <vt:variant>
        <vt:i4>302</vt:i4>
      </vt:variant>
      <vt:variant>
        <vt:i4>0</vt:i4>
      </vt:variant>
      <vt:variant>
        <vt:i4>5</vt:i4>
      </vt:variant>
      <vt:variant>
        <vt:lpwstr/>
      </vt:variant>
      <vt:variant>
        <vt:lpwstr>_Toc395184463</vt:lpwstr>
      </vt:variant>
      <vt:variant>
        <vt:i4>1900602</vt:i4>
      </vt:variant>
      <vt:variant>
        <vt:i4>296</vt:i4>
      </vt:variant>
      <vt:variant>
        <vt:i4>0</vt:i4>
      </vt:variant>
      <vt:variant>
        <vt:i4>5</vt:i4>
      </vt:variant>
      <vt:variant>
        <vt:lpwstr/>
      </vt:variant>
      <vt:variant>
        <vt:lpwstr>_Toc395184462</vt:lpwstr>
      </vt:variant>
      <vt:variant>
        <vt:i4>1900602</vt:i4>
      </vt:variant>
      <vt:variant>
        <vt:i4>290</vt:i4>
      </vt:variant>
      <vt:variant>
        <vt:i4>0</vt:i4>
      </vt:variant>
      <vt:variant>
        <vt:i4>5</vt:i4>
      </vt:variant>
      <vt:variant>
        <vt:lpwstr/>
      </vt:variant>
      <vt:variant>
        <vt:lpwstr>_Toc395184461</vt:lpwstr>
      </vt:variant>
      <vt:variant>
        <vt:i4>1900602</vt:i4>
      </vt:variant>
      <vt:variant>
        <vt:i4>284</vt:i4>
      </vt:variant>
      <vt:variant>
        <vt:i4>0</vt:i4>
      </vt:variant>
      <vt:variant>
        <vt:i4>5</vt:i4>
      </vt:variant>
      <vt:variant>
        <vt:lpwstr/>
      </vt:variant>
      <vt:variant>
        <vt:lpwstr>_Toc395184460</vt:lpwstr>
      </vt:variant>
      <vt:variant>
        <vt:i4>1966138</vt:i4>
      </vt:variant>
      <vt:variant>
        <vt:i4>278</vt:i4>
      </vt:variant>
      <vt:variant>
        <vt:i4>0</vt:i4>
      </vt:variant>
      <vt:variant>
        <vt:i4>5</vt:i4>
      </vt:variant>
      <vt:variant>
        <vt:lpwstr/>
      </vt:variant>
      <vt:variant>
        <vt:lpwstr>_Toc395184459</vt:lpwstr>
      </vt:variant>
      <vt:variant>
        <vt:i4>1966138</vt:i4>
      </vt:variant>
      <vt:variant>
        <vt:i4>272</vt:i4>
      </vt:variant>
      <vt:variant>
        <vt:i4>0</vt:i4>
      </vt:variant>
      <vt:variant>
        <vt:i4>5</vt:i4>
      </vt:variant>
      <vt:variant>
        <vt:lpwstr/>
      </vt:variant>
      <vt:variant>
        <vt:lpwstr>_Toc395184458</vt:lpwstr>
      </vt:variant>
      <vt:variant>
        <vt:i4>1966138</vt:i4>
      </vt:variant>
      <vt:variant>
        <vt:i4>266</vt:i4>
      </vt:variant>
      <vt:variant>
        <vt:i4>0</vt:i4>
      </vt:variant>
      <vt:variant>
        <vt:i4>5</vt:i4>
      </vt:variant>
      <vt:variant>
        <vt:lpwstr/>
      </vt:variant>
      <vt:variant>
        <vt:lpwstr>_Toc395184457</vt:lpwstr>
      </vt:variant>
      <vt:variant>
        <vt:i4>1966138</vt:i4>
      </vt:variant>
      <vt:variant>
        <vt:i4>260</vt:i4>
      </vt:variant>
      <vt:variant>
        <vt:i4>0</vt:i4>
      </vt:variant>
      <vt:variant>
        <vt:i4>5</vt:i4>
      </vt:variant>
      <vt:variant>
        <vt:lpwstr/>
      </vt:variant>
      <vt:variant>
        <vt:lpwstr>_Toc395184456</vt:lpwstr>
      </vt:variant>
      <vt:variant>
        <vt:i4>1966138</vt:i4>
      </vt:variant>
      <vt:variant>
        <vt:i4>254</vt:i4>
      </vt:variant>
      <vt:variant>
        <vt:i4>0</vt:i4>
      </vt:variant>
      <vt:variant>
        <vt:i4>5</vt:i4>
      </vt:variant>
      <vt:variant>
        <vt:lpwstr/>
      </vt:variant>
      <vt:variant>
        <vt:lpwstr>_Toc395184455</vt:lpwstr>
      </vt:variant>
      <vt:variant>
        <vt:i4>1966138</vt:i4>
      </vt:variant>
      <vt:variant>
        <vt:i4>248</vt:i4>
      </vt:variant>
      <vt:variant>
        <vt:i4>0</vt:i4>
      </vt:variant>
      <vt:variant>
        <vt:i4>5</vt:i4>
      </vt:variant>
      <vt:variant>
        <vt:lpwstr/>
      </vt:variant>
      <vt:variant>
        <vt:lpwstr>_Toc395184454</vt:lpwstr>
      </vt:variant>
      <vt:variant>
        <vt:i4>1966138</vt:i4>
      </vt:variant>
      <vt:variant>
        <vt:i4>242</vt:i4>
      </vt:variant>
      <vt:variant>
        <vt:i4>0</vt:i4>
      </vt:variant>
      <vt:variant>
        <vt:i4>5</vt:i4>
      </vt:variant>
      <vt:variant>
        <vt:lpwstr/>
      </vt:variant>
      <vt:variant>
        <vt:lpwstr>_Toc395184453</vt:lpwstr>
      </vt:variant>
      <vt:variant>
        <vt:i4>1966138</vt:i4>
      </vt:variant>
      <vt:variant>
        <vt:i4>236</vt:i4>
      </vt:variant>
      <vt:variant>
        <vt:i4>0</vt:i4>
      </vt:variant>
      <vt:variant>
        <vt:i4>5</vt:i4>
      </vt:variant>
      <vt:variant>
        <vt:lpwstr/>
      </vt:variant>
      <vt:variant>
        <vt:lpwstr>_Toc395184452</vt:lpwstr>
      </vt:variant>
      <vt:variant>
        <vt:i4>1966138</vt:i4>
      </vt:variant>
      <vt:variant>
        <vt:i4>230</vt:i4>
      </vt:variant>
      <vt:variant>
        <vt:i4>0</vt:i4>
      </vt:variant>
      <vt:variant>
        <vt:i4>5</vt:i4>
      </vt:variant>
      <vt:variant>
        <vt:lpwstr/>
      </vt:variant>
      <vt:variant>
        <vt:lpwstr>_Toc395184451</vt:lpwstr>
      </vt:variant>
      <vt:variant>
        <vt:i4>1966138</vt:i4>
      </vt:variant>
      <vt:variant>
        <vt:i4>224</vt:i4>
      </vt:variant>
      <vt:variant>
        <vt:i4>0</vt:i4>
      </vt:variant>
      <vt:variant>
        <vt:i4>5</vt:i4>
      </vt:variant>
      <vt:variant>
        <vt:lpwstr/>
      </vt:variant>
      <vt:variant>
        <vt:lpwstr>_Toc395184450</vt:lpwstr>
      </vt:variant>
      <vt:variant>
        <vt:i4>2031674</vt:i4>
      </vt:variant>
      <vt:variant>
        <vt:i4>218</vt:i4>
      </vt:variant>
      <vt:variant>
        <vt:i4>0</vt:i4>
      </vt:variant>
      <vt:variant>
        <vt:i4>5</vt:i4>
      </vt:variant>
      <vt:variant>
        <vt:lpwstr/>
      </vt:variant>
      <vt:variant>
        <vt:lpwstr>_Toc395184449</vt:lpwstr>
      </vt:variant>
      <vt:variant>
        <vt:i4>2031674</vt:i4>
      </vt:variant>
      <vt:variant>
        <vt:i4>212</vt:i4>
      </vt:variant>
      <vt:variant>
        <vt:i4>0</vt:i4>
      </vt:variant>
      <vt:variant>
        <vt:i4>5</vt:i4>
      </vt:variant>
      <vt:variant>
        <vt:lpwstr/>
      </vt:variant>
      <vt:variant>
        <vt:lpwstr>_Toc395184448</vt:lpwstr>
      </vt:variant>
      <vt:variant>
        <vt:i4>2031674</vt:i4>
      </vt:variant>
      <vt:variant>
        <vt:i4>206</vt:i4>
      </vt:variant>
      <vt:variant>
        <vt:i4>0</vt:i4>
      </vt:variant>
      <vt:variant>
        <vt:i4>5</vt:i4>
      </vt:variant>
      <vt:variant>
        <vt:lpwstr/>
      </vt:variant>
      <vt:variant>
        <vt:lpwstr>_Toc395184447</vt:lpwstr>
      </vt:variant>
      <vt:variant>
        <vt:i4>2031674</vt:i4>
      </vt:variant>
      <vt:variant>
        <vt:i4>200</vt:i4>
      </vt:variant>
      <vt:variant>
        <vt:i4>0</vt:i4>
      </vt:variant>
      <vt:variant>
        <vt:i4>5</vt:i4>
      </vt:variant>
      <vt:variant>
        <vt:lpwstr/>
      </vt:variant>
      <vt:variant>
        <vt:lpwstr>_Toc395184446</vt:lpwstr>
      </vt:variant>
      <vt:variant>
        <vt:i4>2031674</vt:i4>
      </vt:variant>
      <vt:variant>
        <vt:i4>194</vt:i4>
      </vt:variant>
      <vt:variant>
        <vt:i4>0</vt:i4>
      </vt:variant>
      <vt:variant>
        <vt:i4>5</vt:i4>
      </vt:variant>
      <vt:variant>
        <vt:lpwstr/>
      </vt:variant>
      <vt:variant>
        <vt:lpwstr>_Toc395184445</vt:lpwstr>
      </vt:variant>
      <vt:variant>
        <vt:i4>2031674</vt:i4>
      </vt:variant>
      <vt:variant>
        <vt:i4>188</vt:i4>
      </vt:variant>
      <vt:variant>
        <vt:i4>0</vt:i4>
      </vt:variant>
      <vt:variant>
        <vt:i4>5</vt:i4>
      </vt:variant>
      <vt:variant>
        <vt:lpwstr/>
      </vt:variant>
      <vt:variant>
        <vt:lpwstr>_Toc395184444</vt:lpwstr>
      </vt:variant>
      <vt:variant>
        <vt:i4>2031674</vt:i4>
      </vt:variant>
      <vt:variant>
        <vt:i4>182</vt:i4>
      </vt:variant>
      <vt:variant>
        <vt:i4>0</vt:i4>
      </vt:variant>
      <vt:variant>
        <vt:i4>5</vt:i4>
      </vt:variant>
      <vt:variant>
        <vt:lpwstr/>
      </vt:variant>
      <vt:variant>
        <vt:lpwstr>_Toc395184443</vt:lpwstr>
      </vt:variant>
      <vt:variant>
        <vt:i4>2031674</vt:i4>
      </vt:variant>
      <vt:variant>
        <vt:i4>176</vt:i4>
      </vt:variant>
      <vt:variant>
        <vt:i4>0</vt:i4>
      </vt:variant>
      <vt:variant>
        <vt:i4>5</vt:i4>
      </vt:variant>
      <vt:variant>
        <vt:lpwstr/>
      </vt:variant>
      <vt:variant>
        <vt:lpwstr>_Toc395184442</vt:lpwstr>
      </vt:variant>
      <vt:variant>
        <vt:i4>2031674</vt:i4>
      </vt:variant>
      <vt:variant>
        <vt:i4>170</vt:i4>
      </vt:variant>
      <vt:variant>
        <vt:i4>0</vt:i4>
      </vt:variant>
      <vt:variant>
        <vt:i4>5</vt:i4>
      </vt:variant>
      <vt:variant>
        <vt:lpwstr/>
      </vt:variant>
      <vt:variant>
        <vt:lpwstr>_Toc395184441</vt:lpwstr>
      </vt:variant>
      <vt:variant>
        <vt:i4>2031674</vt:i4>
      </vt:variant>
      <vt:variant>
        <vt:i4>164</vt:i4>
      </vt:variant>
      <vt:variant>
        <vt:i4>0</vt:i4>
      </vt:variant>
      <vt:variant>
        <vt:i4>5</vt:i4>
      </vt:variant>
      <vt:variant>
        <vt:lpwstr/>
      </vt:variant>
      <vt:variant>
        <vt:lpwstr>_Toc395184440</vt:lpwstr>
      </vt:variant>
      <vt:variant>
        <vt:i4>1572922</vt:i4>
      </vt:variant>
      <vt:variant>
        <vt:i4>158</vt:i4>
      </vt:variant>
      <vt:variant>
        <vt:i4>0</vt:i4>
      </vt:variant>
      <vt:variant>
        <vt:i4>5</vt:i4>
      </vt:variant>
      <vt:variant>
        <vt:lpwstr/>
      </vt:variant>
      <vt:variant>
        <vt:lpwstr>_Toc395184439</vt:lpwstr>
      </vt:variant>
      <vt:variant>
        <vt:i4>1572922</vt:i4>
      </vt:variant>
      <vt:variant>
        <vt:i4>152</vt:i4>
      </vt:variant>
      <vt:variant>
        <vt:i4>0</vt:i4>
      </vt:variant>
      <vt:variant>
        <vt:i4>5</vt:i4>
      </vt:variant>
      <vt:variant>
        <vt:lpwstr/>
      </vt:variant>
      <vt:variant>
        <vt:lpwstr>_Toc395184438</vt:lpwstr>
      </vt:variant>
      <vt:variant>
        <vt:i4>1572922</vt:i4>
      </vt:variant>
      <vt:variant>
        <vt:i4>146</vt:i4>
      </vt:variant>
      <vt:variant>
        <vt:i4>0</vt:i4>
      </vt:variant>
      <vt:variant>
        <vt:i4>5</vt:i4>
      </vt:variant>
      <vt:variant>
        <vt:lpwstr/>
      </vt:variant>
      <vt:variant>
        <vt:lpwstr>_Toc395184437</vt:lpwstr>
      </vt:variant>
      <vt:variant>
        <vt:i4>1572922</vt:i4>
      </vt:variant>
      <vt:variant>
        <vt:i4>140</vt:i4>
      </vt:variant>
      <vt:variant>
        <vt:i4>0</vt:i4>
      </vt:variant>
      <vt:variant>
        <vt:i4>5</vt:i4>
      </vt:variant>
      <vt:variant>
        <vt:lpwstr/>
      </vt:variant>
      <vt:variant>
        <vt:lpwstr>_Toc395184436</vt:lpwstr>
      </vt:variant>
      <vt:variant>
        <vt:i4>1572922</vt:i4>
      </vt:variant>
      <vt:variant>
        <vt:i4>134</vt:i4>
      </vt:variant>
      <vt:variant>
        <vt:i4>0</vt:i4>
      </vt:variant>
      <vt:variant>
        <vt:i4>5</vt:i4>
      </vt:variant>
      <vt:variant>
        <vt:lpwstr/>
      </vt:variant>
      <vt:variant>
        <vt:lpwstr>_Toc395184435</vt:lpwstr>
      </vt:variant>
      <vt:variant>
        <vt:i4>1572922</vt:i4>
      </vt:variant>
      <vt:variant>
        <vt:i4>128</vt:i4>
      </vt:variant>
      <vt:variant>
        <vt:i4>0</vt:i4>
      </vt:variant>
      <vt:variant>
        <vt:i4>5</vt:i4>
      </vt:variant>
      <vt:variant>
        <vt:lpwstr/>
      </vt:variant>
      <vt:variant>
        <vt:lpwstr>_Toc395184434</vt:lpwstr>
      </vt:variant>
      <vt:variant>
        <vt:i4>1572922</vt:i4>
      </vt:variant>
      <vt:variant>
        <vt:i4>122</vt:i4>
      </vt:variant>
      <vt:variant>
        <vt:i4>0</vt:i4>
      </vt:variant>
      <vt:variant>
        <vt:i4>5</vt:i4>
      </vt:variant>
      <vt:variant>
        <vt:lpwstr/>
      </vt:variant>
      <vt:variant>
        <vt:lpwstr>_Toc395184433</vt:lpwstr>
      </vt:variant>
      <vt:variant>
        <vt:i4>1572922</vt:i4>
      </vt:variant>
      <vt:variant>
        <vt:i4>116</vt:i4>
      </vt:variant>
      <vt:variant>
        <vt:i4>0</vt:i4>
      </vt:variant>
      <vt:variant>
        <vt:i4>5</vt:i4>
      </vt:variant>
      <vt:variant>
        <vt:lpwstr/>
      </vt:variant>
      <vt:variant>
        <vt:lpwstr>_Toc395184432</vt:lpwstr>
      </vt:variant>
      <vt:variant>
        <vt:i4>1572922</vt:i4>
      </vt:variant>
      <vt:variant>
        <vt:i4>110</vt:i4>
      </vt:variant>
      <vt:variant>
        <vt:i4>0</vt:i4>
      </vt:variant>
      <vt:variant>
        <vt:i4>5</vt:i4>
      </vt:variant>
      <vt:variant>
        <vt:lpwstr/>
      </vt:variant>
      <vt:variant>
        <vt:lpwstr>_Toc395184431</vt:lpwstr>
      </vt:variant>
      <vt:variant>
        <vt:i4>1572922</vt:i4>
      </vt:variant>
      <vt:variant>
        <vt:i4>104</vt:i4>
      </vt:variant>
      <vt:variant>
        <vt:i4>0</vt:i4>
      </vt:variant>
      <vt:variant>
        <vt:i4>5</vt:i4>
      </vt:variant>
      <vt:variant>
        <vt:lpwstr/>
      </vt:variant>
      <vt:variant>
        <vt:lpwstr>_Toc395184430</vt:lpwstr>
      </vt:variant>
      <vt:variant>
        <vt:i4>1638458</vt:i4>
      </vt:variant>
      <vt:variant>
        <vt:i4>98</vt:i4>
      </vt:variant>
      <vt:variant>
        <vt:i4>0</vt:i4>
      </vt:variant>
      <vt:variant>
        <vt:i4>5</vt:i4>
      </vt:variant>
      <vt:variant>
        <vt:lpwstr/>
      </vt:variant>
      <vt:variant>
        <vt:lpwstr>_Toc395184429</vt:lpwstr>
      </vt:variant>
      <vt:variant>
        <vt:i4>1638458</vt:i4>
      </vt:variant>
      <vt:variant>
        <vt:i4>92</vt:i4>
      </vt:variant>
      <vt:variant>
        <vt:i4>0</vt:i4>
      </vt:variant>
      <vt:variant>
        <vt:i4>5</vt:i4>
      </vt:variant>
      <vt:variant>
        <vt:lpwstr/>
      </vt:variant>
      <vt:variant>
        <vt:lpwstr>_Toc395184428</vt:lpwstr>
      </vt:variant>
      <vt:variant>
        <vt:i4>1638458</vt:i4>
      </vt:variant>
      <vt:variant>
        <vt:i4>86</vt:i4>
      </vt:variant>
      <vt:variant>
        <vt:i4>0</vt:i4>
      </vt:variant>
      <vt:variant>
        <vt:i4>5</vt:i4>
      </vt:variant>
      <vt:variant>
        <vt:lpwstr/>
      </vt:variant>
      <vt:variant>
        <vt:lpwstr>_Toc395184427</vt:lpwstr>
      </vt:variant>
      <vt:variant>
        <vt:i4>1638458</vt:i4>
      </vt:variant>
      <vt:variant>
        <vt:i4>80</vt:i4>
      </vt:variant>
      <vt:variant>
        <vt:i4>0</vt:i4>
      </vt:variant>
      <vt:variant>
        <vt:i4>5</vt:i4>
      </vt:variant>
      <vt:variant>
        <vt:lpwstr/>
      </vt:variant>
      <vt:variant>
        <vt:lpwstr>_Toc395184426</vt:lpwstr>
      </vt:variant>
      <vt:variant>
        <vt:i4>1638458</vt:i4>
      </vt:variant>
      <vt:variant>
        <vt:i4>74</vt:i4>
      </vt:variant>
      <vt:variant>
        <vt:i4>0</vt:i4>
      </vt:variant>
      <vt:variant>
        <vt:i4>5</vt:i4>
      </vt:variant>
      <vt:variant>
        <vt:lpwstr/>
      </vt:variant>
      <vt:variant>
        <vt:lpwstr>_Toc395184425</vt:lpwstr>
      </vt:variant>
      <vt:variant>
        <vt:i4>1638458</vt:i4>
      </vt:variant>
      <vt:variant>
        <vt:i4>68</vt:i4>
      </vt:variant>
      <vt:variant>
        <vt:i4>0</vt:i4>
      </vt:variant>
      <vt:variant>
        <vt:i4>5</vt:i4>
      </vt:variant>
      <vt:variant>
        <vt:lpwstr/>
      </vt:variant>
      <vt:variant>
        <vt:lpwstr>_Toc395184424</vt:lpwstr>
      </vt:variant>
      <vt:variant>
        <vt:i4>1638458</vt:i4>
      </vt:variant>
      <vt:variant>
        <vt:i4>62</vt:i4>
      </vt:variant>
      <vt:variant>
        <vt:i4>0</vt:i4>
      </vt:variant>
      <vt:variant>
        <vt:i4>5</vt:i4>
      </vt:variant>
      <vt:variant>
        <vt:lpwstr/>
      </vt:variant>
      <vt:variant>
        <vt:lpwstr>_Toc395184423</vt:lpwstr>
      </vt:variant>
      <vt:variant>
        <vt:i4>1638458</vt:i4>
      </vt:variant>
      <vt:variant>
        <vt:i4>56</vt:i4>
      </vt:variant>
      <vt:variant>
        <vt:i4>0</vt:i4>
      </vt:variant>
      <vt:variant>
        <vt:i4>5</vt:i4>
      </vt:variant>
      <vt:variant>
        <vt:lpwstr/>
      </vt:variant>
      <vt:variant>
        <vt:lpwstr>_Toc395184422</vt:lpwstr>
      </vt:variant>
      <vt:variant>
        <vt:i4>1638458</vt:i4>
      </vt:variant>
      <vt:variant>
        <vt:i4>50</vt:i4>
      </vt:variant>
      <vt:variant>
        <vt:i4>0</vt:i4>
      </vt:variant>
      <vt:variant>
        <vt:i4>5</vt:i4>
      </vt:variant>
      <vt:variant>
        <vt:lpwstr/>
      </vt:variant>
      <vt:variant>
        <vt:lpwstr>_Toc395184421</vt:lpwstr>
      </vt:variant>
      <vt:variant>
        <vt:i4>1638458</vt:i4>
      </vt:variant>
      <vt:variant>
        <vt:i4>44</vt:i4>
      </vt:variant>
      <vt:variant>
        <vt:i4>0</vt:i4>
      </vt:variant>
      <vt:variant>
        <vt:i4>5</vt:i4>
      </vt:variant>
      <vt:variant>
        <vt:lpwstr/>
      </vt:variant>
      <vt:variant>
        <vt:lpwstr>_Toc395184420</vt:lpwstr>
      </vt:variant>
      <vt:variant>
        <vt:i4>1703994</vt:i4>
      </vt:variant>
      <vt:variant>
        <vt:i4>38</vt:i4>
      </vt:variant>
      <vt:variant>
        <vt:i4>0</vt:i4>
      </vt:variant>
      <vt:variant>
        <vt:i4>5</vt:i4>
      </vt:variant>
      <vt:variant>
        <vt:lpwstr/>
      </vt:variant>
      <vt:variant>
        <vt:lpwstr>_Toc395184419</vt:lpwstr>
      </vt:variant>
      <vt:variant>
        <vt:i4>1703994</vt:i4>
      </vt:variant>
      <vt:variant>
        <vt:i4>32</vt:i4>
      </vt:variant>
      <vt:variant>
        <vt:i4>0</vt:i4>
      </vt:variant>
      <vt:variant>
        <vt:i4>5</vt:i4>
      </vt:variant>
      <vt:variant>
        <vt:lpwstr/>
      </vt:variant>
      <vt:variant>
        <vt:lpwstr>_Toc395184418</vt:lpwstr>
      </vt:variant>
      <vt:variant>
        <vt:i4>1703994</vt:i4>
      </vt:variant>
      <vt:variant>
        <vt:i4>26</vt:i4>
      </vt:variant>
      <vt:variant>
        <vt:i4>0</vt:i4>
      </vt:variant>
      <vt:variant>
        <vt:i4>5</vt:i4>
      </vt:variant>
      <vt:variant>
        <vt:lpwstr/>
      </vt:variant>
      <vt:variant>
        <vt:lpwstr>_Toc395184417</vt:lpwstr>
      </vt:variant>
      <vt:variant>
        <vt:i4>1703994</vt:i4>
      </vt:variant>
      <vt:variant>
        <vt:i4>20</vt:i4>
      </vt:variant>
      <vt:variant>
        <vt:i4>0</vt:i4>
      </vt:variant>
      <vt:variant>
        <vt:i4>5</vt:i4>
      </vt:variant>
      <vt:variant>
        <vt:lpwstr/>
      </vt:variant>
      <vt:variant>
        <vt:lpwstr>_Toc395184416</vt:lpwstr>
      </vt:variant>
      <vt:variant>
        <vt:i4>1703994</vt:i4>
      </vt:variant>
      <vt:variant>
        <vt:i4>14</vt:i4>
      </vt:variant>
      <vt:variant>
        <vt:i4>0</vt:i4>
      </vt:variant>
      <vt:variant>
        <vt:i4>5</vt:i4>
      </vt:variant>
      <vt:variant>
        <vt:lpwstr/>
      </vt:variant>
      <vt:variant>
        <vt:lpwstr>_Toc395184415</vt:lpwstr>
      </vt:variant>
      <vt:variant>
        <vt:i4>1703994</vt:i4>
      </vt:variant>
      <vt:variant>
        <vt:i4>8</vt:i4>
      </vt:variant>
      <vt:variant>
        <vt:i4>0</vt:i4>
      </vt:variant>
      <vt:variant>
        <vt:i4>5</vt:i4>
      </vt:variant>
      <vt:variant>
        <vt:lpwstr/>
      </vt:variant>
      <vt:variant>
        <vt:lpwstr>_Toc395184414</vt:lpwstr>
      </vt:variant>
      <vt:variant>
        <vt:i4>1703994</vt:i4>
      </vt:variant>
      <vt:variant>
        <vt:i4>2</vt:i4>
      </vt:variant>
      <vt:variant>
        <vt:i4>0</vt:i4>
      </vt:variant>
      <vt:variant>
        <vt:i4>5</vt:i4>
      </vt:variant>
      <vt:variant>
        <vt:lpwstr/>
      </vt:variant>
      <vt:variant>
        <vt:lpwstr>_Toc395184413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301 - SSI Related Income - Liberalized</dc:title>
  <dc:subject/>
  <dc:creator>Julius Covington, Jr.</dc:creator>
  <cp:keywords/>
  <cp:lastModifiedBy>Julius Covington</cp:lastModifiedBy>
  <cp:revision>25</cp:revision>
  <cp:lastPrinted>2007-04-09T14:08:00Z</cp:lastPrinted>
  <dcterms:created xsi:type="dcterms:W3CDTF">2015-02-09T18:55:00Z</dcterms:created>
  <dcterms:modified xsi:type="dcterms:W3CDTF">2023-07-05T19:07:00Z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R2UUKJDZ4VCH-2180-103</vt:lpwstr>
  </property>
  <property fmtid="{D5CDD505-2E9C-101B-9397-08002B2CF9AE}" pid="3" name="_dlc_DocIdItemGuid">
    <vt:lpwstr>18506b8d-acf1-475c-a6d5-f24a19f9d431</vt:lpwstr>
  </property>
  <property fmtid="{D5CDD505-2E9C-101B-9397-08002B2CF9AE}" pid="4" name="_dlc_DocIdUrl">
    <vt:lpwstr>https://team.scdhhs.gov/pmo/ProjectRepository/1211207/_layouts/DocIdRedir.aspx?ID=R2UUKJDZ4VCH-2180-103, R2UUKJDZ4VCH-2180-103</vt:lpwstr>
  </property>
  <property fmtid="{D5CDD505-2E9C-101B-9397-08002B2CF9AE}" pid="5" name="ContentTypeId">
    <vt:lpwstr>0x01010069A3D8D5C9595A48BA8AB0A9150E9134</vt:lpwstr>
  </property>
</Properties>
</file>