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xmlns:wp14="http://schemas.microsoft.com/office/word/2010/wordml" w:rsidR="00A023E8" w:rsidRDefault="006D57C7" w14:paraId="760D286D" wp14:textId="77777777">
      <w:pPr>
        <w:pStyle w:val="TOC1"/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</w:pPr>
      <w:r w:rsidRPr="00A023E8">
        <w:rPr>
          <w:rFonts w:cs="Arial"/>
        </w:rPr>
        <w:fldChar w:fldCharType="begin"/>
      </w:r>
      <w:r w:rsidRPr="00A023E8">
        <w:rPr>
          <w:rFonts w:cs="Arial"/>
        </w:rPr>
        <w:instrText xml:space="preserve"> TOC \o "1-3" \h \z </w:instrText>
      </w:r>
      <w:r w:rsidRPr="00A023E8">
        <w:rPr>
          <w:rFonts w:cs="Arial"/>
        </w:rPr>
        <w:fldChar w:fldCharType="separate"/>
      </w:r>
      <w:hyperlink w:history="1" w:anchor="_Toc405885681">
        <w:r w:rsidRPr="00161ED2" w:rsidR="00A023E8">
          <w:rPr>
            <w:rStyle w:val="Hyperlink"/>
          </w:rPr>
          <w:t>502.01</w:t>
        </w:r>
        <w:r w:rsidR="00A023E8">
          <w:rPr>
            <w:rFonts w:asciiTheme="minorHAnsi" w:hAnsiTheme="minorHAnsi" w:eastAsiaTheme="minorEastAsia" w:cstheme="minorBidi"/>
            <w:b w:val="0"/>
            <w:bCs w:val="0"/>
            <w:sz w:val="22"/>
            <w:szCs w:val="22"/>
          </w:rPr>
          <w:tab/>
        </w:r>
        <w:r w:rsidRPr="00161ED2" w:rsidR="00A023E8">
          <w:rPr>
            <w:rStyle w:val="Hyperlink"/>
          </w:rPr>
          <w:t>Title IV-E Foster Care Introduction</w:t>
        </w:r>
        <w:r w:rsidR="00A023E8">
          <w:rPr>
            <w:webHidden/>
          </w:rPr>
          <w:tab/>
        </w:r>
        <w:r w:rsidR="00A023E8">
          <w:rPr>
            <w:webHidden/>
          </w:rPr>
          <w:fldChar w:fldCharType="begin"/>
        </w:r>
        <w:r w:rsidR="00A023E8">
          <w:rPr>
            <w:webHidden/>
          </w:rPr>
          <w:instrText xml:space="preserve"> PAGEREF _Toc405885681 \h </w:instrText>
        </w:r>
        <w:r w:rsidR="00A023E8">
          <w:rPr>
            <w:webHidden/>
          </w:rPr>
        </w:r>
        <w:r w:rsidR="00A023E8">
          <w:rPr>
            <w:webHidden/>
          </w:rPr>
          <w:fldChar w:fldCharType="separate"/>
        </w:r>
        <w:r w:rsidR="00A023E8">
          <w:rPr>
            <w:webHidden/>
          </w:rPr>
          <w:t>2</w:t>
        </w:r>
        <w:r w:rsidR="00A023E8">
          <w:rPr>
            <w:webHidden/>
          </w:rPr>
          <w:fldChar w:fldCharType="end"/>
        </w:r>
      </w:hyperlink>
    </w:p>
    <w:p xmlns:wp14="http://schemas.microsoft.com/office/word/2010/wordml" w:rsidR="00A023E8" w:rsidRDefault="00A023E8" w14:paraId="3BB9BD11" wp14:textId="77777777">
      <w:pPr>
        <w:pStyle w:val="TOC2"/>
        <w:tabs>
          <w:tab w:val="left" w:pos="2160"/>
        </w:tabs>
        <w:rPr>
          <w:rFonts w:asciiTheme="minorHAnsi" w:hAnsiTheme="minorHAnsi" w:eastAsiaTheme="minorEastAsia" w:cstheme="minorBidi"/>
          <w:sz w:val="22"/>
          <w:szCs w:val="22"/>
        </w:rPr>
      </w:pPr>
      <w:hyperlink w:history="1" w:anchor="_Toc405885682">
        <w:r w:rsidRPr="00161ED2">
          <w:rPr>
            <w:rStyle w:val="Hyperlink"/>
          </w:rPr>
          <w:t>502.01.01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 w:rsidRPr="00161ED2">
          <w:rPr>
            <w:rStyle w:val="Hyperlink"/>
          </w:rPr>
          <w:t>Moved to Another State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_Toc405885682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xmlns:wp14="http://schemas.microsoft.com/office/word/2010/wordml" w:rsidR="00A023E8" w:rsidRDefault="00A023E8" w14:paraId="363A3C38" wp14:textId="77777777">
      <w:pPr>
        <w:pStyle w:val="TOC2"/>
        <w:tabs>
          <w:tab w:val="left" w:pos="2160"/>
        </w:tabs>
        <w:rPr>
          <w:rFonts w:asciiTheme="minorHAnsi" w:hAnsiTheme="minorHAnsi" w:eastAsiaTheme="minorEastAsia" w:cstheme="minorBidi"/>
          <w:sz w:val="22"/>
          <w:szCs w:val="22"/>
        </w:rPr>
      </w:pPr>
      <w:hyperlink w:history="1" w:anchor="_Toc405885683">
        <w:r w:rsidRPr="00161ED2">
          <w:rPr>
            <w:rStyle w:val="Hyperlink"/>
          </w:rPr>
          <w:t>502.01.02</w:t>
        </w:r>
        <w:r>
          <w:rPr>
            <w:rFonts w:asciiTheme="minorHAnsi" w:hAnsiTheme="minorHAnsi" w:eastAsiaTheme="minorEastAsia" w:cstheme="minorBidi"/>
            <w:sz w:val="22"/>
            <w:szCs w:val="22"/>
          </w:rPr>
          <w:tab/>
        </w:r>
        <w:r w:rsidRPr="00161ED2">
          <w:rPr>
            <w:rStyle w:val="Hyperlink"/>
          </w:rPr>
          <w:t>Reporting 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_Toc405885683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xmlns:wp14="http://schemas.microsoft.com/office/word/2010/wordml" w:rsidR="00A023E8" w:rsidRDefault="00A023E8" w14:paraId="7E679821" wp14:textId="77777777">
      <w:pPr>
        <w:pStyle w:val="TOC1"/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</w:pPr>
      <w:hyperlink w:history="1" w:anchor="_Toc405885684">
        <w:r w:rsidRPr="00161ED2">
          <w:rPr>
            <w:rStyle w:val="Hyperlink"/>
          </w:rPr>
          <w:t>502.02</w:t>
        </w:r>
        <w:r>
          <w:rPr>
            <w:rFonts w:asciiTheme="minorHAnsi" w:hAnsiTheme="minorHAnsi" w:eastAsiaTheme="minorEastAsia" w:cstheme="minorBidi"/>
            <w:b w:val="0"/>
            <w:bCs w:val="0"/>
            <w:sz w:val="22"/>
            <w:szCs w:val="22"/>
          </w:rPr>
          <w:tab/>
        </w:r>
        <w:r w:rsidRPr="00161ED2">
          <w:rPr>
            <w:rStyle w:val="Hyperlink"/>
          </w:rPr>
          <w:t>Title IV-E Adoption Assistance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_Toc405885684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xmlns:wp14="http://schemas.microsoft.com/office/word/2010/wordml" w:rsidRPr="00A023E8" w:rsidR="006D57C7" w:rsidP="00A023E8" w:rsidRDefault="006D57C7" w14:paraId="672A6659" wp14:textId="77777777">
      <w:pPr>
        <w:pStyle w:val="BodyText2"/>
      </w:pPr>
      <w:r w:rsidRPr="00A023E8">
        <w:rPr>
          <w:b/>
          <w:bCs/>
        </w:rPr>
        <w:fldChar w:fldCharType="end"/>
      </w:r>
    </w:p>
    <w:p xmlns:wp14="http://schemas.microsoft.com/office/word/2010/wordml" w:rsidRPr="00A023E8" w:rsidR="00A023E8" w:rsidP="00A023E8" w:rsidRDefault="006D57C7" w14:paraId="764BF9F5" wp14:textId="77777777">
      <w:pPr>
        <w:pStyle w:val="ManualHeading1"/>
        <w:rPr>
          <w:bCs w:val="0"/>
          <w:sz w:val="24"/>
        </w:rPr>
      </w:pPr>
      <w:r w:rsidRPr="00A023E8">
        <w:br w:type="page"/>
      </w:r>
      <w:bookmarkStart w:name="_Toc386460332" w:id="1"/>
      <w:bookmarkStart w:name="_Toc405885681" w:id="2"/>
      <w:r w:rsidRPr="00A023E8" w:rsidR="00A023E8">
        <w:t>502.01</w:t>
      </w:r>
      <w:r w:rsidRPr="00A023E8" w:rsidR="00A023E8">
        <w:tab/>
      </w:r>
      <w:r w:rsidRPr="00A023E8" w:rsidR="00A023E8">
        <w:t>Title IV-E Foster Care Introduction</w:t>
      </w:r>
      <w:bookmarkEnd w:id="1"/>
      <w:bookmarkEnd w:id="2"/>
    </w:p>
    <w:p xmlns:wp14="http://schemas.microsoft.com/office/word/2010/wordml" w:rsidRPr="00A023E8" w:rsidR="00A023E8" w:rsidP="00A023E8" w:rsidRDefault="00A023E8" w14:paraId="6AC69A86" wp14:textId="77777777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(Rev. 12/01/14)</w:t>
      </w:r>
    </w:p>
    <w:p xmlns:wp14="http://schemas.microsoft.com/office/word/2010/wordml" w:rsidRPr="00A023E8" w:rsidR="00A023E8" w:rsidP="00A023E8" w:rsidRDefault="00A023E8" w14:paraId="73BC4C8A" wp14:textId="19067649">
      <w:pPr>
        <w:pStyle w:val="style0"/>
        <w:tabs>
          <w:tab w:val="right" w:pos="9360"/>
        </w:tabs>
        <w:ind w:left="0" w:firstLine="0"/>
        <w:jc w:val="both"/>
        <w:rPr>
          <w:rFonts w:ascii="Arial" w:hAnsi="Arial"/>
          <w:b w:val="0"/>
          <w:bCs w:val="0"/>
          <w:sz w:val="24"/>
          <w:szCs w:val="24"/>
        </w:rPr>
      </w:pPr>
      <w:r w:rsidRPr="6F5756F2" w:rsidR="00A023E8">
        <w:rPr>
          <w:rFonts w:ascii="Arial" w:hAnsi="Arial"/>
          <w:b w:val="0"/>
          <w:bCs w:val="0"/>
          <w:sz w:val="24"/>
          <w:szCs w:val="24"/>
        </w:rPr>
        <w:t>The Adoption Assistance and Child Welfare Act of 1980 established Title IV-E of the Social Security Act.</w:t>
      </w:r>
      <w:r w:rsidRPr="6F5756F2" w:rsidR="00A023E8">
        <w:rPr>
          <w:rFonts w:ascii="Arial" w:hAnsi="Arial"/>
          <w:b w:val="0"/>
          <w:bCs w:val="0"/>
        </w:rPr>
        <w:t xml:space="preserve"> </w:t>
      </w:r>
      <w:r w:rsidRPr="6F5756F2" w:rsidR="00A023E8">
        <w:rPr>
          <w:rFonts w:ascii="Arial" w:hAnsi="Arial"/>
          <w:b w:val="0"/>
          <w:bCs w:val="0"/>
          <w:sz w:val="24"/>
          <w:szCs w:val="24"/>
        </w:rPr>
        <w:t xml:space="preserve">SCDSS determines if a child is eligible for Title IV-E. IV-E children are automatically eligible for Medicaid in SC. SCDHHS will use the file provided by SCDSS to automatically establish Medicaid eligibility for IV-E Foster Care children and create an application in </w:t>
      </w:r>
      <w:r w:rsidRPr="6F5756F2" w:rsidR="5F780DB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  <w:t>Cúram</w:t>
      </w:r>
      <w:r w:rsidRPr="6F5756F2" w:rsidR="00A023E8">
        <w:rPr>
          <w:rFonts w:ascii="Arial" w:hAnsi="Arial"/>
          <w:b w:val="0"/>
          <w:bCs w:val="0"/>
          <w:sz w:val="24"/>
          <w:szCs w:val="24"/>
        </w:rPr>
        <w:t xml:space="preserve"> for the remaining children.</w:t>
      </w:r>
    </w:p>
    <w:p xmlns:wp14="http://schemas.microsoft.com/office/word/2010/wordml" w:rsidRPr="00A023E8" w:rsidR="00A023E8" w:rsidP="00A023E8" w:rsidRDefault="00A023E8" w14:paraId="0A37501D" wp14:textId="77777777">
      <w:pPr>
        <w:widowControl w:val="0"/>
        <w:tabs>
          <w:tab w:val="right" w:pos="9360"/>
        </w:tabs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779F39AE" wp14:textId="77777777">
      <w:pPr>
        <w:widowControl w:val="0"/>
        <w:tabs>
          <w:tab w:val="right" w:pos="9360"/>
        </w:tabs>
        <w:jc w:val="both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>An official written statement on state agency letterhead from the state that a child is currently eligible for Title IV-E Foster Care Assistance is acceptable verification of Title IV-E status. The statement must include the time period for which Title IV-E Foster Care eligibility has been determined by the other state.</w:t>
      </w:r>
    </w:p>
    <w:p xmlns:wp14="http://schemas.microsoft.com/office/word/2010/wordml" w:rsidRPr="00A023E8" w:rsidR="00A023E8" w:rsidP="00A023E8" w:rsidRDefault="00A023E8" w14:paraId="5DAB6C7B" wp14:textId="77777777">
      <w:pPr>
        <w:pStyle w:val="BodyText"/>
        <w:tabs>
          <w:tab w:val="right" w:pos="9360"/>
        </w:tabs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28FFE9EE" wp14:textId="434DDF5A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  <w:b w:val="1"/>
          <w:bCs w:val="1"/>
        </w:rPr>
      </w:pPr>
      <w:r w:rsidRPr="6F5756F2" w:rsidR="00A023E8">
        <w:rPr>
          <w:rFonts w:ascii="Arial" w:hAnsi="Arial" w:cs="Arial"/>
        </w:rPr>
        <w:t xml:space="preserve">A central Title IV-E unit located at the DSS State Office makes the Title IV-E eligibility determination for South Carolina. No Medicaid application is required. If the applicant is approved for Title IV-E, he/she is eligible for Medicaid. The DSS State Title IV-E Coordinator notifies the DHHS Medicaid eligibility worker who enters the data into </w:t>
      </w:r>
      <w:r w:rsidRPr="6F5756F2" w:rsidR="5A60B0B5">
        <w:rPr>
          <w:rFonts w:ascii="Arial" w:hAnsi="Arial" w:eastAsia="Arial" w:cs="Arial"/>
          <w:noProof w:val="0"/>
          <w:lang w:val="en-US"/>
        </w:rPr>
        <w:t>Cúram</w:t>
      </w:r>
      <w:r w:rsidRPr="6F5756F2" w:rsidR="00A023E8">
        <w:rPr>
          <w:rFonts w:ascii="Arial" w:hAnsi="Arial" w:cs="Arial"/>
        </w:rPr>
        <w:t xml:space="preserve"> to authorize Medicaid benefits. When </w:t>
      </w:r>
      <w:proofErr w:type="gramStart"/>
      <w:r w:rsidRPr="6F5756F2" w:rsidR="00A023E8">
        <w:rPr>
          <w:rFonts w:ascii="Arial" w:hAnsi="Arial" w:cs="Arial"/>
        </w:rPr>
        <w:t>a child leaves</w:t>
      </w:r>
      <w:proofErr w:type="gramEnd"/>
      <w:r w:rsidRPr="6F5756F2" w:rsidR="00A023E8">
        <w:rPr>
          <w:rFonts w:ascii="Arial" w:hAnsi="Arial" w:cs="Arial"/>
        </w:rPr>
        <w:t xml:space="preserve"> foster care, the county DSS human services worker notifies the DHHS Medicaid eligibility worker.</w:t>
      </w:r>
    </w:p>
    <w:p xmlns:wp14="http://schemas.microsoft.com/office/word/2010/wordml" w:rsidRPr="00A023E8" w:rsidR="00A023E8" w:rsidP="00A023E8" w:rsidRDefault="00A023E8" w14:paraId="02EB378F" wp14:textId="77777777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30728CDE" wp14:textId="77777777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 xml:space="preserve">When a child turns age 18 and is no longer Title IV-E eligible but remains in foster care, an ex parte determination must be completed to change to Payment Category 60. Exception: Title IV-E can continue if the child is expected to complete school by age 19. The Medicaid eligibility worker must verify one of the following conditions </w:t>
      </w:r>
      <w:proofErr w:type="gramStart"/>
      <w:r w:rsidRPr="00A023E8">
        <w:rPr>
          <w:rFonts w:ascii="Arial" w:hAnsi="Arial" w:cs="Arial"/>
        </w:rPr>
        <w:t>are</w:t>
      </w:r>
      <w:proofErr w:type="gramEnd"/>
      <w:r w:rsidRPr="00A023E8">
        <w:rPr>
          <w:rFonts w:ascii="Arial" w:hAnsi="Arial" w:cs="Arial"/>
        </w:rPr>
        <w:t xml:space="preserve"> met:</w:t>
      </w:r>
    </w:p>
    <w:p xmlns:wp14="http://schemas.microsoft.com/office/word/2010/wordml" w:rsidRPr="00A023E8" w:rsidR="00A023E8" w:rsidP="00A023E8" w:rsidRDefault="00A023E8" w14:paraId="6A05A809" wp14:textId="77777777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</w:rPr>
      </w:pPr>
    </w:p>
    <w:p xmlns:wp14="http://schemas.microsoft.com/office/word/2010/wordml" w:rsidRPr="00A023E8" w:rsidR="00A023E8" w:rsidP="00A023E8" w:rsidRDefault="00A023E8" w14:paraId="1E3211C3" wp14:textId="77777777">
      <w:pPr>
        <w:pStyle w:val="style0"/>
        <w:numPr>
          <w:ilvl w:val="0"/>
          <w:numId w:val="9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The child is a full-time student,</w:t>
      </w:r>
    </w:p>
    <w:p xmlns:wp14="http://schemas.microsoft.com/office/word/2010/wordml" w:rsidRPr="00A023E8" w:rsidR="00A023E8" w:rsidP="00A023E8" w:rsidRDefault="00A023E8" w14:paraId="34B3D6C2" wp14:textId="77777777">
      <w:pPr>
        <w:pStyle w:val="style0"/>
        <w:numPr>
          <w:ilvl w:val="0"/>
          <w:numId w:val="9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The child is physically or emotionally handicapped, or</w:t>
      </w:r>
    </w:p>
    <w:p xmlns:wp14="http://schemas.microsoft.com/office/word/2010/wordml" w:rsidRPr="00A023E8" w:rsidR="00A023E8" w:rsidP="00A023E8" w:rsidRDefault="00A023E8" w14:paraId="31F362BB" wp14:textId="77777777">
      <w:pPr>
        <w:pStyle w:val="style0"/>
        <w:numPr>
          <w:ilvl w:val="0"/>
          <w:numId w:val="9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The child is totally dependent on the Department of Social Services for care.</w:t>
      </w:r>
    </w:p>
    <w:p xmlns:wp14="http://schemas.microsoft.com/office/word/2010/wordml" w:rsidRPr="00A023E8" w:rsidR="00A023E8" w:rsidP="00A023E8" w:rsidRDefault="00A023E8" w14:paraId="5A39BBE3" wp14:textId="77777777">
      <w:pPr>
        <w:pStyle w:val="style0"/>
        <w:jc w:val="both"/>
        <w:rPr>
          <w:rFonts w:ascii="Arial" w:hAnsi="Arial"/>
          <w:b w:val="0"/>
          <w:bCs w:val="0"/>
          <w:sz w:val="24"/>
          <w:szCs w:val="24"/>
        </w:rPr>
      </w:pPr>
    </w:p>
    <w:p xmlns:wp14="http://schemas.microsoft.com/office/word/2010/wordml" w:rsidRPr="00A023E8" w:rsidR="00A023E8" w:rsidP="00A023E8" w:rsidRDefault="00A023E8" w14:paraId="46748430" wp14:textId="77777777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 xml:space="preserve">Reviews </w:t>
      </w:r>
      <w:r w:rsidRPr="00A023E8">
        <w:rPr>
          <w:rFonts w:ascii="Arial" w:hAnsi="Arial" w:cs="Arial"/>
          <w:caps/>
        </w:rPr>
        <w:t>are not</w:t>
      </w:r>
      <w:r w:rsidRPr="00A023E8">
        <w:rPr>
          <w:rFonts w:ascii="Arial" w:hAnsi="Arial" w:cs="Arial"/>
        </w:rPr>
        <w:t xml:space="preserve"> required between the ages of 18 and 21. If the child remains in foster care, refer to MPPM </w:t>
      </w:r>
      <w:hyperlink w:docLocation="1,12363,12372,4094,Manual Heading 2,206.03.01" w:history="1" w:anchor="_Hlk112426968">
        <w:r w:rsidRPr="00A023E8">
          <w:rPr>
            <w:rStyle w:val="Hyperlink"/>
            <w:rFonts w:ascii="Arial" w:hAnsi="Arial" w:cs="Arial"/>
          </w:rPr>
          <w:t>207.03.01</w:t>
        </w:r>
      </w:hyperlink>
      <w:r w:rsidRPr="00A023E8">
        <w:rPr>
          <w:rFonts w:ascii="Arial" w:hAnsi="Arial" w:cs="Arial"/>
        </w:rPr>
        <w:t xml:space="preserve">. If the child leaves foster care, refer to MPPM </w:t>
      </w:r>
      <w:hyperlink w:history="1" w:anchor="S_206_03_02">
        <w:r w:rsidRPr="00A023E8">
          <w:rPr>
            <w:rStyle w:val="Hyperlink"/>
            <w:rFonts w:ascii="Arial" w:hAnsi="Arial" w:cs="Arial"/>
          </w:rPr>
          <w:t>207.03.02</w:t>
        </w:r>
      </w:hyperlink>
      <w:r w:rsidRPr="00A023E8">
        <w:rPr>
          <w:rFonts w:ascii="Arial" w:hAnsi="Arial" w:cs="Arial"/>
        </w:rPr>
        <w:t>.</w:t>
      </w:r>
    </w:p>
    <w:p xmlns:wp14="http://schemas.microsoft.com/office/word/2010/wordml" w:rsidRPr="00A023E8" w:rsidR="00A023E8" w:rsidP="00A023E8" w:rsidRDefault="00A023E8" w14:paraId="22E0FC93" wp14:textId="77777777">
      <w:pPr>
        <w:tabs>
          <w:tab w:val="right" w:pos="9360"/>
        </w:tabs>
        <w:ind w:left="1080"/>
        <w:jc w:val="right"/>
        <w:rPr>
          <w:rFonts w:ascii="Arial" w:hAnsi="Arial" w:cs="Arial"/>
          <w:bCs/>
        </w:rPr>
      </w:pPr>
      <w:hyperlink w:history="1" w:anchor="_top">
        <w:r w:rsidRPr="00A023E8">
          <w:rPr>
            <w:rStyle w:val="Hyperlink"/>
            <w:rFonts w:ascii="Arial" w:hAnsi="Arial" w:cs="Arial"/>
          </w:rPr>
          <w:t>Table of Contents</w:t>
        </w:r>
      </w:hyperlink>
    </w:p>
    <w:p xmlns:wp14="http://schemas.microsoft.com/office/word/2010/wordml" w:rsidRPr="00A023E8" w:rsidR="00A023E8" w:rsidP="00A023E8" w:rsidRDefault="00A023E8" w14:paraId="2D8356A2" wp14:textId="77777777">
      <w:pPr>
        <w:pStyle w:val="ManualHeading2"/>
        <w:rPr>
          <w:b w:val="0"/>
          <w:sz w:val="22"/>
        </w:rPr>
      </w:pPr>
      <w:bookmarkStart w:name="_Toc386460333" w:id="3"/>
      <w:bookmarkStart w:name="_Toc358106635" w:id="4"/>
      <w:bookmarkStart w:name="_Toc405885682" w:id="5"/>
      <w:r w:rsidRPr="00A023E8">
        <w:t>502.</w:t>
      </w:r>
      <w:r>
        <w:t>01.</w:t>
      </w:r>
      <w:r w:rsidRPr="00A023E8">
        <w:t>0</w:t>
      </w:r>
      <w:r>
        <w:t>1</w:t>
      </w:r>
      <w:r w:rsidRPr="00A023E8">
        <w:tab/>
      </w:r>
      <w:r w:rsidRPr="00A023E8">
        <w:t xml:space="preserve">Moved to </w:t>
      </w:r>
      <w:proofErr w:type="gramStart"/>
      <w:r w:rsidRPr="00A023E8">
        <w:t>Another</w:t>
      </w:r>
      <w:proofErr w:type="gramEnd"/>
      <w:r w:rsidRPr="00A023E8">
        <w:t xml:space="preserve"> State</w:t>
      </w:r>
      <w:bookmarkEnd w:id="3"/>
      <w:bookmarkEnd w:id="4"/>
      <w:bookmarkEnd w:id="5"/>
    </w:p>
    <w:p xmlns:wp14="http://schemas.microsoft.com/office/word/2010/wordml" w:rsidRPr="00A023E8" w:rsidR="00A023E8" w:rsidP="00A023E8" w:rsidRDefault="00A023E8" w14:paraId="4299690B" wp14:textId="77777777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(Rev. 12/01/14)</w:t>
      </w:r>
    </w:p>
    <w:p xmlns:wp14="http://schemas.microsoft.com/office/word/2010/wordml" w:rsidRPr="00A023E8" w:rsidR="00A023E8" w:rsidP="00A023E8" w:rsidRDefault="00A023E8" w14:paraId="6392C617" wp14:textId="77777777">
      <w:pPr>
        <w:tabs>
          <w:tab w:val="right" w:pos="9360"/>
        </w:tabs>
        <w:jc w:val="both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>Should a Title IV-E eligible child move to or from another state, he/she becomes a resident of the state in which he/she is physically located.</w:t>
      </w:r>
    </w:p>
    <w:p xmlns:wp14="http://schemas.microsoft.com/office/word/2010/wordml" w:rsidRPr="00A023E8" w:rsidR="00A023E8" w:rsidP="00A023E8" w:rsidRDefault="00A023E8" w14:paraId="41C8F396" wp14:textId="77777777">
      <w:pPr>
        <w:tabs>
          <w:tab w:val="right" w:pos="9360"/>
        </w:tabs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4630525F" wp14:textId="77777777">
      <w:pPr>
        <w:pStyle w:val="BodyTextIndent3"/>
        <w:numPr>
          <w:ilvl w:val="0"/>
          <w:numId w:val="11"/>
        </w:numPr>
        <w:tabs>
          <w:tab w:val="clear" w:pos="-1080"/>
          <w:tab w:val="clear" w:pos="-720"/>
          <w:tab w:val="clear" w:pos="0"/>
          <w:tab w:val="clear" w:pos="900"/>
          <w:tab w:val="clear" w:pos="1350"/>
          <w:tab w:val="clear" w:pos="1800"/>
          <w:tab w:val="clear" w:pos="1980"/>
          <w:tab w:val="clear" w:pos="2160"/>
          <w:tab w:val="clear" w:pos="2520"/>
          <w:tab w:val="clear" w:pos="2880"/>
          <w:tab w:val="clear" w:pos="3240"/>
          <w:tab w:val="clear" w:pos="3600"/>
          <w:tab w:val="clear" w:pos="4050"/>
          <w:tab w:val="clear" w:pos="4500"/>
          <w:tab w:val="clear" w:pos="4950"/>
          <w:tab w:val="clear" w:pos="5400"/>
          <w:tab w:val="clear" w:pos="5850"/>
          <w:tab w:val="clear" w:pos="6300"/>
          <w:tab w:val="clear" w:pos="6750"/>
          <w:tab w:val="clear" w:pos="7200"/>
          <w:tab w:val="clear" w:pos="7650"/>
          <w:tab w:val="clear" w:pos="8100"/>
        </w:tabs>
        <w:ind w:left="720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>The effective date of eligibility in South Carolina is the month following the month of termination of Medicaid by the other state. Refer to MPPM 102.03.09 for residency disputes.</w:t>
      </w:r>
    </w:p>
    <w:p xmlns:wp14="http://schemas.microsoft.com/office/word/2010/wordml" w:rsidRPr="00A023E8" w:rsidR="00A023E8" w:rsidP="00A023E8" w:rsidRDefault="00A023E8" w14:paraId="17B2FA0F" wp14:textId="77777777">
      <w:pPr>
        <w:pStyle w:val="BodyTextIndent3"/>
        <w:numPr>
          <w:ilvl w:val="0"/>
          <w:numId w:val="11"/>
        </w:numPr>
        <w:tabs>
          <w:tab w:val="clear" w:pos="-1080"/>
          <w:tab w:val="clear" w:pos="-720"/>
          <w:tab w:val="clear" w:pos="0"/>
          <w:tab w:val="clear" w:pos="900"/>
          <w:tab w:val="clear" w:pos="1350"/>
          <w:tab w:val="clear" w:pos="1800"/>
          <w:tab w:val="clear" w:pos="1980"/>
          <w:tab w:val="clear" w:pos="2160"/>
          <w:tab w:val="clear" w:pos="2520"/>
          <w:tab w:val="clear" w:pos="2880"/>
          <w:tab w:val="clear" w:pos="3240"/>
          <w:tab w:val="clear" w:pos="3600"/>
          <w:tab w:val="clear" w:pos="4050"/>
          <w:tab w:val="clear" w:pos="4500"/>
          <w:tab w:val="clear" w:pos="4950"/>
          <w:tab w:val="clear" w:pos="5400"/>
          <w:tab w:val="clear" w:pos="5850"/>
          <w:tab w:val="clear" w:pos="6300"/>
          <w:tab w:val="clear" w:pos="6750"/>
          <w:tab w:val="clear" w:pos="7200"/>
          <w:tab w:val="clear" w:pos="7650"/>
          <w:tab w:val="clear" w:pos="8100"/>
        </w:tabs>
        <w:ind w:left="720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 xml:space="preserve">A child living in another state for which a Title IV-E adoption assistance agreement is in effect with South Carolina, or who is receiving a Title IV-E foster </w:t>
      </w:r>
      <w:r w:rsidRPr="00A023E8">
        <w:rPr>
          <w:rFonts w:ascii="Arial" w:hAnsi="Arial" w:cs="Arial"/>
        </w:rPr>
        <w:t>care payment from South Carolina, must be terminated from South Carolina Medicaid.</w:t>
      </w:r>
    </w:p>
    <w:p xmlns:wp14="http://schemas.microsoft.com/office/word/2010/wordml" w:rsidRPr="00A023E8" w:rsidR="00A023E8" w:rsidP="00A023E8" w:rsidRDefault="00A023E8" w14:paraId="72A3D3EC" wp14:textId="77777777">
      <w:pPr>
        <w:pStyle w:val="BodyTextIndent3"/>
        <w:tabs>
          <w:tab w:val="right" w:pos="9360"/>
        </w:tabs>
        <w:ind w:left="0" w:firstLine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xmlns:wp14="http://schemas.microsoft.com/office/word/2010/wordml" w:rsidRPr="00A023E8" w:rsidR="00A023E8" w:rsidTr="00BB4393" w14:paraId="3F74F59F" wp14:textId="77777777">
        <w:tc>
          <w:tcPr>
            <w:tcW w:w="5000" w:type="pct"/>
          </w:tcPr>
          <w:p w:rsidRPr="00A023E8" w:rsidR="00A023E8" w:rsidP="00A023E8" w:rsidRDefault="00A023E8" w14:paraId="52E01F4A" wp14:textId="77777777">
            <w:pPr>
              <w:pStyle w:val="Style"/>
              <w:tabs>
                <w:tab w:val="right" w:pos="9360"/>
              </w:tabs>
              <w:ind w:left="0" w:firstLine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023E8">
              <w:rPr>
                <w:rFonts w:ascii="Arial" w:hAnsi="Arial" w:cs="Arial"/>
                <w:b/>
                <w:sz w:val="22"/>
              </w:rPr>
              <w:t>Note:</w:t>
            </w:r>
            <w:r w:rsidRPr="00A023E8">
              <w:rPr>
                <w:rFonts w:ascii="Arial" w:hAnsi="Arial" w:cs="Arial"/>
                <w:sz w:val="22"/>
              </w:rPr>
              <w:t xml:space="preserve"> A Medicaid application is not necessary for a child who is Title IV-E eligible. These children are treated the same as a Title IV-E South Carolina resident would be treated. If another state refuses to grant eligibility to a Title IV-E eligible child who receives Title IV-E Foster Care from South Carolina, the DHHS Medicaid eligibility worker should contact the Bureau of Eligibility Administration.</w:t>
            </w:r>
          </w:p>
        </w:tc>
      </w:tr>
    </w:tbl>
    <w:p xmlns:wp14="http://schemas.microsoft.com/office/word/2010/wordml" w:rsidRPr="00A023E8" w:rsidR="00A023E8" w:rsidP="00A023E8" w:rsidRDefault="00A023E8" w14:paraId="0D0B940D" wp14:textId="77777777">
      <w:pPr>
        <w:pStyle w:val="Style"/>
        <w:tabs>
          <w:tab w:val="right" w:pos="9360"/>
        </w:tabs>
        <w:jc w:val="both"/>
        <w:rPr>
          <w:rFonts w:ascii="Arial" w:hAnsi="Arial" w:cs="Arial"/>
          <w:sz w:val="24"/>
        </w:rPr>
      </w:pPr>
    </w:p>
    <w:p xmlns:wp14="http://schemas.microsoft.com/office/word/2010/wordml" w:rsidRPr="00A023E8" w:rsidR="00A023E8" w:rsidP="00A023E8" w:rsidRDefault="00A023E8" w14:paraId="07A0B4C2" wp14:textId="77777777">
      <w:pPr>
        <w:pStyle w:val="ManualHeading2"/>
        <w:rPr>
          <w:b w:val="0"/>
          <w:sz w:val="22"/>
        </w:rPr>
      </w:pPr>
      <w:bookmarkStart w:name="_Toc386460334" w:id="6"/>
      <w:bookmarkStart w:name="_Toc358106636" w:id="7"/>
      <w:bookmarkStart w:name="_Toc405885683" w:id="8"/>
      <w:r w:rsidRPr="00A023E8">
        <w:t>502</w:t>
      </w:r>
      <w:r w:rsidRPr="00A023E8">
        <w:t>.01</w:t>
      </w:r>
      <w:r w:rsidRPr="00A023E8">
        <w:t>.0</w:t>
      </w:r>
      <w:r>
        <w:t>2</w:t>
      </w:r>
      <w:r w:rsidRPr="00A023E8">
        <w:tab/>
      </w:r>
      <w:r w:rsidRPr="00A023E8">
        <w:t>Reporting Changes</w:t>
      </w:r>
      <w:bookmarkEnd w:id="6"/>
      <w:bookmarkEnd w:id="7"/>
      <w:bookmarkEnd w:id="8"/>
    </w:p>
    <w:p xmlns:wp14="http://schemas.microsoft.com/office/word/2010/wordml" w:rsidRPr="00A023E8" w:rsidR="00A023E8" w:rsidP="00A023E8" w:rsidRDefault="00A023E8" w14:paraId="09E6F4AE" wp14:textId="77777777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(Rev. 12/01/14)</w:t>
      </w:r>
    </w:p>
    <w:p xmlns:wp14="http://schemas.microsoft.com/office/word/2010/wordml" w:rsidRPr="00A023E8" w:rsidR="00A023E8" w:rsidP="00A023E8" w:rsidRDefault="00A023E8" w14:paraId="47C1B2D9" wp14:textId="77777777">
      <w:pPr>
        <w:tabs>
          <w:tab w:val="right" w:pos="9360"/>
        </w:tabs>
        <w:jc w:val="both"/>
        <w:rPr>
          <w:rFonts w:ascii="Arial" w:hAnsi="Arial" w:cs="Arial"/>
          <w:b/>
        </w:rPr>
      </w:pPr>
      <w:r w:rsidRPr="00A023E8">
        <w:rPr>
          <w:rFonts w:ascii="Arial" w:hAnsi="Arial" w:cs="Arial"/>
        </w:rPr>
        <w:t>The DSS human services worker is responsible for reporting changes in the child’s status to the DHHS Medicaid eligibility worker. Examples of reportable changes include:</w:t>
      </w:r>
    </w:p>
    <w:p xmlns:wp14="http://schemas.microsoft.com/office/word/2010/wordml" w:rsidRPr="00A023E8" w:rsidR="00A023E8" w:rsidP="00A023E8" w:rsidRDefault="00A023E8" w14:paraId="0E27B00A" wp14:textId="77777777">
      <w:pPr>
        <w:tabs>
          <w:tab w:val="right" w:pos="9360"/>
        </w:tabs>
        <w:jc w:val="both"/>
        <w:rPr>
          <w:rFonts w:ascii="Arial" w:hAnsi="Arial" w:cs="Arial"/>
          <w:b/>
        </w:rPr>
      </w:pPr>
    </w:p>
    <w:p xmlns:wp14="http://schemas.microsoft.com/office/word/2010/wordml" w:rsidRPr="00A023E8" w:rsidR="00A023E8" w:rsidP="00A023E8" w:rsidRDefault="00A023E8" w14:paraId="51E2F7FB" wp14:textId="77777777">
      <w:pPr>
        <w:numPr>
          <w:ilvl w:val="0"/>
          <w:numId w:val="12"/>
        </w:numPr>
        <w:tabs>
          <w:tab w:val="clear" w:pos="1650"/>
        </w:tabs>
        <w:ind w:left="720"/>
        <w:jc w:val="both"/>
        <w:rPr>
          <w:rFonts w:ascii="Arial" w:hAnsi="Arial" w:cs="Arial"/>
          <w:b/>
        </w:rPr>
      </w:pPr>
      <w:r w:rsidRPr="00A023E8">
        <w:rPr>
          <w:rFonts w:ascii="Arial" w:hAnsi="Arial" w:cs="Arial"/>
        </w:rPr>
        <w:t>Child becomes eligible for SSI.</w:t>
      </w:r>
    </w:p>
    <w:p xmlns:wp14="http://schemas.microsoft.com/office/word/2010/wordml" w:rsidRPr="00A023E8" w:rsidR="00A023E8" w:rsidP="00A023E8" w:rsidRDefault="00A023E8" w14:paraId="3F9B273F" wp14:textId="77777777">
      <w:pPr>
        <w:numPr>
          <w:ilvl w:val="0"/>
          <w:numId w:val="12"/>
        </w:numPr>
        <w:tabs>
          <w:tab w:val="clear" w:pos="1650"/>
        </w:tabs>
        <w:ind w:left="720"/>
        <w:jc w:val="both"/>
        <w:rPr>
          <w:rFonts w:ascii="Arial" w:hAnsi="Arial" w:cs="Arial"/>
          <w:b/>
        </w:rPr>
      </w:pPr>
      <w:r w:rsidRPr="00A023E8">
        <w:rPr>
          <w:rFonts w:ascii="Arial" w:hAnsi="Arial" w:cs="Arial"/>
        </w:rPr>
        <w:t>DSS relinquishes custody.</w:t>
      </w:r>
    </w:p>
    <w:p xmlns:wp14="http://schemas.microsoft.com/office/word/2010/wordml" w:rsidRPr="00A023E8" w:rsidR="00A023E8" w:rsidP="00A023E8" w:rsidRDefault="00A023E8" w14:paraId="1C08F2AF" wp14:textId="77777777">
      <w:pPr>
        <w:numPr>
          <w:ilvl w:val="0"/>
          <w:numId w:val="12"/>
        </w:numPr>
        <w:tabs>
          <w:tab w:val="clear" w:pos="1650"/>
        </w:tabs>
        <w:ind w:left="720"/>
        <w:jc w:val="both"/>
        <w:rPr>
          <w:rFonts w:ascii="Arial" w:hAnsi="Arial" w:cs="Arial"/>
          <w:b/>
        </w:rPr>
      </w:pPr>
      <w:r w:rsidRPr="00A023E8">
        <w:rPr>
          <w:rFonts w:ascii="Arial" w:hAnsi="Arial" w:cs="Arial"/>
        </w:rPr>
        <w:t>Child returns home.</w:t>
      </w:r>
    </w:p>
    <w:p xmlns:wp14="http://schemas.microsoft.com/office/word/2010/wordml" w:rsidRPr="00A023E8" w:rsidR="00A023E8" w:rsidP="00A023E8" w:rsidRDefault="00A023E8" w14:paraId="60061E4C" wp14:textId="77777777">
      <w:pPr>
        <w:tabs>
          <w:tab w:val="right" w:pos="9360"/>
        </w:tabs>
        <w:jc w:val="both"/>
        <w:rPr>
          <w:rFonts w:ascii="Arial" w:hAnsi="Arial" w:cs="Arial"/>
          <w:b/>
        </w:rPr>
      </w:pPr>
    </w:p>
    <w:p xmlns:wp14="http://schemas.microsoft.com/office/word/2010/wordml" w:rsidRPr="00A023E8" w:rsidR="00A023E8" w:rsidP="00A023E8" w:rsidRDefault="00A023E8" w14:paraId="21A9A0E5" wp14:textId="77777777">
      <w:pPr>
        <w:pStyle w:val="BodyTextIndent"/>
        <w:tabs>
          <w:tab w:val="right" w:pos="9360"/>
        </w:tabs>
        <w:autoSpaceDE w:val="0"/>
        <w:autoSpaceDN w:val="0"/>
        <w:ind w:left="0"/>
        <w:rPr>
          <w:rFonts w:ascii="Arial" w:hAnsi="Arial" w:cs="Arial"/>
          <w:b/>
        </w:rPr>
      </w:pPr>
      <w:r w:rsidRPr="00A023E8">
        <w:rPr>
          <w:rFonts w:ascii="Arial" w:hAnsi="Arial" w:cs="Arial"/>
        </w:rPr>
        <w:t>A child leaving foster care to return home or to another caretaker retains Medicaid eligibility if still in the protected period. Refer to MPPM 101.09.07.</w:t>
      </w:r>
    </w:p>
    <w:p xmlns:wp14="http://schemas.microsoft.com/office/word/2010/wordml" w:rsidRPr="00A023E8" w:rsidR="00A023E8" w:rsidP="00A023E8" w:rsidRDefault="00A023E8" w14:paraId="6C6BDF47" wp14:textId="77777777">
      <w:pPr>
        <w:tabs>
          <w:tab w:val="right" w:pos="9360"/>
        </w:tabs>
        <w:jc w:val="right"/>
        <w:rPr>
          <w:rFonts w:ascii="Arial" w:hAnsi="Arial" w:cs="Arial"/>
          <w:b/>
        </w:rPr>
      </w:pPr>
      <w:hyperlink w:history="1" w:anchor="_top">
        <w:r w:rsidRPr="00A023E8">
          <w:rPr>
            <w:rStyle w:val="Hyperlink"/>
            <w:rFonts w:ascii="Arial" w:hAnsi="Arial" w:cs="Arial"/>
          </w:rPr>
          <w:t>Table of Contents</w:t>
        </w:r>
      </w:hyperlink>
    </w:p>
    <w:p xmlns:wp14="http://schemas.microsoft.com/office/word/2010/wordml" w:rsidRPr="00A023E8" w:rsidR="00A023E8" w:rsidP="00A023E8" w:rsidRDefault="00A023E8" w14:paraId="44EAFD9C" wp14:textId="77777777">
      <w:pPr>
        <w:tabs>
          <w:tab w:val="right" w:pos="9360"/>
        </w:tabs>
        <w:rPr>
          <w:rFonts w:ascii="Arial" w:hAnsi="Arial" w:cs="Arial"/>
        </w:rPr>
      </w:pPr>
    </w:p>
    <w:p xmlns:wp14="http://schemas.microsoft.com/office/word/2010/wordml" w:rsidRPr="00A023E8" w:rsidR="00A023E8" w:rsidP="00A023E8" w:rsidRDefault="00A023E8" w14:paraId="6F71CFF0" wp14:textId="77777777">
      <w:pPr>
        <w:pStyle w:val="ManualHeading1"/>
        <w:rPr>
          <w:b w:val="0"/>
          <w:sz w:val="24"/>
        </w:rPr>
      </w:pPr>
      <w:bookmarkStart w:name="_Toc386460335" w:id="9"/>
      <w:bookmarkStart w:name="_Toc358106637" w:id="10"/>
      <w:bookmarkStart w:name="_Toc405885684" w:id="11"/>
      <w:r w:rsidRPr="00A023E8">
        <w:t>502.0</w:t>
      </w:r>
      <w:r>
        <w:t>2</w:t>
      </w:r>
      <w:r w:rsidRPr="00A023E8">
        <w:tab/>
      </w:r>
      <w:r w:rsidRPr="00A023E8">
        <w:t>Title IV-E Adoption Assistance</w:t>
      </w:r>
      <w:bookmarkEnd w:id="9"/>
      <w:bookmarkEnd w:id="10"/>
      <w:bookmarkEnd w:id="11"/>
    </w:p>
    <w:p xmlns:wp14="http://schemas.microsoft.com/office/word/2010/wordml" w:rsidRPr="00A023E8" w:rsidR="00A023E8" w:rsidP="00A023E8" w:rsidRDefault="00A023E8" w14:paraId="7A253C9D" wp14:textId="77777777">
      <w:pPr>
        <w:tabs>
          <w:tab w:val="right" w:pos="9360"/>
        </w:tabs>
        <w:jc w:val="right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(Rev. 12/01/14)</w:t>
      </w:r>
    </w:p>
    <w:p xmlns:wp14="http://schemas.microsoft.com/office/word/2010/wordml" w:rsidRPr="00A023E8" w:rsidR="00A023E8" w:rsidP="00A023E8" w:rsidRDefault="00A023E8" w14:paraId="3E31593B" wp14:textId="77777777">
      <w:pPr>
        <w:tabs>
          <w:tab w:val="right" w:pos="9360"/>
        </w:tabs>
        <w:jc w:val="both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>The Adoption Assistance and Child Welfare Act of 1980 that established Title IV-E of the Social Security Act provides for adoption assistance for certain hard to place children with special needs and foster care maintenance payments for certain children.</w:t>
      </w:r>
    </w:p>
    <w:p xmlns:wp14="http://schemas.microsoft.com/office/word/2010/wordml" w:rsidRPr="00A023E8" w:rsidR="00A023E8" w:rsidP="00A023E8" w:rsidRDefault="00A023E8" w14:paraId="4B94D5A5" wp14:textId="77777777">
      <w:pPr>
        <w:tabs>
          <w:tab w:val="left" w:pos="2646"/>
          <w:tab w:val="right" w:pos="9360"/>
        </w:tabs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2DA46690" wp14:textId="77777777">
      <w:pPr>
        <w:pStyle w:val="style0"/>
        <w:tabs>
          <w:tab w:val="right" w:pos="9360"/>
        </w:tabs>
        <w:ind w:left="0" w:firstLine="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Children are automatically eligible for Medicaid if they are covered under a Title IV-E adoption assistance agreement regardless of whether a cash payment is being made or not.</w:t>
      </w:r>
    </w:p>
    <w:p xmlns:wp14="http://schemas.microsoft.com/office/word/2010/wordml" w:rsidRPr="00A023E8" w:rsidR="00A023E8" w:rsidP="00A023E8" w:rsidRDefault="00A023E8" w14:paraId="3DEEC669" wp14:textId="77777777">
      <w:pPr>
        <w:pStyle w:val="style0"/>
        <w:tabs>
          <w:tab w:val="right" w:pos="9360"/>
        </w:tabs>
        <w:jc w:val="both"/>
        <w:rPr>
          <w:rFonts w:ascii="Arial" w:hAnsi="Arial"/>
          <w:b w:val="0"/>
          <w:bCs w:val="0"/>
          <w:sz w:val="24"/>
          <w:szCs w:val="24"/>
        </w:rPr>
      </w:pPr>
    </w:p>
    <w:p xmlns:wp14="http://schemas.microsoft.com/office/word/2010/wordml" w:rsidRPr="00A023E8" w:rsidR="00A023E8" w:rsidP="00A023E8" w:rsidRDefault="00A023E8" w14:paraId="75164057" wp14:textId="77777777">
      <w:pPr>
        <w:pStyle w:val="style0"/>
        <w:numPr>
          <w:ilvl w:val="0"/>
          <w:numId w:val="10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Medicaid coverage begins as soon as the adoption assistance agreement is in effect, regardless of whether adoption assistance payments are actually being made or whether a final adoption decree has been entered.</w:t>
      </w:r>
    </w:p>
    <w:p xmlns:wp14="http://schemas.microsoft.com/office/word/2010/wordml" w:rsidRPr="00A023E8" w:rsidR="00A023E8" w:rsidP="00A023E8" w:rsidRDefault="00A023E8" w14:paraId="4B8933E5" wp14:textId="77777777">
      <w:pPr>
        <w:pStyle w:val="style0"/>
        <w:numPr>
          <w:ilvl w:val="0"/>
          <w:numId w:val="10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Any adopted child for whom there is an adoption assistance agreement in place under the Title IV-E Adoption Assistance program is entitled to Medicaid even if the adopting family has income and resources that exceed the FI financial standards.</w:t>
      </w:r>
    </w:p>
    <w:p xmlns:wp14="http://schemas.microsoft.com/office/word/2010/wordml" w:rsidRPr="00A023E8" w:rsidR="00A023E8" w:rsidP="00A023E8" w:rsidRDefault="00A023E8" w14:paraId="5FE4304E" wp14:textId="77777777">
      <w:pPr>
        <w:pStyle w:val="style0"/>
        <w:numPr>
          <w:ilvl w:val="0"/>
          <w:numId w:val="10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The adoption assistance agreement can be used to identify individuals who qualify under this group.</w:t>
      </w:r>
    </w:p>
    <w:p xmlns:wp14="http://schemas.microsoft.com/office/word/2010/wordml" w:rsidRPr="00A023E8" w:rsidR="00A023E8" w:rsidP="00A023E8" w:rsidRDefault="00A023E8" w14:paraId="3BB5B3E9" wp14:textId="77777777">
      <w:pPr>
        <w:pStyle w:val="style0"/>
        <w:numPr>
          <w:ilvl w:val="0"/>
          <w:numId w:val="10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00A023E8">
        <w:rPr>
          <w:rFonts w:ascii="Arial" w:hAnsi="Arial"/>
          <w:b w:val="0"/>
          <w:bCs w:val="0"/>
          <w:sz w:val="24"/>
          <w:szCs w:val="24"/>
        </w:rPr>
        <w:t>Medicaid benefits under IV-E Adoption normally end at age 18.</w:t>
      </w:r>
    </w:p>
    <w:p xmlns:wp14="http://schemas.microsoft.com/office/word/2010/wordml" w:rsidRPr="00A023E8" w:rsidR="00A023E8" w:rsidP="00A023E8" w:rsidRDefault="00A023E8" w14:paraId="3E6E27A1" wp14:textId="305E88EA">
      <w:pPr>
        <w:pStyle w:val="style0"/>
        <w:numPr>
          <w:ilvl w:val="0"/>
          <w:numId w:val="10"/>
        </w:numPr>
        <w:tabs>
          <w:tab w:val="clear" w:pos="2340"/>
        </w:tabs>
        <w:ind w:left="720"/>
        <w:jc w:val="both"/>
        <w:rPr>
          <w:rFonts w:ascii="Arial" w:hAnsi="Arial"/>
          <w:b w:val="0"/>
          <w:bCs w:val="0"/>
          <w:sz w:val="24"/>
          <w:szCs w:val="24"/>
        </w:rPr>
      </w:pPr>
      <w:r w:rsidRPr="6F5756F2" w:rsidR="00A023E8">
        <w:rPr>
          <w:rFonts w:ascii="Arial" w:hAnsi="Arial"/>
          <w:b w:val="0"/>
          <w:bCs w:val="0"/>
          <w:sz w:val="24"/>
          <w:szCs w:val="24"/>
        </w:rPr>
        <w:t xml:space="preserve">At the option of DSS, a child can continue to be eligible up to age 21 if the child is incapacitated or is a full-time student. Ex parte the child in </w:t>
      </w:r>
      <w:r w:rsidRPr="6F5756F2" w:rsidR="33BAA96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  <w:t>Cúram</w:t>
      </w:r>
      <w:r w:rsidRPr="6F5756F2" w:rsidR="00A023E8">
        <w:rPr>
          <w:rFonts w:ascii="Arial" w:hAnsi="Arial"/>
          <w:b w:val="0"/>
          <w:bCs w:val="0"/>
          <w:sz w:val="24"/>
          <w:szCs w:val="24"/>
        </w:rPr>
        <w:t xml:space="preserve"> to PCAT 13, MAO Foster Care/Subsidized Adoption.</w:t>
      </w:r>
    </w:p>
    <w:p xmlns:wp14="http://schemas.microsoft.com/office/word/2010/wordml" w:rsidRPr="00A023E8" w:rsidR="00A023E8" w:rsidP="00A023E8" w:rsidRDefault="00A023E8" w14:paraId="3656B9AB" wp14:textId="77777777">
      <w:pPr>
        <w:pStyle w:val="style0"/>
        <w:jc w:val="both"/>
        <w:rPr>
          <w:rFonts w:ascii="Arial" w:hAnsi="Arial"/>
          <w:b w:val="0"/>
          <w:bCs w:val="0"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76"/>
      </w:tblGrid>
      <w:tr xmlns:wp14="http://schemas.microsoft.com/office/word/2010/wordml" w:rsidRPr="00A023E8" w:rsidR="00A023E8" w:rsidTr="00BB4393" w14:paraId="7C06549E" wp14:textId="77777777">
        <w:tc>
          <w:tcPr>
            <w:tcW w:w="5000" w:type="pct"/>
          </w:tcPr>
          <w:p w:rsidRPr="00A023E8" w:rsidR="00A023E8" w:rsidP="00A023E8" w:rsidRDefault="00A023E8" w14:paraId="74B965AF" wp14:textId="77777777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A023E8">
              <w:rPr>
                <w:rFonts w:ascii="Arial" w:hAnsi="Arial" w:cs="Arial"/>
                <w:b/>
                <w:sz w:val="22"/>
              </w:rPr>
              <w:t>Note:</w:t>
            </w:r>
            <w:r w:rsidRPr="00A023E8">
              <w:rPr>
                <w:rFonts w:ascii="Arial" w:hAnsi="Arial" w:cs="Arial"/>
                <w:sz w:val="22"/>
              </w:rPr>
              <w:t xml:space="preserve"> DHHS Form 2700 ME, Medical Support Referral Form, and DSS Form 2738, Child Support Referral Form, do not need to be completed for children receiving Title IV-E Adoption Assistance. Title IV-E Adoption Assistance is authorized for children who are legally free for adoption and when parental rights have been terminated.</w:t>
            </w:r>
          </w:p>
        </w:tc>
      </w:tr>
    </w:tbl>
    <w:p xmlns:wp14="http://schemas.microsoft.com/office/word/2010/wordml" w:rsidRPr="00A023E8" w:rsidR="00A023E8" w:rsidP="00A023E8" w:rsidRDefault="00A023E8" w14:paraId="45FB0818" wp14:textId="77777777">
      <w:pPr>
        <w:tabs>
          <w:tab w:val="left" w:pos="1758"/>
        </w:tabs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A023E8" w:rsidR="00A023E8" w:rsidP="00A023E8" w:rsidRDefault="00A023E8" w14:paraId="1DED44F6" wp14:textId="77777777">
      <w:pPr>
        <w:tabs>
          <w:tab w:val="right" w:pos="9360"/>
        </w:tabs>
        <w:jc w:val="both"/>
        <w:rPr>
          <w:rFonts w:ascii="Arial" w:hAnsi="Arial" w:cs="Arial"/>
          <w:b/>
          <w:bCs/>
        </w:rPr>
      </w:pPr>
      <w:r w:rsidRPr="00A023E8">
        <w:rPr>
          <w:rFonts w:ascii="Arial" w:hAnsi="Arial" w:cs="Arial"/>
        </w:rPr>
        <w:t>If another state refuses to grant eligibility to a Title IV-E eligible child who receives Title IV-E Adoption Assistance from South Carolina, the Bureau of Eligibility Administration at DHHS should be contacted.</w:t>
      </w:r>
    </w:p>
    <w:p xmlns:wp14="http://schemas.microsoft.com/office/word/2010/wordml" w:rsidRPr="00A023E8" w:rsidR="006D57C7" w:rsidP="00A023E8" w:rsidRDefault="006D57C7" w14:paraId="049F31CB" wp14:textId="77777777">
      <w:pPr>
        <w:jc w:val="both"/>
        <w:rPr>
          <w:rFonts w:ascii="Arial" w:hAnsi="Arial" w:cs="Arial"/>
        </w:rPr>
      </w:pPr>
    </w:p>
    <w:sectPr w:rsidRPr="00A023E8" w:rsidR="006D57C7">
      <w:headerReference w:type="default" r:id="rId8"/>
      <w:footerReference w:type="even" r:id="rId9"/>
      <w:footerReference w:type="default" r:id="rId10"/>
      <w:pgSz w:w="12240" w:h="15840" w:orient="portrait" w:code="1"/>
      <w:pgMar w:top="2736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33574" w:rsidRDefault="00833574" w14:paraId="4101652C" wp14:textId="77777777">
      <w:r>
        <w:separator/>
      </w:r>
    </w:p>
  </w:endnote>
  <w:endnote w:type="continuationSeparator" w:id="0">
    <w:p xmlns:wp14="http://schemas.microsoft.com/office/word/2010/wordml" w:rsidR="00833574" w:rsidRDefault="00833574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D57C7" w:rsidRDefault="006D57C7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D57C7" w:rsidRDefault="006D57C7" w14:paraId="3461D779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D57C7" w:rsidRDefault="006D57C7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8E8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Pr="006A7870" w:rsidR="006D57C7" w:rsidP="006A7870" w:rsidRDefault="006A7870" w14:paraId="79C52475" wp14:textId="77777777">
    <w:pPr>
      <w:pStyle w:val="Footer"/>
      <w:rPr>
        <w:rFonts w:ascii="Arial" w:hAnsi="Arial" w:cs="Arial"/>
        <w:szCs w:val="20"/>
      </w:rPr>
    </w:pPr>
    <w:r w:rsidRPr="006F2629">
      <w:rPr>
        <w:rFonts w:ascii="Arial" w:hAnsi="Arial" w:cs="Arial"/>
        <w:szCs w:val="20"/>
      </w:rPr>
      <w:t xml:space="preserve">Revision Month: </w:t>
    </w:r>
    <w:r w:rsidR="00A023E8">
      <w:rPr>
        <w:rFonts w:ascii="Arial" w:hAnsi="Arial" w:cs="Arial"/>
        <w:szCs w:val="20"/>
      </w:rPr>
      <w:t>December</w:t>
    </w:r>
    <w:r w:rsidRPr="006F2629">
      <w:rPr>
        <w:rFonts w:ascii="Arial" w:hAnsi="Arial" w:cs="Arial"/>
        <w:szCs w:val="20"/>
      </w:rPr>
      <w:t xml:space="preserve"> 20</w:t>
    </w:r>
    <w:r w:rsidR="00A023E8">
      <w:rPr>
        <w:rFonts w:ascii="Arial" w:hAnsi="Arial" w:cs="Arial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33574" w:rsidRDefault="00833574" w14:paraId="1299C43A" wp14:textId="77777777">
      <w:r>
        <w:separator/>
      </w:r>
    </w:p>
  </w:footnote>
  <w:footnote w:type="continuationSeparator" w:id="0">
    <w:p xmlns:wp14="http://schemas.microsoft.com/office/word/2010/wordml" w:rsidR="00833574" w:rsidRDefault="00833574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D57C7" w:rsidRDefault="006D57C7" w14:paraId="37CF7D0D" wp14:textId="77777777">
    <w:pPr>
      <w:pStyle w:val="Header"/>
      <w:tabs>
        <w:tab w:val="clear" w:pos="4320"/>
      </w:tabs>
      <w:jc w:val="center"/>
      <w:rPr>
        <w:rFonts w:ascii="Arial" w:hAnsi="Arial" w:cs="Arial"/>
        <w:caps/>
        <w:sz w:val="24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caps/>
            <w:sz w:val="24"/>
          </w:rPr>
          <w:t>South Carolina</w:t>
        </w:r>
      </w:smartTag>
    </w:smartTag>
    <w:r>
      <w:rPr>
        <w:rFonts w:ascii="Arial" w:hAnsi="Arial" w:cs="Arial"/>
        <w:caps/>
        <w:sz w:val="24"/>
      </w:rPr>
      <w:t xml:space="preserve"> Department of Health and Human Services</w:t>
    </w:r>
  </w:p>
  <w:p xmlns:wp14="http://schemas.microsoft.com/office/word/2010/wordml" w:rsidR="006D57C7" w:rsidRDefault="006D57C7" w14:paraId="04BF4C63" wp14:textId="77777777">
    <w:pPr>
      <w:pStyle w:val="Header"/>
      <w:tabs>
        <w:tab w:val="clear" w:pos="4320"/>
      </w:tabs>
      <w:jc w:val="center"/>
      <w:rPr>
        <w:rFonts w:ascii="Arial" w:hAnsi="Arial" w:cs="Arial"/>
        <w:b/>
        <w:bCs/>
        <w:caps/>
        <w:sz w:val="28"/>
      </w:rPr>
    </w:pPr>
    <w:r>
      <w:rPr>
        <w:rFonts w:ascii="Arial" w:hAnsi="Arial" w:cs="Arial"/>
        <w:b/>
        <w:bCs/>
        <w:caps/>
        <w:sz w:val="28"/>
      </w:rPr>
      <w:t>Medicaid Policy And Procedures Manual</w:t>
    </w:r>
  </w:p>
  <w:p xmlns:wp14="http://schemas.microsoft.com/office/word/2010/wordml" w:rsidR="006D57C7" w:rsidRDefault="006D57C7" w14:paraId="53128261" wp14:textId="77777777">
    <w:pPr>
      <w:pStyle w:val="Header"/>
      <w:tabs>
        <w:tab w:val="clear" w:pos="4320"/>
      </w:tabs>
      <w:jc w:val="center"/>
      <w:rPr>
        <w:rFonts w:ascii="Arial" w:hAnsi="Arial" w:cs="Arial"/>
      </w:rPr>
    </w:pPr>
  </w:p>
  <w:p xmlns:wp14="http://schemas.microsoft.com/office/word/2010/wordml" w:rsidR="006D57C7" w:rsidRDefault="00A023E8" w14:paraId="68145417" wp14:textId="77777777">
    <w:pPr>
      <w:pStyle w:val="Header"/>
      <w:tabs>
        <w:tab w:val="clear" w:pos="4320"/>
      </w:tabs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CHAPTER 502</w:t>
    </w:r>
    <w:r w:rsidR="006D57C7">
      <w:rPr>
        <w:rFonts w:ascii="Arial" w:hAnsi="Arial" w:cs="Arial"/>
        <w:b/>
        <w:bCs/>
        <w:sz w:val="24"/>
      </w:rPr>
      <w:t xml:space="preserve"> – </w:t>
    </w:r>
    <w:r>
      <w:rPr>
        <w:rFonts w:ascii="Arial" w:hAnsi="Arial" w:cs="Arial"/>
        <w:b/>
        <w:bCs/>
        <w:sz w:val="24"/>
      </w:rPr>
      <w:t>Title IV-E Foster Care and Adoption</w:t>
    </w:r>
  </w:p>
  <w:p xmlns:wp14="http://schemas.microsoft.com/office/word/2010/wordml" w:rsidR="006D57C7" w:rsidRDefault="006D57C7" w14:paraId="62486C05" wp14:textId="77777777">
    <w:pPr>
      <w:pStyle w:val="Header"/>
      <w:tabs>
        <w:tab w:val="clear" w:pos="4320"/>
      </w:tabs>
      <w:rPr>
        <w:rFonts w:ascii="Arial" w:hAnsi="Arial" w:cs="Arial"/>
        <w:b/>
        <w:bCs/>
      </w:rPr>
    </w:pPr>
  </w:p>
  <w:p xmlns:wp14="http://schemas.microsoft.com/office/word/2010/wordml" w:rsidR="006D57C7" w:rsidRDefault="006D57C7" w14:paraId="02EDD99D" wp14:textId="77777777">
    <w:pPr>
      <w:pStyle w:val="Header"/>
      <w:tabs>
        <w:tab w:val="clear" w:pos="4320"/>
        <w:tab w:val="clear" w:pos="8640"/>
        <w:tab w:val="right" w:pos="9360"/>
      </w:tabs>
      <w:rPr>
        <w:sz w:val="24"/>
      </w:rPr>
    </w:pPr>
    <w:r>
      <w:rPr>
        <w:rFonts w:ascii="Arial" w:hAnsi="Arial" w:cs="Arial"/>
        <w:sz w:val="24"/>
        <w:u w:val="single"/>
      </w:rPr>
      <w:tab/>
    </w:r>
    <w:r>
      <w:rPr>
        <w:rFonts w:ascii="Arial" w:hAnsi="Arial" w:cs="Arial"/>
        <w:sz w:val="24"/>
        <w:u w:val="single"/>
      </w:rPr>
      <w:t xml:space="preserve">Page </w:t>
    </w:r>
    <w:r>
      <w:rPr>
        <w:rStyle w:val="PageNumber"/>
        <w:rFonts w:ascii="Arial" w:hAnsi="Arial" w:cs="Arial"/>
        <w:sz w:val="24"/>
        <w:u w:val="single"/>
      </w:rPr>
      <w:fldChar w:fldCharType="begin"/>
    </w:r>
    <w:r>
      <w:rPr>
        <w:rStyle w:val="PageNumber"/>
        <w:rFonts w:ascii="Arial" w:hAnsi="Arial" w:cs="Arial"/>
        <w:sz w:val="24"/>
        <w:u w:val="single"/>
      </w:rPr>
      <w:instrText xml:space="preserve"> PAGE </w:instrText>
    </w:r>
    <w:r>
      <w:rPr>
        <w:rStyle w:val="PageNumber"/>
        <w:rFonts w:ascii="Arial" w:hAnsi="Arial" w:cs="Arial"/>
        <w:sz w:val="24"/>
        <w:u w:val="single"/>
      </w:rPr>
      <w:fldChar w:fldCharType="separate"/>
    </w:r>
    <w:r w:rsidR="004B58E8">
      <w:rPr>
        <w:rStyle w:val="PageNumber"/>
        <w:rFonts w:ascii="Arial" w:hAnsi="Arial" w:cs="Arial"/>
        <w:noProof/>
        <w:sz w:val="24"/>
        <w:u w:val="single"/>
      </w:rPr>
      <w:t>1</w:t>
    </w:r>
    <w:r>
      <w:rPr>
        <w:rStyle w:val="PageNumber"/>
        <w:rFonts w:ascii="Arial" w:hAnsi="Arial" w:cs="Arial"/>
        <w:sz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620"/>
        </w:tabs>
      </w:pPr>
      <w:rPr>
        <w:rFonts w:ascii="Univers" w:hAnsi="Univers" w:cs="Times New Roman"/>
        <w:sz w:val="24"/>
        <w:szCs w:val="24"/>
      </w:rPr>
    </w:lvl>
  </w:abstractNum>
  <w:abstractNum w:abstractNumId="1">
    <w:nsid w:val="0D4E21CF"/>
    <w:multiLevelType w:val="hybridMultilevel"/>
    <w:tmpl w:val="6D220FE4"/>
    <w:lvl w:ilvl="0" w:tplc="DEFAC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4"/>
      </w:rPr>
    </w:lvl>
    <w:lvl w:ilvl="1" w:tplc="3308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7CCE6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DA8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E8E4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8E8B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1E2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C4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2146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1BF0BC9"/>
    <w:multiLevelType w:val="hybridMultilevel"/>
    <w:tmpl w:val="863E739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hint="default" w:ascii="Wingdings" w:hAnsi="Wingdings"/>
      </w:rPr>
    </w:lvl>
  </w:abstractNum>
  <w:abstractNum w:abstractNumId="3">
    <w:nsid w:val="1E8F1366"/>
    <w:multiLevelType w:val="hybridMultilevel"/>
    <w:tmpl w:val="A710797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hint="default" w:ascii="Wingdings" w:hAnsi="Wingdings"/>
      </w:rPr>
    </w:lvl>
  </w:abstractNum>
  <w:abstractNum w:abstractNumId="4">
    <w:nsid w:val="34125689"/>
    <w:multiLevelType w:val="hybridMultilevel"/>
    <w:tmpl w:val="023646BE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hint="default" w:ascii="Wingdings" w:hAnsi="Wingdings"/>
      </w:rPr>
    </w:lvl>
  </w:abstractNum>
  <w:abstractNum w:abstractNumId="5">
    <w:nsid w:val="48E11E1E"/>
    <w:multiLevelType w:val="hybridMultilevel"/>
    <w:tmpl w:val="3FAC24C0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6">
    <w:nsid w:val="517B239C"/>
    <w:multiLevelType w:val="hybridMultilevel"/>
    <w:tmpl w:val="85E41B54"/>
    <w:lvl w:ilvl="0" w:tplc="0ADC1AE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960850"/>
    <w:multiLevelType w:val="hybridMultilevel"/>
    <w:tmpl w:val="4F8E863C"/>
    <w:lvl w:ilvl="0" w:tplc="9D38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59CC31D9"/>
    <w:multiLevelType w:val="hybridMultilevel"/>
    <w:tmpl w:val="2124DFA0"/>
    <w:lvl w:ilvl="0" w:tplc="C5CCB4FE">
      <w:numFmt w:val="bullet"/>
      <w:lvlText w:val="•"/>
      <w:legacy w:legacy="1" w:legacySpace="0" w:legacyIndent="330"/>
      <w:lvlJc w:val="left"/>
      <w:pPr>
        <w:ind w:left="2490" w:hanging="330"/>
      </w:pPr>
      <w:rPr>
        <w:rFonts w:hint="default" w:ascii="Univers" w:hAnsi="Univers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9">
    <w:nsid w:val="61554FFB"/>
    <w:multiLevelType w:val="hybridMultilevel"/>
    <w:tmpl w:val="992836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D38E3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25AA2"/>
    <w:multiLevelType w:val="hybridMultilevel"/>
    <w:tmpl w:val="6ADC036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hint="default" w:ascii="Wingdings" w:hAnsi="Wingdings"/>
      </w:rPr>
    </w:lvl>
  </w:abstractNum>
  <w:abstractNum w:abstractNumId="11">
    <w:nsid w:val="6E6F689A"/>
    <w:multiLevelType w:val="hybridMultilevel"/>
    <w:tmpl w:val="50FAE114"/>
    <w:lvl w:ilvl="0" w:tplc="DFE263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13C703A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70"/>
    <w:rsid w:val="00234FE1"/>
    <w:rsid w:val="004B58E8"/>
    <w:rsid w:val="006A7870"/>
    <w:rsid w:val="006D57C7"/>
    <w:rsid w:val="00827377"/>
    <w:rsid w:val="00833574"/>
    <w:rsid w:val="00A023E8"/>
    <w:rsid w:val="07DB6AE5"/>
    <w:rsid w:val="33BAA966"/>
    <w:rsid w:val="39B6E2CF"/>
    <w:rsid w:val="39BE2E21"/>
    <w:rsid w:val="4450F090"/>
    <w:rsid w:val="5A60B0B5"/>
    <w:rsid w:val="5F780DBF"/>
    <w:rsid w:val="6408E5D3"/>
    <w:rsid w:val="6AA43169"/>
    <w:rsid w:val="6CBAD731"/>
    <w:rsid w:val="6F5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D12F7F0"/>
  <w15:docId w15:val="{D816CCBF-77EB-45A8-9DAA-FEF4DCB22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ind w:left="1440" w:hanging="144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9360"/>
      </w:tabs>
      <w:autoSpaceDE w:val="0"/>
      <w:autoSpaceDN w:val="0"/>
      <w:adjustRightInd w:val="0"/>
      <w:outlineLvl w:val="1"/>
    </w:pPr>
    <w:rPr>
      <w:rFonts w:ascii="Univers" w:hAnsi="Univer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900"/>
        <w:tab w:val="left" w:pos="1440"/>
        <w:tab w:val="left" w:pos="1620"/>
        <w:tab w:val="left" w:pos="1800"/>
        <w:tab w:val="left" w:pos="207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780"/>
        <w:tab w:val="left" w:pos="4320"/>
        <w:tab w:val="left" w:pos="4680"/>
        <w:tab w:val="left" w:pos="5220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spacing w:after="58"/>
      <w:outlineLvl w:val="2"/>
    </w:pPr>
    <w:rPr>
      <w:rFonts w:ascii="Univers" w:hAnsi="Univer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ind w:left="450"/>
      <w:outlineLvl w:val="3"/>
    </w:pPr>
    <w:rPr>
      <w:rFonts w:ascii="Comic Sans MS" w:hAnsi="Comic Sans MS"/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900"/>
      <w:jc w:val="both"/>
    </w:pPr>
    <w:rPr>
      <w:rFonts w:ascii="Univers" w:hAnsi="Univers"/>
    </w:rPr>
  </w:style>
  <w:style w:type="paragraph" w:styleId="BodyTextIndent2">
    <w:name w:val="Body Text Indent 2"/>
    <w:basedOn w:val="Normal"/>
    <w:pPr>
      <w:ind w:firstLine="900"/>
      <w:jc w:val="both"/>
    </w:pPr>
    <w:rPr>
      <w:rFonts w:ascii="Univers" w:hAnsi="Univers"/>
    </w:rPr>
  </w:style>
  <w:style w:type="paragraph" w:styleId="BodyText">
    <w:name w:val="Body Text"/>
    <w:basedOn w:val="Normal"/>
    <w:pPr>
      <w:tabs>
        <w:tab w:val="left" w:pos="900"/>
      </w:tabs>
    </w:pPr>
    <w:rPr>
      <w:rFonts w:ascii="Univers" w:hAnsi="Univers"/>
      <w:sz w:val="20"/>
    </w:rPr>
  </w:style>
  <w:style w:type="paragraph" w:styleId="Style" w:customStyle="1">
    <w:name w:val="Style"/>
    <w:basedOn w:val="Normal"/>
    <w:pPr>
      <w:widowControl w:val="0"/>
      <w:autoSpaceDE w:val="0"/>
      <w:autoSpaceDN w:val="0"/>
      <w:adjustRightInd w:val="0"/>
      <w:ind w:left="240" w:hanging="240"/>
    </w:pPr>
    <w:rPr>
      <w:rFonts w:ascii="Univers" w:hAnsi="Univers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-1080"/>
        <w:tab w:val="left" w:pos="-720"/>
        <w:tab w:val="left" w:pos="0"/>
        <w:tab w:val="left" w:pos="900"/>
        <w:tab w:val="left" w:pos="135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050"/>
        <w:tab w:val="left" w:pos="4500"/>
        <w:tab w:val="left" w:pos="4950"/>
        <w:tab w:val="left" w:pos="5400"/>
        <w:tab w:val="left" w:pos="5850"/>
        <w:tab w:val="left" w:pos="6300"/>
        <w:tab w:val="left" w:pos="6750"/>
        <w:tab w:val="left" w:pos="7200"/>
        <w:tab w:val="left" w:pos="7650"/>
        <w:tab w:val="left" w:pos="8100"/>
      </w:tabs>
      <w:autoSpaceDE w:val="0"/>
      <w:autoSpaceDN w:val="0"/>
      <w:adjustRightInd w:val="0"/>
      <w:ind w:left="2520" w:hanging="360"/>
      <w:jc w:val="both"/>
    </w:pPr>
    <w:rPr>
      <w:rFonts w:ascii="Univers" w:hAnsi="Univers"/>
    </w:rPr>
  </w:style>
  <w:style w:type="paragraph" w:styleId="Quicka0" w:customStyle="1">
    <w:name w:val="Quick a)"/>
    <w:basedOn w:val="Normal"/>
    <w:pPr>
      <w:widowControl w:val="0"/>
      <w:numPr>
        <w:numId w:val="3"/>
      </w:numPr>
      <w:autoSpaceDE w:val="0"/>
      <w:autoSpaceDN w:val="0"/>
      <w:adjustRightInd w:val="0"/>
      <w:ind w:left="1620" w:hanging="180"/>
    </w:pPr>
    <w:rPr>
      <w:sz w:val="20"/>
    </w:rPr>
  </w:style>
  <w:style w:type="paragraph" w:styleId="Quick1" w:customStyle="1">
    <w:name w:val="Quick 1."/>
    <w:basedOn w:val="Normal"/>
    <w:pPr>
      <w:widowControl w:val="0"/>
      <w:numPr>
        <w:numId w:val="2"/>
      </w:numPr>
      <w:tabs>
        <w:tab w:val="clear" w:pos="3600"/>
        <w:tab w:val="num" w:pos="360"/>
      </w:tabs>
      <w:autoSpaceDE w:val="0"/>
      <w:autoSpaceDN w:val="0"/>
      <w:adjustRightInd w:val="0"/>
      <w:ind w:left="2520" w:hanging="450"/>
    </w:pPr>
    <w:rPr>
      <w:sz w:val="20"/>
    </w:rPr>
  </w:style>
  <w:style w:type="paragraph" w:styleId="QuickA" w:customStyle="1">
    <w:name w:val="Quick A."/>
    <w:basedOn w:val="Normal"/>
    <w:pPr>
      <w:widowControl w:val="0"/>
      <w:numPr>
        <w:numId w:val="1"/>
      </w:numPr>
      <w:autoSpaceDE w:val="0"/>
      <w:autoSpaceDN w:val="0"/>
      <w:adjustRightInd w:val="0"/>
      <w:ind w:left="2700" w:hanging="180"/>
    </w:pPr>
    <w:rPr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50"/>
      </w:tabs>
      <w:ind w:left="2160" w:hanging="1440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rsid w:val="00A023E8"/>
    <w:pPr>
      <w:tabs>
        <w:tab w:val="right" w:leader="dot" w:pos="9360"/>
      </w:tabs>
      <w:spacing w:before="120" w:after="120"/>
      <w:ind w:left="2160" w:right="360" w:hanging="2160"/>
    </w:pPr>
    <w:rPr>
      <w:rFonts w:ascii="Arial" w:hAnsi="Arial"/>
      <w:b/>
      <w:bCs/>
      <w:noProof/>
      <w:szCs w:val="28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ManualHeading1" w:customStyle="1">
    <w:name w:val="Manual Heading 1"/>
    <w:basedOn w:val="Heading1"/>
    <w:pPr>
      <w:widowControl/>
      <w:jc w:val="both"/>
    </w:pPr>
  </w:style>
  <w:style w:type="paragraph" w:styleId="ManualHeading2" w:customStyle="1">
    <w:name w:val="Manual Heading 2"/>
    <w:basedOn w:val="Heading2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</w:tabs>
      <w:ind w:left="1440" w:hanging="1440"/>
    </w:pPr>
    <w:rPr>
      <w:rFonts w:ascii="Arial" w:hAnsi="Arial" w:cs="Arial"/>
      <w:b/>
      <w:bCs/>
      <w:u w:val="none"/>
    </w:rPr>
  </w:style>
  <w:style w:type="paragraph" w:styleId="style0" w:customStyle="1">
    <w:name w:val="style"/>
    <w:basedOn w:val="Normal"/>
    <w:rsid w:val="00A023E8"/>
    <w:pPr>
      <w:autoSpaceDE w:val="0"/>
      <w:autoSpaceDN w:val="0"/>
      <w:ind w:left="240" w:hanging="240"/>
    </w:pPr>
    <w:rPr>
      <w:rFonts w:ascii="Univers" w:hAnsi="Univers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ind w:left="1440" w:hanging="144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9360"/>
      </w:tabs>
      <w:autoSpaceDE w:val="0"/>
      <w:autoSpaceDN w:val="0"/>
      <w:adjustRightInd w:val="0"/>
      <w:outlineLvl w:val="1"/>
    </w:pPr>
    <w:rPr>
      <w:rFonts w:ascii="Univers" w:hAnsi="Univers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900"/>
        <w:tab w:val="left" w:pos="1440"/>
        <w:tab w:val="left" w:pos="1620"/>
        <w:tab w:val="left" w:pos="1800"/>
        <w:tab w:val="left" w:pos="207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780"/>
        <w:tab w:val="left" w:pos="4320"/>
        <w:tab w:val="left" w:pos="4680"/>
        <w:tab w:val="left" w:pos="5220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spacing w:after="58"/>
      <w:outlineLvl w:val="2"/>
    </w:pPr>
    <w:rPr>
      <w:rFonts w:ascii="Univers" w:hAnsi="Univer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ind w:left="450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900"/>
      <w:jc w:val="both"/>
    </w:pPr>
    <w:rPr>
      <w:rFonts w:ascii="Univers" w:hAnsi="Univers"/>
    </w:rPr>
  </w:style>
  <w:style w:type="paragraph" w:styleId="BodyTextIndent2">
    <w:name w:val="Body Text Indent 2"/>
    <w:basedOn w:val="Normal"/>
    <w:pPr>
      <w:ind w:firstLine="900"/>
      <w:jc w:val="both"/>
    </w:pPr>
    <w:rPr>
      <w:rFonts w:ascii="Univers" w:hAnsi="Univers"/>
    </w:rPr>
  </w:style>
  <w:style w:type="paragraph" w:styleId="BodyText">
    <w:name w:val="Body Text"/>
    <w:basedOn w:val="Normal"/>
    <w:pPr>
      <w:tabs>
        <w:tab w:val="left" w:pos="900"/>
      </w:tabs>
    </w:pPr>
    <w:rPr>
      <w:rFonts w:ascii="Univers" w:hAnsi="Univers"/>
      <w:sz w:val="20"/>
    </w:rPr>
  </w:style>
  <w:style w:type="paragraph" w:customStyle="1" w:styleId="Style">
    <w:name w:val="Style"/>
    <w:basedOn w:val="Normal"/>
    <w:pPr>
      <w:widowControl w:val="0"/>
      <w:autoSpaceDE w:val="0"/>
      <w:autoSpaceDN w:val="0"/>
      <w:adjustRightInd w:val="0"/>
      <w:ind w:left="240" w:hanging="240"/>
    </w:pPr>
    <w:rPr>
      <w:rFonts w:ascii="Univers" w:hAnsi="Univers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-1080"/>
        <w:tab w:val="left" w:pos="-720"/>
        <w:tab w:val="left" w:pos="0"/>
        <w:tab w:val="left" w:pos="900"/>
        <w:tab w:val="left" w:pos="135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050"/>
        <w:tab w:val="left" w:pos="4500"/>
        <w:tab w:val="left" w:pos="4950"/>
        <w:tab w:val="left" w:pos="5400"/>
        <w:tab w:val="left" w:pos="5850"/>
        <w:tab w:val="left" w:pos="6300"/>
        <w:tab w:val="left" w:pos="6750"/>
        <w:tab w:val="left" w:pos="7200"/>
        <w:tab w:val="left" w:pos="7650"/>
        <w:tab w:val="left" w:pos="8100"/>
      </w:tabs>
      <w:autoSpaceDE w:val="0"/>
      <w:autoSpaceDN w:val="0"/>
      <w:adjustRightInd w:val="0"/>
      <w:ind w:left="2520" w:hanging="360"/>
      <w:jc w:val="both"/>
    </w:pPr>
    <w:rPr>
      <w:rFonts w:ascii="Univers" w:hAnsi="Univers"/>
    </w:rPr>
  </w:style>
  <w:style w:type="paragraph" w:customStyle="1" w:styleId="Quicka0">
    <w:name w:val="Quick a)"/>
    <w:basedOn w:val="Normal"/>
    <w:pPr>
      <w:widowControl w:val="0"/>
      <w:numPr>
        <w:numId w:val="3"/>
      </w:numPr>
      <w:autoSpaceDE w:val="0"/>
      <w:autoSpaceDN w:val="0"/>
      <w:adjustRightInd w:val="0"/>
      <w:ind w:left="1620" w:hanging="180"/>
    </w:pPr>
    <w:rPr>
      <w:sz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tabs>
        <w:tab w:val="clear" w:pos="3600"/>
        <w:tab w:val="num" w:pos="360"/>
      </w:tabs>
      <w:autoSpaceDE w:val="0"/>
      <w:autoSpaceDN w:val="0"/>
      <w:adjustRightInd w:val="0"/>
      <w:ind w:left="2520" w:hanging="450"/>
    </w:pPr>
    <w:rPr>
      <w:sz w:val="20"/>
    </w:rPr>
  </w:style>
  <w:style w:type="paragraph" w:customStyle="1" w:styleId="QuickA">
    <w:name w:val="Quick A."/>
    <w:basedOn w:val="Normal"/>
    <w:pPr>
      <w:widowControl w:val="0"/>
      <w:numPr>
        <w:numId w:val="1"/>
      </w:numPr>
      <w:autoSpaceDE w:val="0"/>
      <w:autoSpaceDN w:val="0"/>
      <w:adjustRightInd w:val="0"/>
      <w:ind w:left="2700" w:hanging="180"/>
    </w:pPr>
    <w:rPr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50"/>
      </w:tabs>
      <w:ind w:left="2160" w:hanging="1440"/>
    </w:pPr>
    <w:rPr>
      <w:rFonts w:ascii="Arial" w:hAnsi="Arial" w:cs="Arial"/>
      <w:noProof/>
    </w:rPr>
  </w:style>
  <w:style w:type="paragraph" w:styleId="TOC1">
    <w:name w:val="toc 1"/>
    <w:basedOn w:val="Normal"/>
    <w:next w:val="Normal"/>
    <w:autoRedefine/>
    <w:uiPriority w:val="39"/>
    <w:rsid w:val="00A023E8"/>
    <w:pPr>
      <w:tabs>
        <w:tab w:val="right" w:leader="dot" w:pos="9360"/>
      </w:tabs>
      <w:spacing w:before="120" w:after="120"/>
      <w:ind w:left="2160" w:right="360" w:hanging="2160"/>
    </w:pPr>
    <w:rPr>
      <w:rFonts w:ascii="Arial" w:hAnsi="Arial"/>
      <w:b/>
      <w:bCs/>
      <w:noProof/>
      <w:szCs w:val="28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ManualHeading1">
    <w:name w:val="Manual Heading 1"/>
    <w:basedOn w:val="Heading1"/>
    <w:pPr>
      <w:widowControl/>
      <w:jc w:val="both"/>
    </w:pPr>
  </w:style>
  <w:style w:type="paragraph" w:customStyle="1" w:styleId="ManualHeading2">
    <w:name w:val="Manual Heading 2"/>
    <w:basedOn w:val="Heading2"/>
    <w:pPr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</w:tabs>
      <w:ind w:left="1440" w:hanging="1440"/>
    </w:pPr>
    <w:rPr>
      <w:rFonts w:ascii="Arial" w:hAnsi="Arial" w:cs="Arial"/>
      <w:b/>
      <w:bCs/>
      <w:u w:val="none"/>
    </w:rPr>
  </w:style>
  <w:style w:type="paragraph" w:customStyle="1" w:styleId="style0">
    <w:name w:val="style"/>
    <w:basedOn w:val="Normal"/>
    <w:rsid w:val="00A023E8"/>
    <w:pPr>
      <w:autoSpaceDE w:val="0"/>
      <w:autoSpaceDN w:val="0"/>
      <w:ind w:left="240" w:hanging="240"/>
    </w:pPr>
    <w:rPr>
      <w:rFonts w:ascii="Univers" w:hAnsi="Univers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2CC90DB8DF742AF3200F660D148C7" ma:contentTypeVersion="408" ma:contentTypeDescription="Create a new document." ma:contentTypeScope="" ma:versionID="d11c9b43cb24820c242ceaacaa8008d9">
  <xsd:schema xmlns:xsd="http://www.w3.org/2001/XMLSchema" xmlns:xs="http://www.w3.org/2001/XMLSchema" xmlns:p="http://schemas.microsoft.com/office/2006/metadata/properties" xmlns:ns2="c39a5cb0-216e-41a0-bbeb-5bfa6ec8914d" xmlns:ns3="a5aa1502-d103-494d-97e4-e7e69ebf188f" targetNamespace="http://schemas.microsoft.com/office/2006/metadata/properties" ma:root="true" ma:fieldsID="942bcf919f66caa729964debdae1b201" ns2:_="" ns3:_="">
    <xsd:import namespace="c39a5cb0-216e-41a0-bbeb-5bfa6ec8914d"/>
    <xsd:import namespace="a5aa1502-d103-494d-97e4-e7e69ebf18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5cb0-216e-41a0-bbeb-5bfa6ec891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4e9b79-cf5d-49b1-b1d8-416ebe3e90fb}" ma:internalName="TaxCatchAll" ma:showField="CatchAllData" ma:web="c39a5cb0-216e-41a0-bbeb-5bfa6ec89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1502-d103-494d-97e4-e7e69ebf1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8bc23c-73ae-48f5-81c7-e74dd28c8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a1502-d103-494d-97e4-e7e69ebf188f">
      <Terms xmlns="http://schemas.microsoft.com/office/infopath/2007/PartnerControls"/>
    </lcf76f155ced4ddcb4097134ff3c332f>
    <TaxCatchAll xmlns="c39a5cb0-216e-41a0-bbeb-5bfa6ec8914d" xsi:nil="true"/>
  </documentManagement>
</p:properties>
</file>

<file path=customXml/itemProps1.xml><?xml version="1.0" encoding="utf-8"?>
<ds:datastoreItem xmlns:ds="http://schemas.openxmlformats.org/officeDocument/2006/customXml" ds:itemID="{6370A173-1A38-471E-B1FA-58FC0D07F8C3}"/>
</file>

<file path=customXml/itemProps2.xml><?xml version="1.0" encoding="utf-8"?>
<ds:datastoreItem xmlns:ds="http://schemas.openxmlformats.org/officeDocument/2006/customXml" ds:itemID="{42C337E0-CEE4-4BFB-ACDC-B046537C4135}"/>
</file>

<file path=customXml/itemProps3.xml><?xml version="1.0" encoding="utf-8"?>
<ds:datastoreItem xmlns:ds="http://schemas.openxmlformats.org/officeDocument/2006/customXml" ds:itemID="{4562F06C-5CDC-48AB-B7C3-A8899707C69B}"/>
</file>

<file path=customXml/itemProps4.xml><?xml version="1.0" encoding="utf-8"?>
<ds:datastoreItem xmlns:ds="http://schemas.openxmlformats.org/officeDocument/2006/customXml" ds:itemID="{7067F989-61FD-45E3-B03D-541E54105F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502 - Title IV-E</dc:title>
  <dc:creator>DHHS South Carolina</dc:creator>
  <lastModifiedBy>Debra Smith</lastModifiedBy>
  <revision>5</revision>
  <lastPrinted>2005-11-01T19:28:00.0000000Z</lastPrinted>
  <dcterms:created xsi:type="dcterms:W3CDTF">2014-12-09T15:53:00.0000000Z</dcterms:created>
  <dcterms:modified xsi:type="dcterms:W3CDTF">2024-03-08T19:14:53.6570296Z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0x010100C672CC90DB8DF742AF3200F660D148C7</vt:lpwstr>
  </property>
  <property fmtid="{D5CDD505-2E9C-101B-9397-08002B2CF9AE}" pid="3" name="MediaServiceImageTags">
    <vt:lpwstr/>
  </property>
</Properties>
</file>