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56B4" w14:textId="714D8D1C" w:rsidR="00E6728E" w:rsidRDefault="006D57C7">
      <w:pPr>
        <w:pStyle w:val="TOC1"/>
        <w:rPr>
          <w:rFonts w:asciiTheme="minorHAnsi" w:eastAsiaTheme="minorEastAsia" w:hAnsiTheme="minorHAnsi"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58404318" w:history="1">
        <w:r w:rsidR="00E6728E" w:rsidRPr="00891F2E">
          <w:rPr>
            <w:rStyle w:val="Hyperlink"/>
          </w:rPr>
          <w:t>802.01</w:t>
        </w:r>
        <w:r w:rsidR="00E6728E">
          <w:rPr>
            <w:rFonts w:asciiTheme="minorHAnsi" w:eastAsiaTheme="minorEastAsia" w:hAnsiTheme="minorHAnsi" w:cstheme="minorBidi"/>
            <w:b w:val="0"/>
            <w:bCs w:val="0"/>
            <w:sz w:val="22"/>
            <w:szCs w:val="22"/>
          </w:rPr>
          <w:tab/>
        </w:r>
        <w:r w:rsidR="00E6728E" w:rsidRPr="00891F2E">
          <w:rPr>
            <w:rStyle w:val="Hyperlink"/>
          </w:rPr>
          <w:t>Civil Rights</w:t>
        </w:r>
        <w:r w:rsidR="00E6728E">
          <w:rPr>
            <w:webHidden/>
          </w:rPr>
          <w:tab/>
        </w:r>
        <w:r w:rsidR="00E6728E">
          <w:rPr>
            <w:webHidden/>
          </w:rPr>
          <w:fldChar w:fldCharType="begin"/>
        </w:r>
        <w:r w:rsidR="00E6728E">
          <w:rPr>
            <w:webHidden/>
          </w:rPr>
          <w:instrText xml:space="preserve"> PAGEREF _Toc58404318 \h </w:instrText>
        </w:r>
        <w:r w:rsidR="00E6728E">
          <w:rPr>
            <w:webHidden/>
          </w:rPr>
        </w:r>
        <w:r w:rsidR="00E6728E">
          <w:rPr>
            <w:webHidden/>
          </w:rPr>
          <w:fldChar w:fldCharType="separate"/>
        </w:r>
        <w:r w:rsidR="00587246">
          <w:rPr>
            <w:webHidden/>
          </w:rPr>
          <w:t>2</w:t>
        </w:r>
        <w:r w:rsidR="00E6728E">
          <w:rPr>
            <w:webHidden/>
          </w:rPr>
          <w:fldChar w:fldCharType="end"/>
        </w:r>
      </w:hyperlink>
    </w:p>
    <w:p w14:paraId="13E1313A" w14:textId="1E4531AB" w:rsidR="00E6728E" w:rsidRDefault="00C4784B">
      <w:pPr>
        <w:pStyle w:val="TOC1"/>
        <w:rPr>
          <w:rFonts w:asciiTheme="minorHAnsi" w:eastAsiaTheme="minorEastAsia" w:hAnsiTheme="minorHAnsi" w:cstheme="minorBidi"/>
          <w:b w:val="0"/>
          <w:bCs w:val="0"/>
          <w:sz w:val="22"/>
          <w:szCs w:val="22"/>
        </w:rPr>
      </w:pPr>
      <w:hyperlink w:anchor="_Toc58404319" w:history="1">
        <w:r w:rsidR="00E6728E" w:rsidRPr="00891F2E">
          <w:rPr>
            <w:rStyle w:val="Hyperlink"/>
          </w:rPr>
          <w:t>802.02</w:t>
        </w:r>
        <w:r w:rsidR="00E6728E">
          <w:rPr>
            <w:rFonts w:asciiTheme="minorHAnsi" w:eastAsiaTheme="minorEastAsia" w:hAnsiTheme="minorHAnsi" w:cstheme="minorBidi"/>
            <w:b w:val="0"/>
            <w:bCs w:val="0"/>
            <w:sz w:val="22"/>
            <w:szCs w:val="22"/>
          </w:rPr>
          <w:tab/>
        </w:r>
        <w:r w:rsidR="00E6728E" w:rsidRPr="00891F2E">
          <w:rPr>
            <w:rStyle w:val="Hyperlink"/>
          </w:rPr>
          <w:t>Race/Nationality</w:t>
        </w:r>
        <w:r w:rsidR="00E6728E">
          <w:rPr>
            <w:webHidden/>
          </w:rPr>
          <w:tab/>
        </w:r>
        <w:r w:rsidR="00E6728E">
          <w:rPr>
            <w:webHidden/>
          </w:rPr>
          <w:fldChar w:fldCharType="begin"/>
        </w:r>
        <w:r w:rsidR="00E6728E">
          <w:rPr>
            <w:webHidden/>
          </w:rPr>
          <w:instrText xml:space="preserve"> PAGEREF _Toc58404319 \h </w:instrText>
        </w:r>
        <w:r w:rsidR="00E6728E">
          <w:rPr>
            <w:webHidden/>
          </w:rPr>
        </w:r>
        <w:r w:rsidR="00E6728E">
          <w:rPr>
            <w:webHidden/>
          </w:rPr>
          <w:fldChar w:fldCharType="separate"/>
        </w:r>
        <w:r w:rsidR="00587246">
          <w:rPr>
            <w:webHidden/>
          </w:rPr>
          <w:t>2</w:t>
        </w:r>
        <w:r w:rsidR="00E6728E">
          <w:rPr>
            <w:webHidden/>
          </w:rPr>
          <w:fldChar w:fldCharType="end"/>
        </w:r>
      </w:hyperlink>
    </w:p>
    <w:p w14:paraId="412A3F09" w14:textId="7EAE0E58" w:rsidR="00E6728E" w:rsidRDefault="00C4784B">
      <w:pPr>
        <w:pStyle w:val="TOC2"/>
        <w:tabs>
          <w:tab w:val="left" w:pos="2160"/>
        </w:tabs>
        <w:rPr>
          <w:rFonts w:asciiTheme="minorHAnsi" w:eastAsiaTheme="minorEastAsia" w:hAnsiTheme="minorHAnsi" w:cstheme="minorBidi"/>
          <w:sz w:val="22"/>
          <w:szCs w:val="22"/>
        </w:rPr>
      </w:pPr>
      <w:hyperlink w:anchor="_Toc58404320" w:history="1">
        <w:r w:rsidR="00E6728E" w:rsidRPr="00891F2E">
          <w:rPr>
            <w:rStyle w:val="Hyperlink"/>
          </w:rPr>
          <w:t>802.02.01</w:t>
        </w:r>
        <w:r w:rsidR="00E6728E">
          <w:rPr>
            <w:rFonts w:asciiTheme="minorHAnsi" w:eastAsiaTheme="minorEastAsia" w:hAnsiTheme="minorHAnsi" w:cstheme="minorBidi"/>
            <w:sz w:val="22"/>
            <w:szCs w:val="22"/>
          </w:rPr>
          <w:tab/>
        </w:r>
        <w:r w:rsidR="00E6728E" w:rsidRPr="00891F2E">
          <w:rPr>
            <w:rStyle w:val="Hyperlink"/>
          </w:rPr>
          <w:t>Access to the Application</w:t>
        </w:r>
        <w:r w:rsidR="00E6728E">
          <w:rPr>
            <w:webHidden/>
          </w:rPr>
          <w:tab/>
        </w:r>
        <w:r w:rsidR="00E6728E">
          <w:rPr>
            <w:webHidden/>
          </w:rPr>
          <w:fldChar w:fldCharType="begin"/>
        </w:r>
        <w:r w:rsidR="00E6728E">
          <w:rPr>
            <w:webHidden/>
          </w:rPr>
          <w:instrText xml:space="preserve"> PAGEREF _Toc58404320 \h </w:instrText>
        </w:r>
        <w:r w:rsidR="00E6728E">
          <w:rPr>
            <w:webHidden/>
          </w:rPr>
        </w:r>
        <w:r w:rsidR="00E6728E">
          <w:rPr>
            <w:webHidden/>
          </w:rPr>
          <w:fldChar w:fldCharType="separate"/>
        </w:r>
        <w:r w:rsidR="00587246">
          <w:rPr>
            <w:webHidden/>
          </w:rPr>
          <w:t>2</w:t>
        </w:r>
        <w:r w:rsidR="00E6728E">
          <w:rPr>
            <w:webHidden/>
          </w:rPr>
          <w:fldChar w:fldCharType="end"/>
        </w:r>
      </w:hyperlink>
    </w:p>
    <w:p w14:paraId="0CC10242" w14:textId="3DC789EB" w:rsidR="00E6728E" w:rsidRDefault="00C4784B">
      <w:pPr>
        <w:pStyle w:val="TOC2"/>
        <w:tabs>
          <w:tab w:val="left" w:pos="2160"/>
        </w:tabs>
        <w:rPr>
          <w:rFonts w:asciiTheme="minorHAnsi" w:eastAsiaTheme="minorEastAsia" w:hAnsiTheme="minorHAnsi" w:cstheme="minorBidi"/>
          <w:sz w:val="22"/>
          <w:szCs w:val="22"/>
        </w:rPr>
      </w:pPr>
      <w:hyperlink w:anchor="_Toc58404321" w:history="1">
        <w:r w:rsidR="00E6728E" w:rsidRPr="00891F2E">
          <w:rPr>
            <w:rStyle w:val="Hyperlink"/>
          </w:rPr>
          <w:t>802.02.02</w:t>
        </w:r>
        <w:r w:rsidR="00E6728E">
          <w:rPr>
            <w:rFonts w:asciiTheme="minorHAnsi" w:eastAsiaTheme="minorEastAsia" w:hAnsiTheme="minorHAnsi" w:cstheme="minorBidi"/>
            <w:sz w:val="22"/>
            <w:szCs w:val="22"/>
          </w:rPr>
          <w:tab/>
        </w:r>
        <w:r w:rsidR="00E6728E" w:rsidRPr="00891F2E">
          <w:rPr>
            <w:rStyle w:val="Hyperlink"/>
          </w:rPr>
          <w:t>Interpreters</w:t>
        </w:r>
        <w:r w:rsidR="00E6728E">
          <w:rPr>
            <w:webHidden/>
          </w:rPr>
          <w:tab/>
        </w:r>
        <w:r w:rsidR="00E6728E">
          <w:rPr>
            <w:webHidden/>
          </w:rPr>
          <w:fldChar w:fldCharType="begin"/>
        </w:r>
        <w:r w:rsidR="00E6728E">
          <w:rPr>
            <w:webHidden/>
          </w:rPr>
          <w:instrText xml:space="preserve"> PAGEREF _Toc58404321 \h </w:instrText>
        </w:r>
        <w:r w:rsidR="00E6728E">
          <w:rPr>
            <w:webHidden/>
          </w:rPr>
        </w:r>
        <w:r w:rsidR="00E6728E">
          <w:rPr>
            <w:webHidden/>
          </w:rPr>
          <w:fldChar w:fldCharType="separate"/>
        </w:r>
        <w:r w:rsidR="00587246">
          <w:rPr>
            <w:webHidden/>
          </w:rPr>
          <w:t>2</w:t>
        </w:r>
        <w:r w:rsidR="00E6728E">
          <w:rPr>
            <w:webHidden/>
          </w:rPr>
          <w:fldChar w:fldCharType="end"/>
        </w:r>
      </w:hyperlink>
    </w:p>
    <w:p w14:paraId="6380441D" w14:textId="60B5316F" w:rsidR="00E6728E" w:rsidRDefault="00C4784B">
      <w:pPr>
        <w:pStyle w:val="TOC1"/>
        <w:rPr>
          <w:rFonts w:asciiTheme="minorHAnsi" w:eastAsiaTheme="minorEastAsia" w:hAnsiTheme="minorHAnsi" w:cstheme="minorBidi"/>
          <w:b w:val="0"/>
          <w:bCs w:val="0"/>
          <w:sz w:val="22"/>
          <w:szCs w:val="22"/>
        </w:rPr>
      </w:pPr>
      <w:hyperlink w:anchor="_Toc58404322" w:history="1">
        <w:r w:rsidR="00E6728E" w:rsidRPr="00891F2E">
          <w:rPr>
            <w:rStyle w:val="Hyperlink"/>
          </w:rPr>
          <w:t>802.03</w:t>
        </w:r>
        <w:r w:rsidR="00E6728E">
          <w:rPr>
            <w:rFonts w:asciiTheme="minorHAnsi" w:eastAsiaTheme="minorEastAsia" w:hAnsiTheme="minorHAnsi" w:cstheme="minorBidi"/>
            <w:b w:val="0"/>
            <w:bCs w:val="0"/>
            <w:sz w:val="22"/>
            <w:szCs w:val="22"/>
          </w:rPr>
          <w:tab/>
        </w:r>
        <w:r w:rsidR="00E6728E" w:rsidRPr="00891F2E">
          <w:rPr>
            <w:rStyle w:val="Hyperlink"/>
          </w:rPr>
          <w:t>Disability</w:t>
        </w:r>
        <w:r w:rsidR="00E6728E">
          <w:rPr>
            <w:webHidden/>
          </w:rPr>
          <w:tab/>
        </w:r>
        <w:r w:rsidR="00E6728E">
          <w:rPr>
            <w:webHidden/>
          </w:rPr>
          <w:fldChar w:fldCharType="begin"/>
        </w:r>
        <w:r w:rsidR="00E6728E">
          <w:rPr>
            <w:webHidden/>
          </w:rPr>
          <w:instrText xml:space="preserve"> PAGEREF _Toc58404322 \h </w:instrText>
        </w:r>
        <w:r w:rsidR="00E6728E">
          <w:rPr>
            <w:webHidden/>
          </w:rPr>
        </w:r>
        <w:r w:rsidR="00E6728E">
          <w:rPr>
            <w:webHidden/>
          </w:rPr>
          <w:fldChar w:fldCharType="separate"/>
        </w:r>
        <w:r w:rsidR="00587246">
          <w:rPr>
            <w:webHidden/>
          </w:rPr>
          <w:t>2</w:t>
        </w:r>
        <w:r w:rsidR="00E6728E">
          <w:rPr>
            <w:webHidden/>
          </w:rPr>
          <w:fldChar w:fldCharType="end"/>
        </w:r>
      </w:hyperlink>
    </w:p>
    <w:p w14:paraId="4AC1F7D5" w14:textId="12B82AAD" w:rsidR="00E6728E" w:rsidRDefault="00C4784B">
      <w:pPr>
        <w:pStyle w:val="TOC2"/>
        <w:tabs>
          <w:tab w:val="left" w:pos="2160"/>
        </w:tabs>
        <w:rPr>
          <w:rFonts w:asciiTheme="minorHAnsi" w:eastAsiaTheme="minorEastAsia" w:hAnsiTheme="minorHAnsi" w:cstheme="minorBidi"/>
          <w:sz w:val="22"/>
          <w:szCs w:val="22"/>
        </w:rPr>
      </w:pPr>
      <w:hyperlink w:anchor="_Toc58404323" w:history="1">
        <w:r w:rsidR="00E6728E" w:rsidRPr="00891F2E">
          <w:rPr>
            <w:rStyle w:val="Hyperlink"/>
          </w:rPr>
          <w:t>802.03.01</w:t>
        </w:r>
        <w:r w:rsidR="00E6728E">
          <w:rPr>
            <w:rFonts w:asciiTheme="minorHAnsi" w:eastAsiaTheme="minorEastAsia" w:hAnsiTheme="minorHAnsi" w:cstheme="minorBidi"/>
            <w:sz w:val="22"/>
            <w:szCs w:val="22"/>
          </w:rPr>
          <w:tab/>
        </w:r>
        <w:r w:rsidR="00E6728E" w:rsidRPr="00891F2E">
          <w:rPr>
            <w:rStyle w:val="Hyperlink"/>
          </w:rPr>
          <w:t>Access to the Application</w:t>
        </w:r>
        <w:r w:rsidR="00E6728E">
          <w:rPr>
            <w:webHidden/>
          </w:rPr>
          <w:tab/>
        </w:r>
        <w:r w:rsidR="00E6728E">
          <w:rPr>
            <w:webHidden/>
          </w:rPr>
          <w:fldChar w:fldCharType="begin"/>
        </w:r>
        <w:r w:rsidR="00E6728E">
          <w:rPr>
            <w:webHidden/>
          </w:rPr>
          <w:instrText xml:space="preserve"> PAGEREF _Toc58404323 \h </w:instrText>
        </w:r>
        <w:r w:rsidR="00E6728E">
          <w:rPr>
            <w:webHidden/>
          </w:rPr>
        </w:r>
        <w:r w:rsidR="00E6728E">
          <w:rPr>
            <w:webHidden/>
          </w:rPr>
          <w:fldChar w:fldCharType="separate"/>
        </w:r>
        <w:r w:rsidR="00587246">
          <w:rPr>
            <w:webHidden/>
          </w:rPr>
          <w:t>3</w:t>
        </w:r>
        <w:r w:rsidR="00E6728E">
          <w:rPr>
            <w:webHidden/>
          </w:rPr>
          <w:fldChar w:fldCharType="end"/>
        </w:r>
      </w:hyperlink>
    </w:p>
    <w:p w14:paraId="0E4D846B" w14:textId="5A24AB10" w:rsidR="00E6728E" w:rsidRDefault="00C4784B">
      <w:pPr>
        <w:pStyle w:val="TOC2"/>
        <w:tabs>
          <w:tab w:val="left" w:pos="2160"/>
        </w:tabs>
        <w:rPr>
          <w:rFonts w:asciiTheme="minorHAnsi" w:eastAsiaTheme="minorEastAsia" w:hAnsiTheme="minorHAnsi" w:cstheme="minorBidi"/>
          <w:sz w:val="22"/>
          <w:szCs w:val="22"/>
        </w:rPr>
      </w:pPr>
      <w:hyperlink w:anchor="_Toc58404324" w:history="1">
        <w:r w:rsidR="00E6728E" w:rsidRPr="00891F2E">
          <w:rPr>
            <w:rStyle w:val="Hyperlink"/>
          </w:rPr>
          <w:t>802.03.02</w:t>
        </w:r>
        <w:r w:rsidR="00E6728E">
          <w:rPr>
            <w:rFonts w:asciiTheme="minorHAnsi" w:eastAsiaTheme="minorEastAsia" w:hAnsiTheme="minorHAnsi" w:cstheme="minorBidi"/>
            <w:sz w:val="22"/>
            <w:szCs w:val="22"/>
          </w:rPr>
          <w:tab/>
        </w:r>
        <w:r w:rsidR="00E6728E" w:rsidRPr="00891F2E">
          <w:rPr>
            <w:rStyle w:val="Hyperlink"/>
          </w:rPr>
          <w:t>Large Print</w:t>
        </w:r>
        <w:r w:rsidR="00E6728E">
          <w:rPr>
            <w:webHidden/>
          </w:rPr>
          <w:tab/>
        </w:r>
        <w:r w:rsidR="00E6728E">
          <w:rPr>
            <w:webHidden/>
          </w:rPr>
          <w:fldChar w:fldCharType="begin"/>
        </w:r>
        <w:r w:rsidR="00E6728E">
          <w:rPr>
            <w:webHidden/>
          </w:rPr>
          <w:instrText xml:space="preserve"> PAGEREF _Toc58404324 \h </w:instrText>
        </w:r>
        <w:r w:rsidR="00E6728E">
          <w:rPr>
            <w:webHidden/>
          </w:rPr>
        </w:r>
        <w:r w:rsidR="00E6728E">
          <w:rPr>
            <w:webHidden/>
          </w:rPr>
          <w:fldChar w:fldCharType="separate"/>
        </w:r>
        <w:r w:rsidR="00587246">
          <w:rPr>
            <w:webHidden/>
          </w:rPr>
          <w:t>3</w:t>
        </w:r>
        <w:r w:rsidR="00E6728E">
          <w:rPr>
            <w:webHidden/>
          </w:rPr>
          <w:fldChar w:fldCharType="end"/>
        </w:r>
      </w:hyperlink>
    </w:p>
    <w:p w14:paraId="4EDDAEC6" w14:textId="09ABF80B" w:rsidR="00E6728E" w:rsidRDefault="00C4784B">
      <w:pPr>
        <w:pStyle w:val="TOC2"/>
        <w:tabs>
          <w:tab w:val="left" w:pos="2160"/>
        </w:tabs>
        <w:rPr>
          <w:rFonts w:asciiTheme="minorHAnsi" w:eastAsiaTheme="minorEastAsia" w:hAnsiTheme="minorHAnsi" w:cstheme="minorBidi"/>
          <w:sz w:val="22"/>
          <w:szCs w:val="22"/>
        </w:rPr>
      </w:pPr>
      <w:hyperlink w:anchor="_Toc58404325" w:history="1">
        <w:r w:rsidR="00E6728E" w:rsidRPr="00891F2E">
          <w:rPr>
            <w:rStyle w:val="Hyperlink"/>
          </w:rPr>
          <w:t>802.03.03</w:t>
        </w:r>
        <w:r w:rsidR="00E6728E">
          <w:rPr>
            <w:rFonts w:asciiTheme="minorHAnsi" w:eastAsiaTheme="minorEastAsia" w:hAnsiTheme="minorHAnsi" w:cstheme="minorBidi"/>
            <w:sz w:val="22"/>
            <w:szCs w:val="22"/>
          </w:rPr>
          <w:tab/>
        </w:r>
        <w:r w:rsidR="00E6728E" w:rsidRPr="00891F2E">
          <w:rPr>
            <w:rStyle w:val="Hyperlink"/>
          </w:rPr>
          <w:t>Braille</w:t>
        </w:r>
        <w:r w:rsidR="00E6728E">
          <w:rPr>
            <w:webHidden/>
          </w:rPr>
          <w:tab/>
        </w:r>
        <w:r w:rsidR="00E6728E">
          <w:rPr>
            <w:webHidden/>
          </w:rPr>
          <w:fldChar w:fldCharType="begin"/>
        </w:r>
        <w:r w:rsidR="00E6728E">
          <w:rPr>
            <w:webHidden/>
          </w:rPr>
          <w:instrText xml:space="preserve"> PAGEREF _Toc58404325 \h </w:instrText>
        </w:r>
        <w:r w:rsidR="00E6728E">
          <w:rPr>
            <w:webHidden/>
          </w:rPr>
        </w:r>
        <w:r w:rsidR="00E6728E">
          <w:rPr>
            <w:webHidden/>
          </w:rPr>
          <w:fldChar w:fldCharType="separate"/>
        </w:r>
        <w:r w:rsidR="00587246">
          <w:rPr>
            <w:webHidden/>
          </w:rPr>
          <w:t>3</w:t>
        </w:r>
        <w:r w:rsidR="00E6728E">
          <w:rPr>
            <w:webHidden/>
          </w:rPr>
          <w:fldChar w:fldCharType="end"/>
        </w:r>
      </w:hyperlink>
    </w:p>
    <w:p w14:paraId="2986BAB9" w14:textId="4E438FFD" w:rsidR="00E6728E" w:rsidRDefault="00C4784B">
      <w:pPr>
        <w:pStyle w:val="TOC2"/>
        <w:tabs>
          <w:tab w:val="left" w:pos="2160"/>
        </w:tabs>
        <w:rPr>
          <w:rFonts w:asciiTheme="minorHAnsi" w:eastAsiaTheme="minorEastAsia" w:hAnsiTheme="minorHAnsi" w:cstheme="minorBidi"/>
          <w:sz w:val="22"/>
          <w:szCs w:val="22"/>
        </w:rPr>
      </w:pPr>
      <w:hyperlink w:anchor="_Toc58404326" w:history="1">
        <w:r w:rsidR="00E6728E" w:rsidRPr="00891F2E">
          <w:rPr>
            <w:rStyle w:val="Hyperlink"/>
          </w:rPr>
          <w:t>802.03.04</w:t>
        </w:r>
        <w:r w:rsidR="00E6728E">
          <w:rPr>
            <w:rFonts w:asciiTheme="minorHAnsi" w:eastAsiaTheme="minorEastAsia" w:hAnsiTheme="minorHAnsi" w:cstheme="minorBidi"/>
            <w:sz w:val="22"/>
            <w:szCs w:val="22"/>
          </w:rPr>
          <w:tab/>
        </w:r>
        <w:r w:rsidR="00E6728E" w:rsidRPr="00891F2E">
          <w:rPr>
            <w:rStyle w:val="Hyperlink"/>
          </w:rPr>
          <w:t>Relay Services</w:t>
        </w:r>
        <w:r w:rsidR="00E6728E">
          <w:rPr>
            <w:webHidden/>
          </w:rPr>
          <w:tab/>
        </w:r>
        <w:r w:rsidR="00E6728E">
          <w:rPr>
            <w:webHidden/>
          </w:rPr>
          <w:fldChar w:fldCharType="begin"/>
        </w:r>
        <w:r w:rsidR="00E6728E">
          <w:rPr>
            <w:webHidden/>
          </w:rPr>
          <w:instrText xml:space="preserve"> PAGEREF _Toc58404326 \h </w:instrText>
        </w:r>
        <w:r w:rsidR="00E6728E">
          <w:rPr>
            <w:webHidden/>
          </w:rPr>
        </w:r>
        <w:r w:rsidR="00E6728E">
          <w:rPr>
            <w:webHidden/>
          </w:rPr>
          <w:fldChar w:fldCharType="separate"/>
        </w:r>
        <w:r w:rsidR="00587246">
          <w:rPr>
            <w:webHidden/>
          </w:rPr>
          <w:t>4</w:t>
        </w:r>
        <w:r w:rsidR="00E6728E">
          <w:rPr>
            <w:webHidden/>
          </w:rPr>
          <w:fldChar w:fldCharType="end"/>
        </w:r>
      </w:hyperlink>
    </w:p>
    <w:p w14:paraId="30B6080D" w14:textId="377C9B1E" w:rsidR="00E6728E" w:rsidRDefault="00C4784B">
      <w:pPr>
        <w:pStyle w:val="TOC2"/>
        <w:tabs>
          <w:tab w:val="left" w:pos="2160"/>
        </w:tabs>
        <w:rPr>
          <w:rFonts w:asciiTheme="minorHAnsi" w:eastAsiaTheme="minorEastAsia" w:hAnsiTheme="minorHAnsi" w:cstheme="minorBidi"/>
          <w:sz w:val="22"/>
          <w:szCs w:val="22"/>
        </w:rPr>
      </w:pPr>
      <w:hyperlink w:anchor="_Toc58404327" w:history="1">
        <w:r w:rsidR="00E6728E" w:rsidRPr="00891F2E">
          <w:rPr>
            <w:rStyle w:val="Hyperlink"/>
          </w:rPr>
          <w:t>802.03.05</w:t>
        </w:r>
        <w:r w:rsidR="00E6728E">
          <w:rPr>
            <w:rFonts w:asciiTheme="minorHAnsi" w:eastAsiaTheme="minorEastAsia" w:hAnsiTheme="minorHAnsi" w:cstheme="minorBidi"/>
            <w:sz w:val="22"/>
            <w:szCs w:val="22"/>
          </w:rPr>
          <w:tab/>
        </w:r>
        <w:r w:rsidR="00E6728E" w:rsidRPr="00891F2E">
          <w:rPr>
            <w:rStyle w:val="Hyperlink"/>
          </w:rPr>
          <w:t>TTY/TDD</w:t>
        </w:r>
        <w:r w:rsidR="00E6728E">
          <w:rPr>
            <w:webHidden/>
          </w:rPr>
          <w:tab/>
        </w:r>
        <w:r w:rsidR="00E6728E">
          <w:rPr>
            <w:webHidden/>
          </w:rPr>
          <w:fldChar w:fldCharType="begin"/>
        </w:r>
        <w:r w:rsidR="00E6728E">
          <w:rPr>
            <w:webHidden/>
          </w:rPr>
          <w:instrText xml:space="preserve"> PAGEREF _Toc58404327 \h </w:instrText>
        </w:r>
        <w:r w:rsidR="00E6728E">
          <w:rPr>
            <w:webHidden/>
          </w:rPr>
        </w:r>
        <w:r w:rsidR="00E6728E">
          <w:rPr>
            <w:webHidden/>
          </w:rPr>
          <w:fldChar w:fldCharType="separate"/>
        </w:r>
        <w:r w:rsidR="00587246">
          <w:rPr>
            <w:webHidden/>
          </w:rPr>
          <w:t>4</w:t>
        </w:r>
        <w:r w:rsidR="00E6728E">
          <w:rPr>
            <w:webHidden/>
          </w:rPr>
          <w:fldChar w:fldCharType="end"/>
        </w:r>
      </w:hyperlink>
    </w:p>
    <w:p w14:paraId="525FA114" w14:textId="337B53BA" w:rsidR="00E6728E" w:rsidRDefault="00C4784B">
      <w:pPr>
        <w:pStyle w:val="TOC2"/>
        <w:tabs>
          <w:tab w:val="left" w:pos="2160"/>
        </w:tabs>
        <w:rPr>
          <w:rFonts w:asciiTheme="minorHAnsi" w:eastAsiaTheme="minorEastAsia" w:hAnsiTheme="minorHAnsi" w:cstheme="minorBidi"/>
          <w:sz w:val="22"/>
          <w:szCs w:val="22"/>
        </w:rPr>
      </w:pPr>
      <w:hyperlink w:anchor="_Toc58404328" w:history="1">
        <w:r w:rsidR="00E6728E" w:rsidRPr="00891F2E">
          <w:rPr>
            <w:rStyle w:val="Hyperlink"/>
          </w:rPr>
          <w:t>802.03.06</w:t>
        </w:r>
        <w:r w:rsidR="00E6728E">
          <w:rPr>
            <w:rFonts w:asciiTheme="minorHAnsi" w:eastAsiaTheme="minorEastAsia" w:hAnsiTheme="minorHAnsi" w:cstheme="minorBidi"/>
            <w:sz w:val="22"/>
            <w:szCs w:val="22"/>
          </w:rPr>
          <w:tab/>
        </w:r>
        <w:r w:rsidR="00E6728E" w:rsidRPr="00891F2E">
          <w:rPr>
            <w:rStyle w:val="Hyperlink"/>
          </w:rPr>
          <w:t>Barriers</w:t>
        </w:r>
        <w:r w:rsidR="00E6728E">
          <w:rPr>
            <w:webHidden/>
          </w:rPr>
          <w:tab/>
        </w:r>
        <w:r w:rsidR="00E6728E">
          <w:rPr>
            <w:webHidden/>
          </w:rPr>
          <w:fldChar w:fldCharType="begin"/>
        </w:r>
        <w:r w:rsidR="00E6728E">
          <w:rPr>
            <w:webHidden/>
          </w:rPr>
          <w:instrText xml:space="preserve"> PAGEREF _Toc58404328 \h </w:instrText>
        </w:r>
        <w:r w:rsidR="00E6728E">
          <w:rPr>
            <w:webHidden/>
          </w:rPr>
        </w:r>
        <w:r w:rsidR="00E6728E">
          <w:rPr>
            <w:webHidden/>
          </w:rPr>
          <w:fldChar w:fldCharType="separate"/>
        </w:r>
        <w:r w:rsidR="00587246">
          <w:rPr>
            <w:webHidden/>
          </w:rPr>
          <w:t>4</w:t>
        </w:r>
        <w:r w:rsidR="00E6728E">
          <w:rPr>
            <w:webHidden/>
          </w:rPr>
          <w:fldChar w:fldCharType="end"/>
        </w:r>
      </w:hyperlink>
    </w:p>
    <w:p w14:paraId="39B36B9C" w14:textId="2AB71386" w:rsidR="00E6728E" w:rsidRDefault="00C4784B">
      <w:pPr>
        <w:pStyle w:val="TOC2"/>
        <w:tabs>
          <w:tab w:val="left" w:pos="2160"/>
        </w:tabs>
        <w:rPr>
          <w:rFonts w:asciiTheme="minorHAnsi" w:eastAsiaTheme="minorEastAsia" w:hAnsiTheme="minorHAnsi" w:cstheme="minorBidi"/>
          <w:sz w:val="22"/>
          <w:szCs w:val="22"/>
        </w:rPr>
      </w:pPr>
      <w:hyperlink w:anchor="_Toc58404329" w:history="1">
        <w:r w:rsidR="00E6728E" w:rsidRPr="00891F2E">
          <w:rPr>
            <w:rStyle w:val="Hyperlink"/>
          </w:rPr>
          <w:t>802.03.07</w:t>
        </w:r>
        <w:r w:rsidR="00E6728E">
          <w:rPr>
            <w:rFonts w:asciiTheme="minorHAnsi" w:eastAsiaTheme="minorEastAsia" w:hAnsiTheme="minorHAnsi" w:cstheme="minorBidi"/>
            <w:sz w:val="22"/>
            <w:szCs w:val="22"/>
          </w:rPr>
          <w:tab/>
        </w:r>
        <w:r w:rsidR="00E6728E" w:rsidRPr="00891F2E">
          <w:rPr>
            <w:rStyle w:val="Hyperlink"/>
          </w:rPr>
          <w:t>Service Animals</w:t>
        </w:r>
        <w:r w:rsidR="00E6728E">
          <w:rPr>
            <w:webHidden/>
          </w:rPr>
          <w:tab/>
        </w:r>
        <w:r w:rsidR="00E6728E">
          <w:rPr>
            <w:webHidden/>
          </w:rPr>
          <w:fldChar w:fldCharType="begin"/>
        </w:r>
        <w:r w:rsidR="00E6728E">
          <w:rPr>
            <w:webHidden/>
          </w:rPr>
          <w:instrText xml:space="preserve"> PAGEREF _Toc58404329 \h </w:instrText>
        </w:r>
        <w:r w:rsidR="00E6728E">
          <w:rPr>
            <w:webHidden/>
          </w:rPr>
        </w:r>
        <w:r w:rsidR="00E6728E">
          <w:rPr>
            <w:webHidden/>
          </w:rPr>
          <w:fldChar w:fldCharType="separate"/>
        </w:r>
        <w:r w:rsidR="00587246">
          <w:rPr>
            <w:webHidden/>
          </w:rPr>
          <w:t>4</w:t>
        </w:r>
        <w:r w:rsidR="00E6728E">
          <w:rPr>
            <w:webHidden/>
          </w:rPr>
          <w:fldChar w:fldCharType="end"/>
        </w:r>
      </w:hyperlink>
    </w:p>
    <w:p w14:paraId="3334165D" w14:textId="6171AA56" w:rsidR="00E6728E" w:rsidRDefault="00C4784B">
      <w:pPr>
        <w:pStyle w:val="TOC1"/>
        <w:rPr>
          <w:rFonts w:asciiTheme="minorHAnsi" w:eastAsiaTheme="minorEastAsia" w:hAnsiTheme="minorHAnsi" w:cstheme="minorBidi"/>
          <w:b w:val="0"/>
          <w:bCs w:val="0"/>
          <w:sz w:val="22"/>
          <w:szCs w:val="22"/>
        </w:rPr>
      </w:pPr>
      <w:hyperlink w:anchor="_Toc58404330" w:history="1">
        <w:r w:rsidR="00E6728E" w:rsidRPr="00891F2E">
          <w:rPr>
            <w:rStyle w:val="Hyperlink"/>
          </w:rPr>
          <w:t>Appendix A</w:t>
        </w:r>
        <w:r w:rsidR="00E6728E">
          <w:rPr>
            <w:rFonts w:asciiTheme="minorHAnsi" w:eastAsiaTheme="minorEastAsia" w:hAnsiTheme="minorHAnsi" w:cstheme="minorBidi"/>
            <w:b w:val="0"/>
            <w:bCs w:val="0"/>
            <w:sz w:val="22"/>
            <w:szCs w:val="22"/>
          </w:rPr>
          <w:tab/>
        </w:r>
        <w:r w:rsidR="00E6728E" w:rsidRPr="00891F2E">
          <w:rPr>
            <w:rStyle w:val="Hyperlink"/>
          </w:rPr>
          <w:t>Disability Terminology Chart</w:t>
        </w:r>
        <w:r w:rsidR="00E6728E">
          <w:rPr>
            <w:webHidden/>
          </w:rPr>
          <w:tab/>
        </w:r>
        <w:r w:rsidR="00E6728E">
          <w:rPr>
            <w:webHidden/>
          </w:rPr>
          <w:fldChar w:fldCharType="begin"/>
        </w:r>
        <w:r w:rsidR="00E6728E">
          <w:rPr>
            <w:webHidden/>
          </w:rPr>
          <w:instrText xml:space="preserve"> PAGEREF _Toc58404330 \h </w:instrText>
        </w:r>
        <w:r w:rsidR="00E6728E">
          <w:rPr>
            <w:webHidden/>
          </w:rPr>
        </w:r>
        <w:r w:rsidR="00E6728E">
          <w:rPr>
            <w:webHidden/>
          </w:rPr>
          <w:fldChar w:fldCharType="separate"/>
        </w:r>
        <w:r w:rsidR="00587246">
          <w:rPr>
            <w:webHidden/>
          </w:rPr>
          <w:t>6</w:t>
        </w:r>
        <w:r w:rsidR="00E6728E">
          <w:rPr>
            <w:webHidden/>
          </w:rPr>
          <w:fldChar w:fldCharType="end"/>
        </w:r>
      </w:hyperlink>
    </w:p>
    <w:p w14:paraId="704ACDB1" w14:textId="143F7390" w:rsidR="00E6728E" w:rsidRDefault="00C4784B">
      <w:pPr>
        <w:pStyle w:val="TOC1"/>
        <w:rPr>
          <w:rFonts w:asciiTheme="minorHAnsi" w:eastAsiaTheme="minorEastAsia" w:hAnsiTheme="minorHAnsi" w:cstheme="minorBidi"/>
          <w:b w:val="0"/>
          <w:bCs w:val="0"/>
          <w:sz w:val="22"/>
          <w:szCs w:val="22"/>
        </w:rPr>
      </w:pPr>
      <w:hyperlink w:anchor="_Toc58404331" w:history="1">
        <w:r w:rsidR="00E6728E" w:rsidRPr="00891F2E">
          <w:rPr>
            <w:rStyle w:val="Hyperlink"/>
          </w:rPr>
          <w:t>Appendix B</w:t>
        </w:r>
        <w:r w:rsidR="00E6728E">
          <w:rPr>
            <w:rFonts w:asciiTheme="minorHAnsi" w:eastAsiaTheme="minorEastAsia" w:hAnsiTheme="minorHAnsi" w:cstheme="minorBidi"/>
            <w:b w:val="0"/>
            <w:bCs w:val="0"/>
            <w:sz w:val="22"/>
            <w:szCs w:val="22"/>
          </w:rPr>
          <w:tab/>
        </w:r>
        <w:r w:rsidR="00E6728E" w:rsidRPr="00891F2E">
          <w:rPr>
            <w:rStyle w:val="Hyperlink"/>
          </w:rPr>
          <w:t>Global Interpreting</w:t>
        </w:r>
        <w:r w:rsidR="00E6728E">
          <w:rPr>
            <w:webHidden/>
          </w:rPr>
          <w:tab/>
        </w:r>
        <w:r w:rsidR="00E6728E">
          <w:rPr>
            <w:webHidden/>
          </w:rPr>
          <w:fldChar w:fldCharType="begin"/>
        </w:r>
        <w:r w:rsidR="00E6728E">
          <w:rPr>
            <w:webHidden/>
          </w:rPr>
          <w:instrText xml:space="preserve"> PAGEREF _Toc58404331 \h </w:instrText>
        </w:r>
        <w:r w:rsidR="00E6728E">
          <w:rPr>
            <w:webHidden/>
          </w:rPr>
        </w:r>
        <w:r w:rsidR="00E6728E">
          <w:rPr>
            <w:webHidden/>
          </w:rPr>
          <w:fldChar w:fldCharType="separate"/>
        </w:r>
        <w:r w:rsidR="00587246">
          <w:rPr>
            <w:webHidden/>
          </w:rPr>
          <w:t>7</w:t>
        </w:r>
        <w:r w:rsidR="00E6728E">
          <w:rPr>
            <w:webHidden/>
          </w:rPr>
          <w:fldChar w:fldCharType="end"/>
        </w:r>
      </w:hyperlink>
    </w:p>
    <w:p w14:paraId="00C1EC53" w14:textId="22D0B55E" w:rsidR="00E6728E" w:rsidRDefault="00C4784B">
      <w:pPr>
        <w:pStyle w:val="TOC1"/>
        <w:rPr>
          <w:rFonts w:asciiTheme="minorHAnsi" w:eastAsiaTheme="minorEastAsia" w:hAnsiTheme="minorHAnsi" w:cstheme="minorBidi"/>
          <w:b w:val="0"/>
          <w:bCs w:val="0"/>
          <w:sz w:val="22"/>
          <w:szCs w:val="22"/>
        </w:rPr>
      </w:pPr>
      <w:hyperlink w:anchor="_Toc58404332" w:history="1">
        <w:r w:rsidR="00E6728E" w:rsidRPr="00891F2E">
          <w:rPr>
            <w:rStyle w:val="Hyperlink"/>
          </w:rPr>
          <w:t>Appendix C</w:t>
        </w:r>
        <w:r w:rsidR="00E6728E">
          <w:rPr>
            <w:rFonts w:asciiTheme="minorHAnsi" w:eastAsiaTheme="minorEastAsia" w:hAnsiTheme="minorHAnsi" w:cstheme="minorBidi"/>
            <w:b w:val="0"/>
            <w:bCs w:val="0"/>
            <w:sz w:val="22"/>
            <w:szCs w:val="22"/>
          </w:rPr>
          <w:tab/>
        </w:r>
        <w:r w:rsidR="00E6728E" w:rsidRPr="00891F2E">
          <w:rPr>
            <w:rStyle w:val="Hyperlink"/>
          </w:rPr>
          <w:t>Instructions for Printing Large Print Documents</w:t>
        </w:r>
        <w:r w:rsidR="00E6728E">
          <w:rPr>
            <w:webHidden/>
          </w:rPr>
          <w:tab/>
        </w:r>
        <w:r w:rsidR="00E6728E">
          <w:rPr>
            <w:webHidden/>
          </w:rPr>
          <w:fldChar w:fldCharType="begin"/>
        </w:r>
        <w:r w:rsidR="00E6728E">
          <w:rPr>
            <w:webHidden/>
          </w:rPr>
          <w:instrText xml:space="preserve"> PAGEREF _Toc58404332 \h </w:instrText>
        </w:r>
        <w:r w:rsidR="00E6728E">
          <w:rPr>
            <w:webHidden/>
          </w:rPr>
        </w:r>
        <w:r w:rsidR="00E6728E">
          <w:rPr>
            <w:webHidden/>
          </w:rPr>
          <w:fldChar w:fldCharType="separate"/>
        </w:r>
        <w:r w:rsidR="00587246">
          <w:rPr>
            <w:webHidden/>
          </w:rPr>
          <w:t>8</w:t>
        </w:r>
        <w:r w:rsidR="00E6728E">
          <w:rPr>
            <w:webHidden/>
          </w:rPr>
          <w:fldChar w:fldCharType="end"/>
        </w:r>
      </w:hyperlink>
    </w:p>
    <w:p w14:paraId="68D1A06B" w14:textId="2A93EAB8" w:rsidR="006D57C7" w:rsidRPr="00A023E8" w:rsidRDefault="006D57C7" w:rsidP="00A023E8">
      <w:pPr>
        <w:pStyle w:val="BodyText2"/>
      </w:pPr>
      <w:r w:rsidRPr="00A023E8">
        <w:rPr>
          <w:b/>
          <w:bCs/>
        </w:rPr>
        <w:fldChar w:fldCharType="end"/>
      </w:r>
    </w:p>
    <w:p w14:paraId="1BCF8B8C" w14:textId="41BDFE57" w:rsidR="00791B41" w:rsidRPr="001B70FE" w:rsidRDefault="006D57C7" w:rsidP="00375EBE">
      <w:pPr>
        <w:pStyle w:val="ManualHeading1"/>
        <w:rPr>
          <w:szCs w:val="20"/>
        </w:rPr>
      </w:pPr>
      <w:r w:rsidRPr="00A023E8">
        <w:br w:type="page"/>
      </w:r>
    </w:p>
    <w:p w14:paraId="04293C06" w14:textId="77777777" w:rsidR="007C1CCB" w:rsidRPr="00A023E8" w:rsidRDefault="007C1CCB" w:rsidP="007C1CCB">
      <w:pPr>
        <w:tabs>
          <w:tab w:val="right" w:pos="9360"/>
        </w:tabs>
        <w:rPr>
          <w:rFonts w:ascii="Arial" w:hAnsi="Arial" w:cs="Arial"/>
          <w:bCs/>
        </w:rPr>
      </w:pPr>
    </w:p>
    <w:p w14:paraId="3CF07491" w14:textId="494B8180" w:rsidR="007C1CCB" w:rsidRPr="00A023E8" w:rsidRDefault="00A60587" w:rsidP="007C1CCB">
      <w:pPr>
        <w:pStyle w:val="ManualHeading1"/>
        <w:rPr>
          <w:bCs w:val="0"/>
          <w:sz w:val="24"/>
        </w:rPr>
      </w:pPr>
      <w:bookmarkStart w:id="0" w:name="_Toc58404318"/>
      <w:r>
        <w:t>802</w:t>
      </w:r>
      <w:r w:rsidR="007C1CCB" w:rsidRPr="00A023E8">
        <w:t>.0</w:t>
      </w:r>
      <w:r w:rsidR="00375EBE">
        <w:t>1</w:t>
      </w:r>
      <w:r w:rsidR="007C1CCB" w:rsidRPr="00A023E8">
        <w:tab/>
      </w:r>
      <w:r w:rsidR="00AD2D19">
        <w:t>Civil Rights</w:t>
      </w:r>
      <w:bookmarkEnd w:id="0"/>
    </w:p>
    <w:p w14:paraId="6FB4B5F7" w14:textId="77777777" w:rsidR="007C1CCB" w:rsidRPr="00A023E8" w:rsidRDefault="007C1CCB" w:rsidP="007C1CCB">
      <w:pPr>
        <w:tabs>
          <w:tab w:val="right" w:pos="9360"/>
        </w:tabs>
        <w:rPr>
          <w:rFonts w:ascii="Arial" w:hAnsi="Arial" w:cs="Arial"/>
          <w:bCs/>
        </w:rPr>
      </w:pPr>
    </w:p>
    <w:p w14:paraId="02B5B607" w14:textId="6E3863D5" w:rsidR="00AD2D19" w:rsidRDefault="00A60587" w:rsidP="00375EBE">
      <w:pPr>
        <w:pStyle w:val="ManualHeading1"/>
      </w:pPr>
      <w:bookmarkStart w:id="1" w:name="_Toc58404319"/>
      <w:r>
        <w:t>802</w:t>
      </w:r>
      <w:r w:rsidR="00AD2D19">
        <w:t>.0</w:t>
      </w:r>
      <w:r w:rsidR="00375EBE">
        <w:t>2</w:t>
      </w:r>
      <w:r w:rsidR="00AD2D19">
        <w:tab/>
        <w:t>Race/Nationality</w:t>
      </w:r>
      <w:bookmarkEnd w:id="1"/>
    </w:p>
    <w:p w14:paraId="1014D03C" w14:textId="77777777" w:rsidR="007C1CCB" w:rsidRPr="00A023E8" w:rsidRDefault="007C1CCB" w:rsidP="007C1CCB">
      <w:pPr>
        <w:tabs>
          <w:tab w:val="right" w:pos="9360"/>
        </w:tabs>
        <w:rPr>
          <w:rFonts w:ascii="Arial" w:hAnsi="Arial" w:cs="Arial"/>
          <w:bCs/>
        </w:rPr>
      </w:pPr>
    </w:p>
    <w:p w14:paraId="09854F4A" w14:textId="5E3FBA8F" w:rsidR="007C1CCB" w:rsidRPr="00145781" w:rsidRDefault="00A60587" w:rsidP="007C1CCB">
      <w:pPr>
        <w:pStyle w:val="ManualHeading2"/>
      </w:pPr>
      <w:bookmarkStart w:id="2" w:name="_Toc58404320"/>
      <w:r>
        <w:t>802</w:t>
      </w:r>
      <w:r w:rsidR="00375EBE">
        <w:t>.02.01</w:t>
      </w:r>
      <w:r w:rsidR="007C1CCB" w:rsidRPr="00145781">
        <w:tab/>
      </w:r>
      <w:r w:rsidR="00AD2D19">
        <w:t>Access to the Application</w:t>
      </w:r>
      <w:bookmarkEnd w:id="2"/>
    </w:p>
    <w:p w14:paraId="5A3F8AEB" w14:textId="6811D078" w:rsidR="007C1CCB" w:rsidRPr="00A023E8" w:rsidRDefault="007C1CCB" w:rsidP="007C1CCB">
      <w:pPr>
        <w:tabs>
          <w:tab w:val="right" w:pos="9360"/>
        </w:tabs>
        <w:jc w:val="right"/>
        <w:rPr>
          <w:rFonts w:ascii="Arial" w:hAnsi="Arial" w:cs="Arial"/>
          <w:bCs/>
          <w:sz w:val="16"/>
        </w:rPr>
      </w:pPr>
      <w:r>
        <w:rPr>
          <w:rFonts w:ascii="Arial" w:hAnsi="Arial" w:cs="Arial"/>
          <w:bCs/>
          <w:sz w:val="16"/>
        </w:rPr>
        <w:t>(</w:t>
      </w:r>
      <w:r w:rsidR="00C01668">
        <w:rPr>
          <w:rFonts w:ascii="Arial" w:hAnsi="Arial" w:cs="Arial"/>
          <w:bCs/>
          <w:sz w:val="16"/>
        </w:rPr>
        <w:t>Rev</w:t>
      </w:r>
      <w:r w:rsidR="002621D5">
        <w:rPr>
          <w:rFonts w:ascii="Arial" w:hAnsi="Arial" w:cs="Arial"/>
          <w:bCs/>
          <w:sz w:val="16"/>
        </w:rPr>
        <w:t xml:space="preserve">. </w:t>
      </w:r>
      <w:r w:rsidR="00C01668">
        <w:rPr>
          <w:rFonts w:ascii="Arial" w:hAnsi="Arial" w:cs="Arial"/>
          <w:bCs/>
          <w:sz w:val="16"/>
        </w:rPr>
        <w:t>07</w:t>
      </w:r>
      <w:r w:rsidR="002621D5">
        <w:rPr>
          <w:rFonts w:ascii="Arial" w:hAnsi="Arial" w:cs="Arial"/>
          <w:bCs/>
          <w:sz w:val="16"/>
        </w:rPr>
        <w:t>/01/1</w:t>
      </w:r>
      <w:r w:rsidR="00C01668">
        <w:rPr>
          <w:rFonts w:ascii="Arial" w:hAnsi="Arial" w:cs="Arial"/>
          <w:bCs/>
          <w:sz w:val="16"/>
        </w:rPr>
        <w:t>6</w:t>
      </w:r>
      <w:r>
        <w:rPr>
          <w:rFonts w:ascii="Arial" w:hAnsi="Arial" w:cs="Arial"/>
          <w:bCs/>
          <w:sz w:val="16"/>
        </w:rPr>
        <w:t>)</w:t>
      </w:r>
    </w:p>
    <w:p w14:paraId="52C14CAF" w14:textId="0E776A88" w:rsidR="00AD2D19" w:rsidRPr="00AD2D19" w:rsidRDefault="00AD2D19" w:rsidP="00AD2D19">
      <w:pPr>
        <w:pStyle w:val="BodyText"/>
        <w:widowControl w:val="0"/>
        <w:jc w:val="both"/>
        <w:rPr>
          <w:rFonts w:ascii="Arial" w:hAnsi="Arial" w:cs="Arial"/>
          <w:sz w:val="24"/>
        </w:rPr>
      </w:pPr>
      <w:r w:rsidRPr="00AD2D19">
        <w:rPr>
          <w:rFonts w:ascii="Arial" w:hAnsi="Arial" w:cs="Arial"/>
          <w:sz w:val="24"/>
        </w:rPr>
        <w:t>Each application intake site is required to provide</w:t>
      </w:r>
      <w:r w:rsidR="00337973">
        <w:rPr>
          <w:rFonts w:ascii="Arial" w:hAnsi="Arial" w:cs="Arial"/>
          <w:sz w:val="24"/>
        </w:rPr>
        <w:t xml:space="preserve"> </w:t>
      </w:r>
      <w:r w:rsidR="00337973" w:rsidRPr="00337973">
        <w:rPr>
          <w:rFonts w:ascii="Arial" w:hAnsi="Arial" w:cs="Arial"/>
          <w:sz w:val="24"/>
        </w:rPr>
        <w:t>appropriate auxiliary aids and services</w:t>
      </w:r>
      <w:r w:rsidRPr="00AD2D19">
        <w:rPr>
          <w:rFonts w:ascii="Arial" w:hAnsi="Arial" w:cs="Arial"/>
          <w:sz w:val="24"/>
        </w:rPr>
        <w:t xml:space="preserve"> </w:t>
      </w:r>
      <w:r w:rsidRPr="009D6512">
        <w:rPr>
          <w:rFonts w:ascii="Arial" w:hAnsi="Arial" w:cs="Arial"/>
          <w:sz w:val="24"/>
        </w:rPr>
        <w:t xml:space="preserve">to </w:t>
      </w:r>
      <w:r w:rsidR="002621D5" w:rsidRPr="009D6512">
        <w:rPr>
          <w:rFonts w:ascii="Arial" w:hAnsi="Arial" w:cs="Arial"/>
          <w:sz w:val="24"/>
        </w:rPr>
        <w:t>individuals with limited English proficiency</w:t>
      </w:r>
      <w:r w:rsidRPr="009D6512">
        <w:rPr>
          <w:rFonts w:ascii="Arial" w:hAnsi="Arial" w:cs="Arial"/>
          <w:sz w:val="24"/>
        </w:rPr>
        <w:t xml:space="preserve"> to </w:t>
      </w:r>
      <w:r w:rsidR="002B7BBD" w:rsidRPr="009D6512">
        <w:rPr>
          <w:rFonts w:ascii="Arial" w:hAnsi="Arial" w:cs="Arial"/>
          <w:sz w:val="24"/>
        </w:rPr>
        <w:t xml:space="preserve">give an equal opportunity to apply for and receive services in </w:t>
      </w:r>
      <w:r w:rsidRPr="009D6512">
        <w:rPr>
          <w:rFonts w:ascii="Arial" w:hAnsi="Arial" w:cs="Arial"/>
          <w:sz w:val="24"/>
        </w:rPr>
        <w:t>compl</w:t>
      </w:r>
      <w:r w:rsidR="002B7BBD" w:rsidRPr="009D6512">
        <w:rPr>
          <w:rFonts w:ascii="Arial" w:hAnsi="Arial" w:cs="Arial"/>
          <w:sz w:val="24"/>
        </w:rPr>
        <w:t>iance</w:t>
      </w:r>
      <w:r w:rsidRPr="009D6512">
        <w:rPr>
          <w:rFonts w:ascii="Arial" w:hAnsi="Arial" w:cs="Arial"/>
          <w:sz w:val="24"/>
        </w:rPr>
        <w:t xml:space="preserve"> with non-discrimination mandates under the Civil Rights Act</w:t>
      </w:r>
      <w:r w:rsidR="009B0D4E">
        <w:rPr>
          <w:rFonts w:ascii="Arial" w:hAnsi="Arial" w:cs="Arial"/>
          <w:sz w:val="24"/>
        </w:rPr>
        <w:t xml:space="preserve"> of 1964</w:t>
      </w:r>
      <w:r w:rsidRPr="009D6512">
        <w:rPr>
          <w:rFonts w:ascii="Arial" w:hAnsi="Arial" w:cs="Arial"/>
          <w:sz w:val="24"/>
        </w:rPr>
        <w:t xml:space="preserve"> and the</w:t>
      </w:r>
      <w:r w:rsidRPr="00AD2D19">
        <w:rPr>
          <w:rFonts w:ascii="Arial" w:hAnsi="Arial" w:cs="Arial"/>
          <w:sz w:val="24"/>
        </w:rPr>
        <w:t xml:space="preserve"> Americans with Disabilities Act</w:t>
      </w:r>
      <w:r w:rsidR="009B0D4E">
        <w:rPr>
          <w:rFonts w:ascii="Arial" w:hAnsi="Arial" w:cs="Arial"/>
          <w:sz w:val="24"/>
        </w:rPr>
        <w:t xml:space="preserve"> of 1990</w:t>
      </w:r>
      <w:r w:rsidRPr="00AD2D19">
        <w:rPr>
          <w:rFonts w:ascii="Arial" w:hAnsi="Arial" w:cs="Arial"/>
          <w:sz w:val="24"/>
        </w:rPr>
        <w:t>.</w:t>
      </w:r>
    </w:p>
    <w:p w14:paraId="5CA7C451" w14:textId="711EFB54" w:rsidR="00AD2D19" w:rsidRPr="00AD2D19" w:rsidRDefault="009B0D4E" w:rsidP="00AD2D19">
      <w:pPr>
        <w:pStyle w:val="BodyText"/>
        <w:widowControl w:val="0"/>
        <w:jc w:val="both"/>
        <w:rPr>
          <w:rFonts w:ascii="Arial" w:hAnsi="Arial" w:cs="Arial"/>
          <w:sz w:val="24"/>
        </w:rPr>
      </w:pPr>
      <w:r>
        <w:rPr>
          <w:rFonts w:ascii="Arial" w:hAnsi="Arial" w:cs="Arial"/>
          <w:sz w:val="24"/>
        </w:rPr>
        <w:t xml:space="preserve"> </w:t>
      </w:r>
    </w:p>
    <w:p w14:paraId="2B234319" w14:textId="333AAE1C" w:rsidR="00AD2D19" w:rsidRPr="00AD2D19" w:rsidRDefault="00AD2D19" w:rsidP="00AD2D19">
      <w:pPr>
        <w:pStyle w:val="BodyText"/>
        <w:widowControl w:val="0"/>
        <w:jc w:val="both"/>
        <w:rPr>
          <w:rFonts w:ascii="Arial" w:hAnsi="Arial" w:cs="Arial"/>
          <w:sz w:val="24"/>
        </w:rPr>
      </w:pPr>
      <w:r w:rsidRPr="00AD2D19">
        <w:rPr>
          <w:rFonts w:ascii="Arial" w:hAnsi="Arial" w:cs="Arial"/>
          <w:sz w:val="24"/>
        </w:rPr>
        <w:t xml:space="preserve">Individuals who have a limited ability to read, write, speak, or understand English </w:t>
      </w:r>
      <w:proofErr w:type="gramStart"/>
      <w:r w:rsidRPr="00AD2D19">
        <w:rPr>
          <w:rFonts w:ascii="Arial" w:hAnsi="Arial" w:cs="Arial"/>
          <w:sz w:val="24"/>
        </w:rPr>
        <w:t>are considered to be</w:t>
      </w:r>
      <w:proofErr w:type="gramEnd"/>
      <w:r w:rsidRPr="00AD2D19">
        <w:rPr>
          <w:rFonts w:ascii="Arial" w:hAnsi="Arial" w:cs="Arial"/>
          <w:sz w:val="24"/>
        </w:rPr>
        <w:t xml:space="preserve"> Limited English Proficient (LEP) individuals. Discrimination against an individual because of the limited ability to use the English language is a form of national origin discrimination, which is prohibited by Tit</w:t>
      </w:r>
      <w:r w:rsidR="00106CC4">
        <w:rPr>
          <w:rFonts w:ascii="Arial" w:hAnsi="Arial" w:cs="Arial"/>
          <w:sz w:val="24"/>
        </w:rPr>
        <w:t>le VI of the Civil Rights Act</w:t>
      </w:r>
      <w:r w:rsidR="009B0D4E">
        <w:rPr>
          <w:rFonts w:ascii="Arial" w:hAnsi="Arial" w:cs="Arial"/>
          <w:sz w:val="24"/>
        </w:rPr>
        <w:t xml:space="preserve"> of 1964</w:t>
      </w:r>
      <w:r w:rsidR="00106CC4">
        <w:rPr>
          <w:rFonts w:ascii="Arial" w:hAnsi="Arial" w:cs="Arial"/>
          <w:sz w:val="24"/>
        </w:rPr>
        <w:t>.</w:t>
      </w:r>
    </w:p>
    <w:p w14:paraId="02D1F099" w14:textId="77777777" w:rsidR="00AD2D19" w:rsidRPr="00AD2D19" w:rsidRDefault="00AD2D19" w:rsidP="00AD2D19">
      <w:pPr>
        <w:pStyle w:val="BodyText"/>
        <w:widowControl w:val="0"/>
        <w:jc w:val="both"/>
        <w:rPr>
          <w:rFonts w:ascii="Arial" w:hAnsi="Arial" w:cs="Arial"/>
          <w:sz w:val="24"/>
        </w:rPr>
      </w:pPr>
    </w:p>
    <w:p w14:paraId="4B07E13E" w14:textId="603ACF12" w:rsidR="00AD2D19" w:rsidRDefault="00AD2D19" w:rsidP="00AD2D19">
      <w:pPr>
        <w:pStyle w:val="BodyText"/>
        <w:widowControl w:val="0"/>
        <w:jc w:val="both"/>
        <w:rPr>
          <w:rFonts w:ascii="Arial" w:hAnsi="Arial" w:cs="Arial"/>
          <w:sz w:val="24"/>
        </w:rPr>
      </w:pPr>
      <w:r w:rsidRPr="00AD2D19">
        <w:rPr>
          <w:rFonts w:ascii="Arial" w:hAnsi="Arial" w:cs="Arial"/>
          <w:sz w:val="24"/>
        </w:rPr>
        <w:t>It is important that all individuals have meaningful access to programs that may be offered by SCDHHS.</w:t>
      </w:r>
      <w:r w:rsidR="00907891">
        <w:rPr>
          <w:rFonts w:ascii="Arial" w:hAnsi="Arial" w:cs="Arial"/>
          <w:sz w:val="24"/>
        </w:rPr>
        <w:t xml:space="preserve"> </w:t>
      </w:r>
      <w:r w:rsidR="00907891" w:rsidRPr="009D6512">
        <w:rPr>
          <w:rFonts w:ascii="Arial" w:hAnsi="Arial" w:cs="Arial"/>
          <w:sz w:val="24"/>
        </w:rPr>
        <w:t xml:space="preserve">The agency offers language services and access to other </w:t>
      </w:r>
      <w:r w:rsidR="00FE22B7" w:rsidRPr="009D6512">
        <w:rPr>
          <w:rFonts w:ascii="Arial" w:hAnsi="Arial" w:cs="Arial"/>
          <w:sz w:val="24"/>
        </w:rPr>
        <w:t>a</w:t>
      </w:r>
      <w:r w:rsidR="00907891" w:rsidRPr="009D6512">
        <w:rPr>
          <w:rFonts w:ascii="Arial" w:hAnsi="Arial" w:cs="Arial"/>
          <w:sz w:val="24"/>
        </w:rPr>
        <w:t xml:space="preserve">uxiliary </w:t>
      </w:r>
      <w:r w:rsidR="00FE22B7" w:rsidRPr="009D6512">
        <w:rPr>
          <w:rFonts w:ascii="Arial" w:hAnsi="Arial" w:cs="Arial"/>
          <w:sz w:val="24"/>
        </w:rPr>
        <w:t>a</w:t>
      </w:r>
      <w:r w:rsidR="00907891" w:rsidRPr="009D6512">
        <w:rPr>
          <w:rFonts w:ascii="Arial" w:hAnsi="Arial" w:cs="Arial"/>
          <w:sz w:val="24"/>
        </w:rPr>
        <w:t xml:space="preserve">ids and </w:t>
      </w:r>
      <w:r w:rsidR="00FE22B7" w:rsidRPr="009D6512">
        <w:rPr>
          <w:rFonts w:ascii="Arial" w:hAnsi="Arial" w:cs="Arial"/>
          <w:sz w:val="24"/>
        </w:rPr>
        <w:t>s</w:t>
      </w:r>
      <w:r w:rsidR="00907891" w:rsidRPr="009D6512">
        <w:rPr>
          <w:rFonts w:ascii="Arial" w:hAnsi="Arial" w:cs="Arial"/>
          <w:sz w:val="24"/>
        </w:rPr>
        <w:t>ervices at no cost to applicants and beneficiaries</w:t>
      </w:r>
      <w:r w:rsidR="006B15F7" w:rsidRPr="009D6512">
        <w:rPr>
          <w:rFonts w:ascii="Arial" w:hAnsi="Arial" w:cs="Arial"/>
          <w:sz w:val="24"/>
        </w:rPr>
        <w:t>. These</w:t>
      </w:r>
      <w:r w:rsidR="00907891" w:rsidRPr="009D6512">
        <w:rPr>
          <w:rFonts w:ascii="Arial" w:hAnsi="Arial" w:cs="Arial"/>
          <w:sz w:val="24"/>
        </w:rPr>
        <w:t xml:space="preserve"> includ</w:t>
      </w:r>
      <w:r w:rsidR="006B15F7" w:rsidRPr="009D6512">
        <w:rPr>
          <w:rFonts w:ascii="Arial" w:hAnsi="Arial" w:cs="Arial"/>
          <w:sz w:val="24"/>
        </w:rPr>
        <w:t>e</w:t>
      </w:r>
      <w:r w:rsidR="00907891" w:rsidRPr="009D6512">
        <w:rPr>
          <w:rFonts w:ascii="Arial" w:hAnsi="Arial" w:cs="Arial"/>
          <w:sz w:val="24"/>
        </w:rPr>
        <w:t xml:space="preserve"> but </w:t>
      </w:r>
      <w:r w:rsidR="006B15F7" w:rsidRPr="009D6512">
        <w:rPr>
          <w:rFonts w:ascii="Arial" w:hAnsi="Arial" w:cs="Arial"/>
          <w:sz w:val="24"/>
        </w:rPr>
        <w:t xml:space="preserve">are </w:t>
      </w:r>
      <w:r w:rsidR="00907891" w:rsidRPr="009D6512">
        <w:rPr>
          <w:rFonts w:ascii="Arial" w:hAnsi="Arial" w:cs="Arial"/>
          <w:sz w:val="24"/>
        </w:rPr>
        <w:t>not limited to:</w:t>
      </w:r>
    </w:p>
    <w:p w14:paraId="693EB48C" w14:textId="77777777" w:rsidR="00594AB4" w:rsidRPr="00AD2D19" w:rsidRDefault="00594AB4" w:rsidP="00AD2D19">
      <w:pPr>
        <w:pStyle w:val="BodyText"/>
        <w:widowControl w:val="0"/>
        <w:jc w:val="both"/>
        <w:rPr>
          <w:rFonts w:ascii="Arial" w:hAnsi="Arial" w:cs="Arial"/>
          <w:sz w:val="24"/>
        </w:rPr>
      </w:pPr>
    </w:p>
    <w:p w14:paraId="6E59B914" w14:textId="19FBF9D6" w:rsidR="00AD2D19" w:rsidRPr="00AD2D19" w:rsidRDefault="000A63EB" w:rsidP="00AD2D19">
      <w:pPr>
        <w:pStyle w:val="BodyText"/>
        <w:widowControl w:val="0"/>
        <w:numPr>
          <w:ilvl w:val="0"/>
          <w:numId w:val="25"/>
        </w:numPr>
        <w:tabs>
          <w:tab w:val="clear" w:pos="900"/>
        </w:tabs>
        <w:jc w:val="both"/>
        <w:rPr>
          <w:rFonts w:ascii="Arial" w:hAnsi="Arial" w:cs="Arial"/>
          <w:sz w:val="24"/>
        </w:rPr>
      </w:pPr>
      <w:r>
        <w:rPr>
          <w:rFonts w:ascii="Arial" w:hAnsi="Arial" w:cs="Arial"/>
          <w:sz w:val="24"/>
        </w:rPr>
        <w:t>Sign language i</w:t>
      </w:r>
      <w:r w:rsidR="00AD2D19" w:rsidRPr="00AD2D19">
        <w:rPr>
          <w:rFonts w:ascii="Arial" w:hAnsi="Arial" w:cs="Arial"/>
          <w:sz w:val="24"/>
        </w:rPr>
        <w:t>nterpreters</w:t>
      </w:r>
    </w:p>
    <w:p w14:paraId="031E25F0" w14:textId="604A1FA9" w:rsidR="00AD2D19" w:rsidRDefault="00AD2D19" w:rsidP="00AD2D19">
      <w:pPr>
        <w:pStyle w:val="BodyText"/>
        <w:widowControl w:val="0"/>
        <w:numPr>
          <w:ilvl w:val="0"/>
          <w:numId w:val="25"/>
        </w:numPr>
        <w:tabs>
          <w:tab w:val="clear" w:pos="900"/>
        </w:tabs>
        <w:jc w:val="both"/>
        <w:rPr>
          <w:rFonts w:ascii="Arial" w:hAnsi="Arial" w:cs="Arial"/>
          <w:sz w:val="24"/>
        </w:rPr>
      </w:pPr>
      <w:r w:rsidRPr="00AD2D19">
        <w:rPr>
          <w:rFonts w:ascii="Arial" w:hAnsi="Arial" w:cs="Arial"/>
          <w:sz w:val="24"/>
        </w:rPr>
        <w:t xml:space="preserve">Language </w:t>
      </w:r>
      <w:r w:rsidR="00FE22B7">
        <w:rPr>
          <w:rFonts w:ascii="Arial" w:hAnsi="Arial" w:cs="Arial"/>
          <w:sz w:val="24"/>
        </w:rPr>
        <w:t>Interpreters</w:t>
      </w:r>
      <w:r w:rsidR="000A63EB">
        <w:rPr>
          <w:rFonts w:ascii="Arial" w:hAnsi="Arial" w:cs="Arial"/>
          <w:sz w:val="24"/>
        </w:rPr>
        <w:t xml:space="preserve"> and translations</w:t>
      </w:r>
    </w:p>
    <w:p w14:paraId="36A20A6E" w14:textId="77777777" w:rsidR="007C1CCB" w:rsidRDefault="007C1CCB" w:rsidP="007C1CCB">
      <w:pPr>
        <w:jc w:val="both"/>
        <w:rPr>
          <w:rFonts w:ascii="Arial" w:hAnsi="Arial" w:cs="Arial"/>
        </w:rPr>
      </w:pPr>
    </w:p>
    <w:p w14:paraId="0176F82E" w14:textId="5F0C018B" w:rsidR="00AD2D19" w:rsidRPr="00145781" w:rsidRDefault="00A60587" w:rsidP="00AD2D19">
      <w:pPr>
        <w:pStyle w:val="ManualHeading2"/>
      </w:pPr>
      <w:bookmarkStart w:id="3" w:name="_Toc58404321"/>
      <w:r>
        <w:t>802</w:t>
      </w:r>
      <w:r w:rsidR="00375EBE">
        <w:t>.02.02</w:t>
      </w:r>
      <w:r w:rsidR="00AD2D19" w:rsidRPr="00145781">
        <w:tab/>
      </w:r>
      <w:r w:rsidR="00AD2D19">
        <w:t>Interpreters</w:t>
      </w:r>
      <w:bookmarkEnd w:id="3"/>
    </w:p>
    <w:p w14:paraId="4C1BBB80" w14:textId="47D7B240" w:rsidR="00AD2D19" w:rsidRPr="00A023E8" w:rsidRDefault="00AD2D19" w:rsidP="00AD2D19">
      <w:pPr>
        <w:tabs>
          <w:tab w:val="right" w:pos="9360"/>
        </w:tabs>
        <w:jc w:val="right"/>
        <w:rPr>
          <w:rFonts w:ascii="Arial" w:hAnsi="Arial" w:cs="Arial"/>
          <w:bCs/>
          <w:sz w:val="16"/>
        </w:rPr>
      </w:pPr>
      <w:r>
        <w:rPr>
          <w:rFonts w:ascii="Arial" w:hAnsi="Arial" w:cs="Arial"/>
          <w:bCs/>
          <w:sz w:val="16"/>
        </w:rPr>
        <w:t>(</w:t>
      </w:r>
      <w:r w:rsidR="00330E65">
        <w:rPr>
          <w:rFonts w:ascii="Arial" w:hAnsi="Arial" w:cs="Arial"/>
          <w:bCs/>
          <w:sz w:val="16"/>
        </w:rPr>
        <w:t xml:space="preserve">Rev. </w:t>
      </w:r>
      <w:r w:rsidR="00C4784B">
        <w:rPr>
          <w:rFonts w:ascii="Arial" w:hAnsi="Arial" w:cs="Arial"/>
          <w:bCs/>
          <w:sz w:val="16"/>
        </w:rPr>
        <w:t>05</w:t>
      </w:r>
      <w:r w:rsidR="002621D5">
        <w:rPr>
          <w:rFonts w:ascii="Arial" w:hAnsi="Arial" w:cs="Arial"/>
          <w:bCs/>
          <w:sz w:val="16"/>
        </w:rPr>
        <w:t>/01/</w:t>
      </w:r>
      <w:r w:rsidR="00C4784B">
        <w:rPr>
          <w:rFonts w:ascii="Arial" w:hAnsi="Arial" w:cs="Arial"/>
          <w:bCs/>
          <w:sz w:val="16"/>
        </w:rPr>
        <w:t>22</w:t>
      </w:r>
      <w:r>
        <w:rPr>
          <w:rFonts w:ascii="Arial" w:hAnsi="Arial" w:cs="Arial"/>
          <w:bCs/>
          <w:sz w:val="16"/>
        </w:rPr>
        <w:t>)</w:t>
      </w:r>
    </w:p>
    <w:p w14:paraId="5EF4FF95" w14:textId="163E9C34" w:rsidR="00B01A8C" w:rsidRDefault="00B01A8C" w:rsidP="00B01A8C">
      <w:pPr>
        <w:widowControl w:val="0"/>
        <w:jc w:val="both"/>
        <w:rPr>
          <w:rFonts w:ascii="Arial" w:hAnsi="Arial" w:cs="Arial"/>
        </w:rPr>
      </w:pPr>
      <w:r>
        <w:rPr>
          <w:rFonts w:ascii="Arial" w:hAnsi="Arial" w:cs="Arial"/>
        </w:rPr>
        <w:t>Applicants/beneficiaries who are limited English proficient must be provided with an interpreter to eliminate barriers to applying for services offered under the Medicaid program.</w:t>
      </w:r>
    </w:p>
    <w:p w14:paraId="77FDD383" w14:textId="77777777" w:rsidR="00B01A8C" w:rsidRDefault="00B01A8C" w:rsidP="00594AB4">
      <w:pPr>
        <w:widowControl w:val="0"/>
        <w:jc w:val="both"/>
        <w:rPr>
          <w:rFonts w:ascii="Arial" w:hAnsi="Arial" w:cs="Arial"/>
        </w:rPr>
      </w:pPr>
    </w:p>
    <w:p w14:paraId="5FA8475E" w14:textId="4BBE5FEB" w:rsidR="00B01A8C" w:rsidRPr="009D6512" w:rsidRDefault="00B01A8C" w:rsidP="00B01A8C">
      <w:pPr>
        <w:widowControl w:val="0"/>
        <w:jc w:val="both"/>
        <w:rPr>
          <w:rFonts w:ascii="Arial" w:hAnsi="Arial" w:cs="Arial"/>
          <w:dstrike/>
        </w:rPr>
      </w:pPr>
      <w:r>
        <w:rPr>
          <w:rFonts w:ascii="Arial" w:hAnsi="Arial" w:cs="Arial"/>
        </w:rPr>
        <w:t>The Eligibility Worker must arrange for auxiliary services such as an interpreter of a person’s native language</w:t>
      </w:r>
      <w:r w:rsidR="0091523A">
        <w:rPr>
          <w:rFonts w:ascii="Arial" w:hAnsi="Arial" w:cs="Arial"/>
        </w:rPr>
        <w:t xml:space="preserve"> or</w:t>
      </w:r>
      <w:r>
        <w:rPr>
          <w:rFonts w:ascii="Arial" w:hAnsi="Arial" w:cs="Arial"/>
        </w:rPr>
        <w:t xml:space="preserve"> sign language</w:t>
      </w:r>
      <w:r w:rsidR="0091523A">
        <w:rPr>
          <w:rFonts w:ascii="Arial" w:hAnsi="Arial" w:cs="Arial"/>
        </w:rPr>
        <w:t>.</w:t>
      </w:r>
      <w:r w:rsidR="00B84DED">
        <w:rPr>
          <w:rFonts w:ascii="Arial" w:hAnsi="Arial" w:cs="Arial"/>
        </w:rPr>
        <w:t xml:space="preserve"> Additional resources may be available through the South Carolina School for the Deaf and Blind.</w:t>
      </w:r>
      <w:r>
        <w:rPr>
          <w:rFonts w:ascii="Arial" w:hAnsi="Arial" w:cs="Arial"/>
        </w:rPr>
        <w:t xml:space="preserve"> </w:t>
      </w:r>
    </w:p>
    <w:p w14:paraId="55C6C7E0" w14:textId="77777777" w:rsidR="00B01A8C" w:rsidRDefault="00B01A8C" w:rsidP="00B01A8C">
      <w:pPr>
        <w:widowControl w:val="0"/>
        <w:jc w:val="both"/>
        <w:rPr>
          <w:rFonts w:ascii="Arial" w:hAnsi="Arial" w:cs="Arial"/>
        </w:rPr>
      </w:pPr>
    </w:p>
    <w:p w14:paraId="696D8756" w14:textId="2A7120C3" w:rsidR="00EC20D0" w:rsidRDefault="00EC20D0" w:rsidP="00EC20D0">
      <w:pPr>
        <w:widowControl w:val="0"/>
        <w:jc w:val="both"/>
        <w:rPr>
          <w:rFonts w:ascii="Arial" w:hAnsi="Arial" w:cs="Arial"/>
        </w:rPr>
      </w:pPr>
      <w:r>
        <w:rPr>
          <w:rFonts w:ascii="Arial" w:hAnsi="Arial" w:cs="Arial"/>
        </w:rPr>
        <w:t xml:space="preserve">If the Eligibility Worker determines that a language interpreter is needed, he/she must access </w:t>
      </w:r>
      <w:r w:rsidR="00C4784B">
        <w:rPr>
          <w:rFonts w:ascii="Arial" w:hAnsi="Arial" w:cs="Arial"/>
        </w:rPr>
        <w:t xml:space="preserve">Global Interpreting, Inc. </w:t>
      </w:r>
      <w:r>
        <w:rPr>
          <w:rFonts w:ascii="Arial" w:hAnsi="Arial" w:cs="Arial"/>
        </w:rPr>
        <w:t>(Refer to Appendix B in this chapter.) With supervisory approval, the Eligibility Worker should contact an interpreter and arrange for the service.</w:t>
      </w:r>
    </w:p>
    <w:p w14:paraId="29EDD725" w14:textId="77777777" w:rsidR="00EC20D0" w:rsidRDefault="00EC20D0" w:rsidP="00EC20D0">
      <w:pPr>
        <w:widowControl w:val="0"/>
        <w:jc w:val="both"/>
        <w:rPr>
          <w:rFonts w:ascii="Arial" w:hAnsi="Arial" w:cs="Arial"/>
        </w:rPr>
      </w:pPr>
    </w:p>
    <w:p w14:paraId="17402FD4" w14:textId="431F6F34" w:rsidR="007C1CCB" w:rsidRPr="00145781" w:rsidRDefault="00A60587" w:rsidP="00375EBE">
      <w:pPr>
        <w:pStyle w:val="ManualHeading1"/>
      </w:pPr>
      <w:bookmarkStart w:id="4" w:name="_Toc58404322"/>
      <w:r>
        <w:t>802</w:t>
      </w:r>
      <w:r w:rsidR="00375EBE">
        <w:t>.03</w:t>
      </w:r>
      <w:r w:rsidR="007C1CCB" w:rsidRPr="00145781">
        <w:tab/>
      </w:r>
      <w:r w:rsidR="00AC5FDC">
        <w:t>Disability</w:t>
      </w:r>
      <w:bookmarkEnd w:id="4"/>
    </w:p>
    <w:p w14:paraId="14778B0B" w14:textId="1691DDA6" w:rsidR="007C1CCB" w:rsidRPr="00A023E8" w:rsidRDefault="007C1CCB" w:rsidP="007C1CCB">
      <w:pPr>
        <w:tabs>
          <w:tab w:val="right" w:pos="9360"/>
        </w:tabs>
        <w:jc w:val="right"/>
        <w:rPr>
          <w:rFonts w:ascii="Arial" w:hAnsi="Arial" w:cs="Arial"/>
          <w:bCs/>
          <w:sz w:val="16"/>
        </w:rPr>
      </w:pPr>
      <w:r>
        <w:rPr>
          <w:rFonts w:ascii="Arial" w:hAnsi="Arial" w:cs="Arial"/>
          <w:bCs/>
          <w:sz w:val="16"/>
        </w:rPr>
        <w:t>(</w:t>
      </w:r>
      <w:r w:rsidR="002621D5">
        <w:rPr>
          <w:rFonts w:ascii="Arial" w:hAnsi="Arial" w:cs="Arial"/>
          <w:bCs/>
          <w:sz w:val="16"/>
        </w:rPr>
        <w:t>Eff. 10/01/15</w:t>
      </w:r>
      <w:r>
        <w:rPr>
          <w:rFonts w:ascii="Arial" w:hAnsi="Arial" w:cs="Arial"/>
          <w:bCs/>
          <w:sz w:val="16"/>
        </w:rPr>
        <w:t>)</w:t>
      </w:r>
    </w:p>
    <w:p w14:paraId="491DF339" w14:textId="6D3634BF" w:rsidR="007C1CCB" w:rsidRPr="00CD38AC" w:rsidRDefault="00AC5FDC" w:rsidP="007C1CCB">
      <w:pPr>
        <w:jc w:val="both"/>
        <w:rPr>
          <w:rFonts w:ascii="Arial" w:eastAsia="Calibri" w:hAnsi="Arial" w:cs="Arial"/>
          <w:color w:val="000000"/>
          <w:szCs w:val="22"/>
        </w:rPr>
      </w:pPr>
      <w:r w:rsidRPr="00AC5FDC">
        <w:rPr>
          <w:rFonts w:ascii="Arial" w:eastAsia="Calibri" w:hAnsi="Arial" w:cs="Arial"/>
          <w:color w:val="000000"/>
          <w:szCs w:val="22"/>
        </w:rPr>
        <w:t xml:space="preserve">SCDHHS may not refuse to allow a person with a disability to participate in a service, program, or activity simply because the person has a disability. Title II of the Americans with Disabilities Act </w:t>
      </w:r>
      <w:r w:rsidR="009B0D4E">
        <w:rPr>
          <w:rFonts w:ascii="Arial" w:eastAsia="Calibri" w:hAnsi="Arial" w:cs="Arial"/>
          <w:color w:val="000000"/>
          <w:szCs w:val="22"/>
        </w:rPr>
        <w:t xml:space="preserve">of 1990 </w:t>
      </w:r>
      <w:r w:rsidRPr="00AC5FDC">
        <w:rPr>
          <w:rFonts w:ascii="Arial" w:eastAsia="Calibri" w:hAnsi="Arial" w:cs="Arial"/>
          <w:color w:val="000000"/>
          <w:szCs w:val="22"/>
        </w:rPr>
        <w:t xml:space="preserve">(ADA) provides comprehensive civil rights protections for qualified individuals with disabilities. An “individual with a disability” is a person who has a physical or mental impairment that substantially limits a major life activity, has a record of such an impairment, or is regarded as having such an impairment. Examples of </w:t>
      </w:r>
      <w:r w:rsidRPr="00AC5FDC">
        <w:rPr>
          <w:rFonts w:ascii="Arial" w:eastAsia="Calibri" w:hAnsi="Arial" w:cs="Arial"/>
          <w:color w:val="000000"/>
          <w:szCs w:val="22"/>
        </w:rPr>
        <w:lastRenderedPageBreak/>
        <w:t>physical or mental impairments include, but are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tuberculosis, drug addiction, and alcoholism.</w:t>
      </w:r>
    </w:p>
    <w:p w14:paraId="1D089D76" w14:textId="77777777" w:rsidR="007C1CCB" w:rsidRPr="00A023E8" w:rsidRDefault="007C1CCB" w:rsidP="007C1CCB">
      <w:pPr>
        <w:jc w:val="both"/>
        <w:rPr>
          <w:rFonts w:ascii="Arial" w:hAnsi="Arial" w:cs="Arial"/>
        </w:rPr>
      </w:pPr>
    </w:p>
    <w:p w14:paraId="6E8D83D8" w14:textId="3975270F" w:rsidR="00AC5FDC" w:rsidRPr="00145781" w:rsidRDefault="00A60587" w:rsidP="00AC5FDC">
      <w:pPr>
        <w:pStyle w:val="ManualHeading2"/>
      </w:pPr>
      <w:bookmarkStart w:id="5" w:name="_Toc58404323"/>
      <w:r>
        <w:t>802</w:t>
      </w:r>
      <w:r w:rsidR="00375EBE">
        <w:t>.03.01</w:t>
      </w:r>
      <w:r w:rsidR="00AC5FDC" w:rsidRPr="00145781">
        <w:tab/>
      </w:r>
      <w:r w:rsidR="00AC5FDC">
        <w:t>Access to the Application</w:t>
      </w:r>
      <w:bookmarkEnd w:id="5"/>
    </w:p>
    <w:p w14:paraId="4607D65A" w14:textId="670954A8" w:rsidR="00AC5FDC" w:rsidRPr="00A023E8" w:rsidRDefault="00AC5FDC" w:rsidP="00AC5FDC">
      <w:pPr>
        <w:tabs>
          <w:tab w:val="right" w:pos="9360"/>
        </w:tabs>
        <w:jc w:val="right"/>
        <w:rPr>
          <w:rFonts w:ascii="Arial" w:hAnsi="Arial" w:cs="Arial"/>
          <w:bCs/>
          <w:sz w:val="16"/>
        </w:rPr>
      </w:pPr>
      <w:r>
        <w:rPr>
          <w:rFonts w:ascii="Arial" w:hAnsi="Arial" w:cs="Arial"/>
          <w:bCs/>
          <w:sz w:val="16"/>
        </w:rPr>
        <w:t>(</w:t>
      </w:r>
      <w:r w:rsidR="00C01668">
        <w:rPr>
          <w:rFonts w:ascii="Arial" w:hAnsi="Arial" w:cs="Arial"/>
          <w:bCs/>
          <w:sz w:val="16"/>
        </w:rPr>
        <w:t>Rev</w:t>
      </w:r>
      <w:r w:rsidR="002621D5">
        <w:rPr>
          <w:rFonts w:ascii="Arial" w:hAnsi="Arial" w:cs="Arial"/>
          <w:bCs/>
          <w:sz w:val="16"/>
        </w:rPr>
        <w:t>. 0</w:t>
      </w:r>
      <w:r w:rsidR="00C01668">
        <w:rPr>
          <w:rFonts w:ascii="Arial" w:hAnsi="Arial" w:cs="Arial"/>
          <w:bCs/>
          <w:sz w:val="16"/>
        </w:rPr>
        <w:t>7</w:t>
      </w:r>
      <w:r w:rsidR="002621D5">
        <w:rPr>
          <w:rFonts w:ascii="Arial" w:hAnsi="Arial" w:cs="Arial"/>
          <w:bCs/>
          <w:sz w:val="16"/>
        </w:rPr>
        <w:t>/01/1</w:t>
      </w:r>
      <w:r w:rsidR="00C01668">
        <w:rPr>
          <w:rFonts w:ascii="Arial" w:hAnsi="Arial" w:cs="Arial"/>
          <w:bCs/>
          <w:sz w:val="16"/>
        </w:rPr>
        <w:t>6</w:t>
      </w:r>
      <w:r>
        <w:rPr>
          <w:rFonts w:ascii="Arial" w:hAnsi="Arial" w:cs="Arial"/>
          <w:bCs/>
          <w:sz w:val="16"/>
        </w:rPr>
        <w:t>)</w:t>
      </w:r>
    </w:p>
    <w:p w14:paraId="35B70F4A" w14:textId="2FA207C4" w:rsidR="00AC5FDC" w:rsidRPr="00AC5FDC"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 xml:space="preserve">Each application intake site is required to provide services to </w:t>
      </w:r>
      <w:r w:rsidR="00C01668">
        <w:rPr>
          <w:rFonts w:ascii="Arial" w:eastAsia="Calibri" w:hAnsi="Arial" w:cs="Arial"/>
          <w:color w:val="000000"/>
          <w:szCs w:val="22"/>
        </w:rPr>
        <w:t>the</w:t>
      </w:r>
      <w:r w:rsidRPr="00AC5FDC">
        <w:rPr>
          <w:rFonts w:ascii="Arial" w:eastAsia="Calibri" w:hAnsi="Arial" w:cs="Arial"/>
          <w:color w:val="000000"/>
          <w:szCs w:val="22"/>
        </w:rPr>
        <w:t xml:space="preserve">, deaf, blind, or disabled applicant to comply with non-discrimination mandates under the </w:t>
      </w:r>
      <w:r w:rsidR="00C01668">
        <w:rPr>
          <w:rFonts w:ascii="Arial" w:eastAsia="Calibri" w:hAnsi="Arial" w:cs="Arial"/>
          <w:color w:val="000000"/>
          <w:szCs w:val="22"/>
        </w:rPr>
        <w:t>Rehabilitation Act of 1975</w:t>
      </w:r>
      <w:r w:rsidR="009B0D4E">
        <w:rPr>
          <w:rFonts w:ascii="Arial" w:eastAsia="Calibri" w:hAnsi="Arial" w:cs="Arial"/>
          <w:color w:val="000000"/>
          <w:szCs w:val="22"/>
        </w:rPr>
        <w:t xml:space="preserve"> </w:t>
      </w:r>
      <w:r w:rsidRPr="00AC5FDC">
        <w:rPr>
          <w:rFonts w:ascii="Arial" w:eastAsia="Calibri" w:hAnsi="Arial" w:cs="Arial"/>
          <w:color w:val="000000"/>
          <w:szCs w:val="22"/>
        </w:rPr>
        <w:t>and the Americans with Disabilities Act</w:t>
      </w:r>
      <w:r w:rsidR="009B0D4E">
        <w:rPr>
          <w:rFonts w:ascii="Arial" w:eastAsia="Calibri" w:hAnsi="Arial" w:cs="Arial"/>
          <w:color w:val="000000"/>
          <w:szCs w:val="22"/>
        </w:rPr>
        <w:t xml:space="preserve"> of 1990</w:t>
      </w:r>
      <w:r w:rsidRPr="00AC5FDC">
        <w:rPr>
          <w:rFonts w:ascii="Arial" w:eastAsia="Calibri" w:hAnsi="Arial" w:cs="Arial"/>
          <w:color w:val="000000"/>
          <w:szCs w:val="22"/>
        </w:rPr>
        <w:t>.</w:t>
      </w:r>
    </w:p>
    <w:p w14:paraId="4AD2667E" w14:textId="77777777" w:rsidR="00AC5FDC" w:rsidRPr="00AC5FDC" w:rsidRDefault="00AC5FDC" w:rsidP="00AC5FDC">
      <w:pPr>
        <w:jc w:val="both"/>
        <w:rPr>
          <w:rFonts w:ascii="Arial" w:eastAsia="Calibri" w:hAnsi="Arial" w:cs="Arial"/>
          <w:color w:val="000000"/>
          <w:szCs w:val="22"/>
        </w:rPr>
      </w:pPr>
    </w:p>
    <w:p w14:paraId="5133771C" w14:textId="5B08FF96" w:rsidR="00B84DED" w:rsidRDefault="00AC5FDC" w:rsidP="00B84DED">
      <w:pPr>
        <w:pStyle w:val="BodyText"/>
        <w:widowControl w:val="0"/>
        <w:tabs>
          <w:tab w:val="clear" w:pos="900"/>
        </w:tabs>
        <w:jc w:val="both"/>
        <w:rPr>
          <w:rFonts w:ascii="Arial" w:eastAsia="Calibri" w:hAnsi="Arial" w:cs="Arial"/>
          <w:color w:val="000000"/>
          <w:sz w:val="24"/>
        </w:rPr>
      </w:pPr>
      <w:r w:rsidRPr="00B84DED">
        <w:rPr>
          <w:rFonts w:ascii="Arial" w:eastAsia="Calibri" w:hAnsi="Arial" w:cs="Arial"/>
          <w:color w:val="000000"/>
          <w:sz w:val="24"/>
        </w:rPr>
        <w:t xml:space="preserve">SCDHHS must ensure effective communication with individuals with disabilities. </w:t>
      </w:r>
      <w:proofErr w:type="gramStart"/>
      <w:r w:rsidRPr="00B84DED">
        <w:rPr>
          <w:rFonts w:ascii="Arial" w:eastAsia="Calibri" w:hAnsi="Arial" w:cs="Arial"/>
          <w:color w:val="000000"/>
          <w:sz w:val="24"/>
        </w:rPr>
        <w:t>In order to</w:t>
      </w:r>
      <w:proofErr w:type="gramEnd"/>
      <w:r w:rsidRPr="00B84DED">
        <w:rPr>
          <w:rFonts w:ascii="Arial" w:eastAsia="Calibri" w:hAnsi="Arial" w:cs="Arial"/>
          <w:color w:val="000000"/>
          <w:sz w:val="24"/>
        </w:rPr>
        <w:t xml:space="preserve"> ensure that communications with individuals with hearing, vision, or speech impairments are as effective as communications with others, SCDHHS must provide appropriate auxiliary aids. Auxiliary aids and services must be provided in accessible formats, in a timely manner, and in a way that protects the privacy and independence of the individual with a disability. Auxiliary aids </w:t>
      </w:r>
      <w:r w:rsidR="00B84DED">
        <w:rPr>
          <w:rFonts w:ascii="Arial" w:eastAsia="Calibri" w:hAnsi="Arial" w:cs="Arial"/>
          <w:color w:val="000000"/>
          <w:sz w:val="24"/>
        </w:rPr>
        <w:t>include but are not limited to:</w:t>
      </w:r>
    </w:p>
    <w:p w14:paraId="26997C35" w14:textId="77777777" w:rsidR="00594AB4" w:rsidRDefault="00594AB4" w:rsidP="00B84DED">
      <w:pPr>
        <w:pStyle w:val="BodyText"/>
        <w:widowControl w:val="0"/>
        <w:tabs>
          <w:tab w:val="clear" w:pos="900"/>
        </w:tabs>
        <w:jc w:val="both"/>
        <w:rPr>
          <w:rFonts w:ascii="Arial" w:eastAsia="Calibri" w:hAnsi="Arial" w:cs="Arial"/>
          <w:color w:val="000000"/>
          <w:sz w:val="24"/>
        </w:rPr>
      </w:pPr>
    </w:p>
    <w:p w14:paraId="57418B8A" w14:textId="3E6D45F6" w:rsidR="0091523A" w:rsidRPr="00B84DED" w:rsidRDefault="0091523A" w:rsidP="0091523A">
      <w:pPr>
        <w:pStyle w:val="BodyText"/>
        <w:widowControl w:val="0"/>
        <w:numPr>
          <w:ilvl w:val="0"/>
          <w:numId w:val="25"/>
        </w:numPr>
        <w:tabs>
          <w:tab w:val="clear" w:pos="900"/>
        </w:tabs>
        <w:jc w:val="both"/>
        <w:rPr>
          <w:rFonts w:ascii="Arial" w:hAnsi="Arial" w:cs="Arial"/>
          <w:sz w:val="24"/>
        </w:rPr>
      </w:pPr>
      <w:r w:rsidRPr="00B84DED">
        <w:rPr>
          <w:rFonts w:ascii="Arial" w:hAnsi="Arial" w:cs="Arial"/>
          <w:sz w:val="24"/>
        </w:rPr>
        <w:t>Sign language interpreters</w:t>
      </w:r>
    </w:p>
    <w:p w14:paraId="0D50FB2E"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Braille materials</w:t>
      </w:r>
    </w:p>
    <w:p w14:paraId="76C0DDAA"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Large print</w:t>
      </w:r>
    </w:p>
    <w:p w14:paraId="6004A74F"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Exchange of written notes</w:t>
      </w:r>
    </w:p>
    <w:p w14:paraId="2D9378E9" w14:textId="77777777" w:rsidR="0091523A"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Email</w:t>
      </w:r>
    </w:p>
    <w:p w14:paraId="0D925C1D" w14:textId="77777777" w:rsidR="0091523A" w:rsidRPr="00AD2D19" w:rsidRDefault="0091523A" w:rsidP="0091523A">
      <w:pPr>
        <w:pStyle w:val="BodyText"/>
        <w:widowControl w:val="0"/>
        <w:numPr>
          <w:ilvl w:val="0"/>
          <w:numId w:val="25"/>
        </w:numPr>
        <w:tabs>
          <w:tab w:val="clear" w:pos="900"/>
        </w:tabs>
        <w:jc w:val="both"/>
        <w:rPr>
          <w:rFonts w:ascii="Arial" w:hAnsi="Arial" w:cs="Arial"/>
          <w:sz w:val="24"/>
        </w:rPr>
      </w:pPr>
      <w:r>
        <w:rPr>
          <w:rFonts w:ascii="Arial" w:hAnsi="Arial" w:cs="Arial"/>
          <w:sz w:val="24"/>
        </w:rPr>
        <w:t>Text messaging</w:t>
      </w:r>
    </w:p>
    <w:p w14:paraId="5CD8BC15" w14:textId="77777777" w:rsidR="00AC5FDC" w:rsidRDefault="00AC5FDC" w:rsidP="00AC5FDC">
      <w:pPr>
        <w:jc w:val="both"/>
        <w:rPr>
          <w:rFonts w:ascii="Arial" w:hAnsi="Arial" w:cs="Arial"/>
        </w:rPr>
      </w:pPr>
    </w:p>
    <w:p w14:paraId="32F582B9" w14:textId="77777777" w:rsidR="00EC20D0" w:rsidRPr="00EC20D0" w:rsidRDefault="00EC20D0" w:rsidP="00EC20D0">
      <w:pPr>
        <w:pStyle w:val="ManualHeading2"/>
      </w:pPr>
      <w:bookmarkStart w:id="6" w:name="_Toc448134923"/>
      <w:bookmarkStart w:id="7" w:name="_Toc58404324"/>
      <w:r w:rsidRPr="00EC20D0">
        <w:t>802.03.02</w:t>
      </w:r>
      <w:r w:rsidRPr="00EC20D0">
        <w:tab/>
        <w:t>Large Print</w:t>
      </w:r>
      <w:bookmarkEnd w:id="6"/>
      <w:bookmarkEnd w:id="7"/>
    </w:p>
    <w:p w14:paraId="0FA4BE5D" w14:textId="77777777" w:rsidR="00EC20D0" w:rsidRPr="00EC20D0" w:rsidRDefault="00EC20D0" w:rsidP="00EC20D0">
      <w:pPr>
        <w:tabs>
          <w:tab w:val="right" w:pos="9360"/>
        </w:tabs>
        <w:jc w:val="right"/>
        <w:rPr>
          <w:rFonts w:ascii="Arial" w:hAnsi="Arial" w:cs="Arial"/>
          <w:bCs/>
          <w:sz w:val="16"/>
        </w:rPr>
      </w:pPr>
      <w:r w:rsidRPr="00EC20D0">
        <w:rPr>
          <w:rFonts w:ascii="Arial" w:hAnsi="Arial" w:cs="Arial"/>
          <w:bCs/>
          <w:sz w:val="16"/>
        </w:rPr>
        <w:t>(Eff. 05/01/16)</w:t>
      </w:r>
    </w:p>
    <w:p w14:paraId="3E27B061" w14:textId="77777777" w:rsidR="00EC20D0" w:rsidRPr="00EC20D0" w:rsidRDefault="00EC20D0" w:rsidP="00EC20D0">
      <w:pPr>
        <w:jc w:val="both"/>
        <w:rPr>
          <w:rFonts w:ascii="Arial" w:eastAsia="Calibri" w:hAnsi="Arial" w:cs="Arial"/>
        </w:rPr>
      </w:pPr>
      <w:r w:rsidRPr="00EC20D0">
        <w:rPr>
          <w:rFonts w:ascii="Arial" w:eastAsia="Calibri" w:hAnsi="Arial" w:cs="Arial"/>
        </w:rPr>
        <w:t xml:space="preserve">If an applicant/beneficiary requests an application or document in large print, the Eligibility Worker can either print the document on a </w:t>
      </w:r>
      <w:proofErr w:type="spellStart"/>
      <w:r w:rsidRPr="00EC20D0">
        <w:rPr>
          <w:rFonts w:ascii="Arial" w:eastAsia="Calibri" w:hAnsi="Arial" w:cs="Arial"/>
        </w:rPr>
        <w:t>BizHub</w:t>
      </w:r>
      <w:proofErr w:type="spellEnd"/>
      <w:r w:rsidRPr="00EC20D0">
        <w:rPr>
          <w:rFonts w:ascii="Arial" w:eastAsia="Calibri" w:hAnsi="Arial" w:cs="Arial"/>
        </w:rPr>
        <w:t xml:space="preserve"> printer </w:t>
      </w:r>
      <w:r w:rsidRPr="00EC20D0">
        <w:rPr>
          <w:rFonts w:ascii="Arial" w:hAnsi="Arial" w:cs="Arial"/>
        </w:rPr>
        <w:t>(Refer to Appendix C in this chapter.) or send the document to Central Mail via a SharePoint tool and the mailroom will print and mail the document to the applicant/beneficiary.</w:t>
      </w:r>
    </w:p>
    <w:p w14:paraId="13A654BB" w14:textId="77777777" w:rsidR="00EC20D0" w:rsidRDefault="00EC20D0" w:rsidP="00EC20D0">
      <w:pPr>
        <w:pStyle w:val="ManualHeading2"/>
        <w:outlineLvl w:val="9"/>
        <w:rPr>
          <w:rFonts w:eastAsia="Calibri"/>
          <w:szCs w:val="22"/>
        </w:rPr>
      </w:pPr>
    </w:p>
    <w:p w14:paraId="79CABE85" w14:textId="2BA93A21" w:rsidR="00902106" w:rsidRPr="00EC20D0" w:rsidRDefault="00902106" w:rsidP="00902106">
      <w:pPr>
        <w:pStyle w:val="ManualHeading2"/>
      </w:pPr>
      <w:bookmarkStart w:id="8" w:name="_Toc58404325"/>
      <w:r>
        <w:t>802.03.03</w:t>
      </w:r>
      <w:r w:rsidRPr="00EC20D0">
        <w:tab/>
      </w:r>
      <w:r>
        <w:t>Braille</w:t>
      </w:r>
      <w:bookmarkEnd w:id="8"/>
    </w:p>
    <w:p w14:paraId="71FBE60E" w14:textId="0FAA1FE5" w:rsidR="00902106" w:rsidRPr="00EC20D0" w:rsidRDefault="00902106" w:rsidP="00902106">
      <w:pPr>
        <w:tabs>
          <w:tab w:val="right" w:pos="9360"/>
        </w:tabs>
        <w:jc w:val="right"/>
        <w:rPr>
          <w:rFonts w:ascii="Arial" w:hAnsi="Arial" w:cs="Arial"/>
          <w:bCs/>
          <w:sz w:val="16"/>
        </w:rPr>
      </w:pPr>
      <w:r>
        <w:rPr>
          <w:rFonts w:ascii="Arial" w:hAnsi="Arial" w:cs="Arial"/>
          <w:bCs/>
          <w:sz w:val="16"/>
        </w:rPr>
        <w:t>(Eff. 07</w:t>
      </w:r>
      <w:r w:rsidRPr="00EC20D0">
        <w:rPr>
          <w:rFonts w:ascii="Arial" w:hAnsi="Arial" w:cs="Arial"/>
          <w:bCs/>
          <w:sz w:val="16"/>
        </w:rPr>
        <w:t>/01/16)</w:t>
      </w:r>
    </w:p>
    <w:p w14:paraId="399DE79A" w14:textId="5CAE8F23" w:rsidR="00902106" w:rsidRPr="00257EAA" w:rsidRDefault="00902106" w:rsidP="00257EAA">
      <w:pPr>
        <w:jc w:val="both"/>
        <w:rPr>
          <w:rFonts w:ascii="Arial" w:eastAsia="Calibri" w:hAnsi="Arial" w:cs="Arial"/>
        </w:rPr>
      </w:pPr>
      <w:r w:rsidRPr="00257EAA">
        <w:rPr>
          <w:rFonts w:ascii="Arial" w:eastAsia="Calibri" w:hAnsi="Arial" w:cs="Arial"/>
        </w:rPr>
        <w:t>The agency has the Healthy Connections application and various other forms available in Braille. If an applicant makes a request for a Braille application, they can contact the Healthy Connections Member Services Center at 1-888-549-0820. This request will be forwarded to the appropriate local eligibility office to send the requested form(s). The date of application will be the date the individual makes the request for the application from the Member Services Center. If additional forms or documents need to be translated into Braille, please contact the Civil Rights Division using the contact information shown in MPPM 801.02.01.</w:t>
      </w:r>
    </w:p>
    <w:p w14:paraId="2FB6185E" w14:textId="77777777" w:rsidR="00902106" w:rsidRPr="00EC20D0" w:rsidRDefault="00902106" w:rsidP="00EC20D0">
      <w:pPr>
        <w:pStyle w:val="ManualHeading2"/>
        <w:outlineLvl w:val="9"/>
        <w:rPr>
          <w:rFonts w:eastAsia="Calibri"/>
          <w:szCs w:val="22"/>
        </w:rPr>
      </w:pPr>
    </w:p>
    <w:p w14:paraId="6F0D3517" w14:textId="16AE8B58" w:rsidR="00EC20D0" w:rsidRPr="00EC20D0" w:rsidRDefault="00EC20D0" w:rsidP="00902106">
      <w:pPr>
        <w:pStyle w:val="ManualHeading2"/>
        <w:keepNext w:val="0"/>
        <w:pageBreakBefore/>
      </w:pPr>
      <w:bookmarkStart w:id="9" w:name="_Toc448134924"/>
      <w:bookmarkStart w:id="10" w:name="_Toc58404326"/>
      <w:r w:rsidRPr="00EC20D0">
        <w:lastRenderedPageBreak/>
        <w:t>802.03.0</w:t>
      </w:r>
      <w:r w:rsidR="00C01668">
        <w:t>4</w:t>
      </w:r>
      <w:r w:rsidRPr="00EC20D0">
        <w:tab/>
        <w:t>Relay Services</w:t>
      </w:r>
      <w:bookmarkEnd w:id="9"/>
      <w:bookmarkEnd w:id="10"/>
    </w:p>
    <w:p w14:paraId="68BAA52B" w14:textId="77777777" w:rsidR="00EC20D0" w:rsidRPr="00EC20D0" w:rsidRDefault="00EC20D0" w:rsidP="00EC20D0">
      <w:pPr>
        <w:tabs>
          <w:tab w:val="right" w:pos="9360"/>
        </w:tabs>
        <w:jc w:val="right"/>
        <w:rPr>
          <w:rFonts w:ascii="Arial" w:hAnsi="Arial" w:cs="Arial"/>
          <w:bCs/>
          <w:sz w:val="16"/>
        </w:rPr>
      </w:pPr>
      <w:r w:rsidRPr="00EC20D0">
        <w:rPr>
          <w:rFonts w:ascii="Arial" w:hAnsi="Arial" w:cs="Arial"/>
          <w:bCs/>
          <w:sz w:val="16"/>
        </w:rPr>
        <w:t>(Eff. 05/01/16)</w:t>
      </w:r>
    </w:p>
    <w:p w14:paraId="5B5F5F86" w14:textId="77777777" w:rsidR="00EC20D0" w:rsidRPr="00EC20D0" w:rsidRDefault="00EC20D0" w:rsidP="00EC20D0">
      <w:pPr>
        <w:jc w:val="both"/>
        <w:rPr>
          <w:rFonts w:ascii="Arial" w:eastAsia="Calibri" w:hAnsi="Arial" w:cs="Arial"/>
          <w:b/>
        </w:rPr>
      </w:pPr>
      <w:r w:rsidRPr="00EC20D0">
        <w:rPr>
          <w:rFonts w:ascii="Arial" w:eastAsia="Calibri" w:hAnsi="Arial" w:cs="Arial"/>
        </w:rPr>
        <w:t>If an Eligibility Worker needs to call an applicant/beneficiary who is deaf or hearing impaired, the Eligibility Worker may dial 711 to access Relay Services</w:t>
      </w:r>
      <w:r w:rsidRPr="00EC20D0">
        <w:rPr>
          <w:rFonts w:ascii="Arial" w:eastAsia="Calibri" w:hAnsi="Arial" w:cs="Arial"/>
          <w:b/>
        </w:rPr>
        <w:t xml:space="preserve">. </w:t>
      </w:r>
      <w:r w:rsidRPr="00EC20D0">
        <w:rPr>
          <w:rFonts w:ascii="Arial" w:eastAsia="Calibri" w:hAnsi="Arial" w:cs="Arial"/>
        </w:rPr>
        <w:t>Provide the Relay Operator with the applicant/beneficiary’s phone number and the Relay Operator will place the call</w:t>
      </w:r>
      <w:r w:rsidRPr="00EC20D0">
        <w:rPr>
          <w:rFonts w:ascii="Arial" w:hAnsi="Arial" w:cs="Arial"/>
        </w:rPr>
        <w:t>.</w:t>
      </w:r>
    </w:p>
    <w:p w14:paraId="74E09003" w14:textId="77777777" w:rsidR="00EC20D0" w:rsidRPr="00EC20D0" w:rsidRDefault="00EC20D0" w:rsidP="00EC20D0">
      <w:pPr>
        <w:pStyle w:val="ManualHeading2"/>
        <w:outlineLvl w:val="9"/>
      </w:pPr>
    </w:p>
    <w:p w14:paraId="6601B85A" w14:textId="2DDB6A53" w:rsidR="00EC20D0" w:rsidRPr="00EC20D0" w:rsidRDefault="00C01668" w:rsidP="00EC20D0">
      <w:pPr>
        <w:pStyle w:val="ManualHeading2"/>
      </w:pPr>
      <w:bookmarkStart w:id="11" w:name="_Toc448134925"/>
      <w:bookmarkStart w:id="12" w:name="_Toc58404327"/>
      <w:r>
        <w:t>802.03.05</w:t>
      </w:r>
      <w:r w:rsidR="00EC20D0" w:rsidRPr="00EC20D0">
        <w:tab/>
        <w:t>TTY/TDD</w:t>
      </w:r>
      <w:bookmarkEnd w:id="11"/>
      <w:bookmarkEnd w:id="12"/>
    </w:p>
    <w:p w14:paraId="6B0A38DF" w14:textId="77777777" w:rsidR="00EC20D0" w:rsidRPr="00EC20D0" w:rsidRDefault="00EC20D0" w:rsidP="00EC20D0">
      <w:pPr>
        <w:tabs>
          <w:tab w:val="right" w:pos="9360"/>
        </w:tabs>
        <w:jc w:val="right"/>
        <w:rPr>
          <w:rFonts w:ascii="Arial" w:hAnsi="Arial" w:cs="Arial"/>
          <w:bCs/>
          <w:sz w:val="16"/>
        </w:rPr>
      </w:pPr>
      <w:r w:rsidRPr="00EC20D0">
        <w:rPr>
          <w:rFonts w:ascii="Arial" w:hAnsi="Arial" w:cs="Arial"/>
          <w:bCs/>
          <w:sz w:val="16"/>
        </w:rPr>
        <w:t>(Eff. 05/01/16)</w:t>
      </w:r>
    </w:p>
    <w:p w14:paraId="0234BD99" w14:textId="77777777" w:rsidR="00EC20D0" w:rsidRPr="00EC20D0" w:rsidRDefault="00EC20D0" w:rsidP="00EC20D0">
      <w:pPr>
        <w:jc w:val="both"/>
        <w:rPr>
          <w:rFonts w:ascii="Arial" w:eastAsia="Calibri" w:hAnsi="Arial" w:cs="Arial"/>
          <w:b/>
        </w:rPr>
      </w:pPr>
      <w:r w:rsidRPr="00EC20D0">
        <w:rPr>
          <w:rFonts w:ascii="Arial" w:eastAsia="Calibri" w:hAnsi="Arial" w:cs="Arial"/>
        </w:rPr>
        <w:t xml:space="preserve">If an applicant/beneficiary who is deaf or </w:t>
      </w:r>
      <w:proofErr w:type="gramStart"/>
      <w:r w:rsidRPr="00EC20D0">
        <w:rPr>
          <w:rFonts w:ascii="Arial" w:eastAsia="Calibri" w:hAnsi="Arial" w:cs="Arial"/>
        </w:rPr>
        <w:t>hearing impaired</w:t>
      </w:r>
      <w:proofErr w:type="gramEnd"/>
      <w:r w:rsidRPr="00EC20D0">
        <w:rPr>
          <w:rFonts w:ascii="Arial" w:eastAsia="Calibri" w:hAnsi="Arial" w:cs="Arial"/>
        </w:rPr>
        <w:t xml:space="preserve"> wishes to use TTY/TTD to call the agency, the TTY/TDD line is </w:t>
      </w:r>
      <w:r w:rsidRPr="00EC20D0">
        <w:rPr>
          <w:rFonts w:ascii="Arial" w:hAnsi="Arial" w:cs="Arial"/>
          <w:u w:val="single"/>
        </w:rPr>
        <w:t>888-842-3620.</w:t>
      </w:r>
    </w:p>
    <w:p w14:paraId="7CD5D912" w14:textId="77777777" w:rsidR="00EC20D0" w:rsidRPr="00EC20D0" w:rsidRDefault="00EC20D0" w:rsidP="00AC5FDC">
      <w:pPr>
        <w:jc w:val="both"/>
        <w:rPr>
          <w:rFonts w:ascii="Arial" w:hAnsi="Arial" w:cs="Arial"/>
        </w:rPr>
      </w:pPr>
    </w:p>
    <w:p w14:paraId="01B44DB8" w14:textId="49395B83" w:rsidR="00AC5FDC" w:rsidRPr="00145781" w:rsidRDefault="00A60587" w:rsidP="00AC5FDC">
      <w:pPr>
        <w:pStyle w:val="ManualHeading2"/>
      </w:pPr>
      <w:bookmarkStart w:id="13" w:name="_Toc58404328"/>
      <w:r>
        <w:t>802</w:t>
      </w:r>
      <w:r w:rsidR="00375EBE">
        <w:t>.03.0</w:t>
      </w:r>
      <w:r w:rsidR="00C01668">
        <w:t>6</w:t>
      </w:r>
      <w:r w:rsidR="00AC5FDC" w:rsidRPr="00145781">
        <w:tab/>
      </w:r>
      <w:r w:rsidR="00AC5FDC">
        <w:t>Barriers</w:t>
      </w:r>
      <w:bookmarkEnd w:id="13"/>
    </w:p>
    <w:p w14:paraId="7D164862" w14:textId="24500C39" w:rsidR="00AC5FDC" w:rsidRPr="00A023E8" w:rsidRDefault="00AC5FDC" w:rsidP="00AC5FDC">
      <w:pPr>
        <w:tabs>
          <w:tab w:val="right" w:pos="9360"/>
        </w:tabs>
        <w:jc w:val="right"/>
        <w:rPr>
          <w:rFonts w:ascii="Arial" w:hAnsi="Arial" w:cs="Arial"/>
          <w:bCs/>
          <w:sz w:val="16"/>
        </w:rPr>
      </w:pPr>
      <w:r>
        <w:rPr>
          <w:rFonts w:ascii="Arial" w:hAnsi="Arial" w:cs="Arial"/>
          <w:bCs/>
          <w:sz w:val="16"/>
        </w:rPr>
        <w:t xml:space="preserve">(Eff. </w:t>
      </w:r>
      <w:r w:rsidR="0054544E">
        <w:rPr>
          <w:rFonts w:ascii="Arial" w:hAnsi="Arial" w:cs="Arial"/>
          <w:bCs/>
          <w:sz w:val="16"/>
        </w:rPr>
        <w:t>1</w:t>
      </w:r>
      <w:r>
        <w:rPr>
          <w:rFonts w:ascii="Arial" w:hAnsi="Arial" w:cs="Arial"/>
          <w:bCs/>
          <w:sz w:val="16"/>
        </w:rPr>
        <w:t>0/01/15)</w:t>
      </w:r>
    </w:p>
    <w:p w14:paraId="587277C7" w14:textId="77777777" w:rsidR="00FE22B7"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 xml:space="preserve">SCDHHS must ensure that individuals with disabilities are not excluded from services, programs, and activities because buildings are inaccessible. Each SCDHHS office, including off-site facilities where eligibility workers work, should have access for individuals with disabilities. Elimination of barriers may be accomplished by </w:t>
      </w:r>
    </w:p>
    <w:p w14:paraId="79179B24" w14:textId="536C768A" w:rsidR="00FE22B7" w:rsidRDefault="0054544E" w:rsidP="00FE22B7">
      <w:pPr>
        <w:pStyle w:val="ListParagraph"/>
        <w:numPr>
          <w:ilvl w:val="0"/>
          <w:numId w:val="30"/>
        </w:numPr>
        <w:jc w:val="both"/>
        <w:rPr>
          <w:rFonts w:ascii="Arial" w:eastAsia="Calibri" w:hAnsi="Arial" w:cs="Arial"/>
          <w:color w:val="000000"/>
          <w:szCs w:val="22"/>
        </w:rPr>
      </w:pPr>
      <w:r>
        <w:rPr>
          <w:rFonts w:ascii="Arial" w:eastAsia="Calibri" w:hAnsi="Arial" w:cs="Arial"/>
          <w:color w:val="000000"/>
          <w:szCs w:val="22"/>
        </w:rPr>
        <w:t>R</w:t>
      </w:r>
      <w:r w:rsidR="00AC5FDC" w:rsidRPr="00FE22B7">
        <w:rPr>
          <w:rFonts w:ascii="Arial" w:eastAsia="Calibri" w:hAnsi="Arial" w:cs="Arial"/>
          <w:color w:val="000000"/>
          <w:szCs w:val="22"/>
        </w:rPr>
        <w:t xml:space="preserve">elocating a service to an accessible facility, </w:t>
      </w:r>
    </w:p>
    <w:p w14:paraId="5007138F" w14:textId="4EB5583E" w:rsidR="00FE22B7" w:rsidRDefault="0054544E" w:rsidP="00FE22B7">
      <w:pPr>
        <w:pStyle w:val="ListParagraph"/>
        <w:numPr>
          <w:ilvl w:val="0"/>
          <w:numId w:val="30"/>
        </w:numPr>
        <w:jc w:val="both"/>
        <w:rPr>
          <w:rFonts w:ascii="Arial" w:eastAsia="Calibri" w:hAnsi="Arial" w:cs="Arial"/>
          <w:color w:val="000000"/>
          <w:szCs w:val="22"/>
        </w:rPr>
      </w:pPr>
      <w:r>
        <w:rPr>
          <w:rFonts w:ascii="Arial" w:eastAsia="Calibri" w:hAnsi="Arial" w:cs="Arial"/>
          <w:color w:val="000000"/>
          <w:szCs w:val="22"/>
        </w:rPr>
        <w:t>P</w:t>
      </w:r>
      <w:r w:rsidR="00AC5FDC" w:rsidRPr="00FE22B7">
        <w:rPr>
          <w:rFonts w:ascii="Arial" w:eastAsia="Calibri" w:hAnsi="Arial" w:cs="Arial"/>
          <w:color w:val="000000"/>
          <w:szCs w:val="22"/>
        </w:rPr>
        <w:t xml:space="preserve">roviding a worker to enable an individual with a disability to obtain the service, and </w:t>
      </w:r>
    </w:p>
    <w:p w14:paraId="5AE3CED0" w14:textId="16A35284" w:rsidR="00AC5FDC" w:rsidRPr="00FE22B7" w:rsidRDefault="0054544E" w:rsidP="00FE22B7">
      <w:pPr>
        <w:pStyle w:val="ListParagraph"/>
        <w:numPr>
          <w:ilvl w:val="0"/>
          <w:numId w:val="30"/>
        </w:numPr>
        <w:jc w:val="both"/>
        <w:rPr>
          <w:rFonts w:ascii="Arial" w:eastAsia="Calibri" w:hAnsi="Arial" w:cs="Arial"/>
          <w:color w:val="000000"/>
          <w:szCs w:val="22"/>
        </w:rPr>
      </w:pPr>
      <w:r w:rsidRPr="00FE22B7">
        <w:rPr>
          <w:rFonts w:ascii="Arial" w:eastAsia="Calibri" w:hAnsi="Arial" w:cs="Arial"/>
          <w:color w:val="000000"/>
          <w:szCs w:val="22"/>
        </w:rPr>
        <w:t>Providing</w:t>
      </w:r>
      <w:r w:rsidR="00AC5FDC" w:rsidRPr="00FE22B7">
        <w:rPr>
          <w:rFonts w:ascii="Arial" w:eastAsia="Calibri" w:hAnsi="Arial" w:cs="Arial"/>
          <w:color w:val="000000"/>
          <w:szCs w:val="22"/>
        </w:rPr>
        <w:t xml:space="preserve"> benefits or services at an individual’s home or at an alternative accessible site.</w:t>
      </w:r>
    </w:p>
    <w:p w14:paraId="7081F207" w14:textId="77777777" w:rsidR="00AC5FDC" w:rsidRDefault="00AC5FDC" w:rsidP="00AC5FDC">
      <w:pPr>
        <w:jc w:val="both"/>
        <w:rPr>
          <w:rFonts w:ascii="Arial" w:hAnsi="Arial" w:cs="Arial"/>
        </w:rPr>
      </w:pPr>
    </w:p>
    <w:p w14:paraId="442EE909" w14:textId="0620D015" w:rsidR="00AC5FDC" w:rsidRPr="00145781" w:rsidRDefault="00A60587" w:rsidP="00AC5FDC">
      <w:pPr>
        <w:pStyle w:val="ManualHeading2"/>
      </w:pPr>
      <w:bookmarkStart w:id="14" w:name="_Toc58404329"/>
      <w:r>
        <w:t>802</w:t>
      </w:r>
      <w:r w:rsidR="00375EBE">
        <w:t>.03.0</w:t>
      </w:r>
      <w:r w:rsidR="00C01668">
        <w:t>7</w:t>
      </w:r>
      <w:r w:rsidR="00AC5FDC" w:rsidRPr="00145781">
        <w:tab/>
      </w:r>
      <w:r w:rsidR="00AC5FDC">
        <w:t>Service Animals</w:t>
      </w:r>
      <w:bookmarkEnd w:id="14"/>
    </w:p>
    <w:p w14:paraId="56AEC6B9" w14:textId="59F985A5" w:rsidR="00AC5FDC" w:rsidRPr="00A023E8" w:rsidRDefault="0054544E" w:rsidP="00AC5FDC">
      <w:pPr>
        <w:tabs>
          <w:tab w:val="right" w:pos="9360"/>
        </w:tabs>
        <w:jc w:val="right"/>
        <w:rPr>
          <w:rFonts w:ascii="Arial" w:hAnsi="Arial" w:cs="Arial"/>
          <w:bCs/>
          <w:sz w:val="16"/>
        </w:rPr>
      </w:pPr>
      <w:r>
        <w:rPr>
          <w:rFonts w:ascii="Arial" w:hAnsi="Arial" w:cs="Arial"/>
          <w:bCs/>
          <w:sz w:val="16"/>
        </w:rPr>
        <w:t>(Eff. 10</w:t>
      </w:r>
      <w:r w:rsidR="00AC5FDC">
        <w:rPr>
          <w:rFonts w:ascii="Arial" w:hAnsi="Arial" w:cs="Arial"/>
          <w:bCs/>
          <w:sz w:val="16"/>
        </w:rPr>
        <w:t>/01/15)</w:t>
      </w:r>
    </w:p>
    <w:p w14:paraId="0A0A99DA" w14:textId="3BDD1D8B" w:rsidR="00AC5FDC"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 xml:space="preserve">A service animal is a dog or miniature horse that is individually trained to work and perform tasks for an individual with a disability. Examples include guiding people who are blind, alerting people who are deaf, pulling a wheelchair, alerting and protecting a person who is having a seizure, reminding a person with mental illness to take prescribed medications, </w:t>
      </w:r>
      <w:r w:rsidR="00B66956">
        <w:rPr>
          <w:rFonts w:ascii="Arial" w:eastAsia="Calibri" w:hAnsi="Arial" w:cs="Arial"/>
          <w:color w:val="000000"/>
          <w:szCs w:val="22"/>
        </w:rPr>
        <w:t xml:space="preserve">performing specific actions to </w:t>
      </w:r>
      <w:r w:rsidRPr="00AC5FDC">
        <w:rPr>
          <w:rFonts w:ascii="Arial" w:eastAsia="Calibri" w:hAnsi="Arial" w:cs="Arial"/>
          <w:color w:val="000000"/>
          <w:szCs w:val="22"/>
        </w:rPr>
        <w:t>calm a person with Post Traumatic Stress Disorder (PTSD) during an anxiety attack, or performing other duties.</w:t>
      </w:r>
    </w:p>
    <w:p w14:paraId="59FC8B23" w14:textId="77777777" w:rsidR="00D7082B" w:rsidRPr="00AC5FDC" w:rsidRDefault="00D7082B" w:rsidP="00AC5FDC">
      <w:pPr>
        <w:jc w:val="both"/>
        <w:rPr>
          <w:rFonts w:ascii="Arial" w:eastAsia="Calibri" w:hAnsi="Arial" w:cs="Arial"/>
          <w:color w:val="000000"/>
          <w:szCs w:val="22"/>
        </w:rPr>
      </w:pPr>
    </w:p>
    <w:p w14:paraId="53BCF039" w14:textId="77777777" w:rsidR="00AC5FDC" w:rsidRDefault="00AC5FDC" w:rsidP="00AC5FDC">
      <w:pPr>
        <w:jc w:val="both"/>
        <w:rPr>
          <w:rFonts w:ascii="Arial" w:eastAsia="Calibri" w:hAnsi="Arial" w:cs="Arial"/>
          <w:color w:val="000000"/>
          <w:szCs w:val="22"/>
        </w:rPr>
      </w:pPr>
      <w:r w:rsidRPr="00AC5FDC">
        <w:rPr>
          <w:rFonts w:ascii="Arial" w:eastAsia="Calibri" w:hAnsi="Arial" w:cs="Arial"/>
          <w:color w:val="000000"/>
          <w:szCs w:val="22"/>
        </w:rPr>
        <w:t>Under the Americans with Disabilities Act (ADA) SCDHHS offices must permit service animals to accompany people with disabilities in all areas where members of the public are allowed to go. A person with a disability cannot be asked to remove the service animal from the premises unless the animal is out of control and the individual takes no action to control it, or the animal is not housebroken.</w:t>
      </w:r>
    </w:p>
    <w:p w14:paraId="474300F7" w14:textId="77777777" w:rsidR="007275FA" w:rsidRPr="00AC5FDC" w:rsidRDefault="007275FA" w:rsidP="00AC5FDC">
      <w:pPr>
        <w:jc w:val="both"/>
        <w:rPr>
          <w:rFonts w:ascii="Arial" w:eastAsia="Calibri" w:hAnsi="Arial" w:cs="Arial"/>
          <w:color w:val="000000"/>
          <w:szCs w:val="22"/>
        </w:rPr>
      </w:pPr>
    </w:p>
    <w:p w14:paraId="4A62E6F7" w14:textId="77777777" w:rsidR="001221F7" w:rsidRDefault="00AC5FDC" w:rsidP="00071039">
      <w:pPr>
        <w:jc w:val="both"/>
        <w:rPr>
          <w:rFonts w:ascii="Arial" w:eastAsia="Calibri" w:hAnsi="Arial" w:cs="Arial"/>
          <w:color w:val="000000"/>
          <w:szCs w:val="22"/>
        </w:rPr>
      </w:pPr>
      <w:r w:rsidRPr="00AC5FDC">
        <w:rPr>
          <w:rFonts w:ascii="Arial" w:eastAsia="Calibri" w:hAnsi="Arial" w:cs="Arial"/>
          <w:color w:val="000000"/>
          <w:szCs w:val="22"/>
        </w:rPr>
        <w:t>When it is not obvious what service an animal provides, only limited inquiries are allowed. Staff may ask</w:t>
      </w:r>
      <w:r w:rsidR="001221F7">
        <w:rPr>
          <w:rFonts w:ascii="Arial" w:eastAsia="Calibri" w:hAnsi="Arial" w:cs="Arial"/>
          <w:color w:val="000000"/>
          <w:szCs w:val="22"/>
        </w:rPr>
        <w:t>:</w:t>
      </w:r>
    </w:p>
    <w:p w14:paraId="513A2FE3" w14:textId="256F8FA3" w:rsidR="001221F7" w:rsidRPr="001221F7" w:rsidRDefault="001221F7" w:rsidP="001221F7">
      <w:pPr>
        <w:pStyle w:val="ListParagraph"/>
        <w:numPr>
          <w:ilvl w:val="0"/>
          <w:numId w:val="29"/>
        </w:numPr>
        <w:jc w:val="both"/>
        <w:rPr>
          <w:rFonts w:ascii="Arial" w:hAnsi="Arial" w:cs="Arial"/>
          <w:szCs w:val="20"/>
        </w:rPr>
      </w:pPr>
      <w:r>
        <w:rPr>
          <w:rFonts w:ascii="Arial" w:eastAsia="Calibri" w:hAnsi="Arial" w:cs="Arial"/>
          <w:color w:val="000000"/>
          <w:szCs w:val="22"/>
        </w:rPr>
        <w:t>Is</w:t>
      </w:r>
      <w:r w:rsidR="00B66956">
        <w:rPr>
          <w:rFonts w:ascii="Arial" w:eastAsia="Calibri" w:hAnsi="Arial" w:cs="Arial"/>
          <w:color w:val="000000"/>
          <w:szCs w:val="22"/>
        </w:rPr>
        <w:t xml:space="preserve"> the animal</w:t>
      </w:r>
      <w:r w:rsidR="00AC5FDC" w:rsidRPr="001221F7">
        <w:rPr>
          <w:rFonts w:ascii="Arial" w:eastAsia="Calibri" w:hAnsi="Arial" w:cs="Arial"/>
          <w:color w:val="000000"/>
          <w:szCs w:val="22"/>
        </w:rPr>
        <w:t xml:space="preserve"> a service animal re</w:t>
      </w:r>
      <w:r>
        <w:rPr>
          <w:rFonts w:ascii="Arial" w:eastAsia="Calibri" w:hAnsi="Arial" w:cs="Arial"/>
          <w:color w:val="000000"/>
          <w:szCs w:val="22"/>
        </w:rPr>
        <w:t>quired because of a disability?</w:t>
      </w:r>
    </w:p>
    <w:p w14:paraId="549C185F" w14:textId="09523C20" w:rsidR="001221F7" w:rsidRDefault="001221F7" w:rsidP="001221F7">
      <w:pPr>
        <w:pStyle w:val="ListParagraph"/>
        <w:numPr>
          <w:ilvl w:val="0"/>
          <w:numId w:val="29"/>
        </w:numPr>
        <w:jc w:val="both"/>
        <w:rPr>
          <w:rFonts w:ascii="Arial" w:hAnsi="Arial" w:cs="Arial"/>
          <w:szCs w:val="20"/>
        </w:rPr>
      </w:pPr>
      <w:r>
        <w:rPr>
          <w:rFonts w:ascii="Arial" w:eastAsia="Calibri" w:hAnsi="Arial" w:cs="Arial"/>
          <w:color w:val="000000"/>
          <w:szCs w:val="22"/>
        </w:rPr>
        <w:t>W</w:t>
      </w:r>
      <w:r w:rsidR="00AC5FDC" w:rsidRPr="001221F7">
        <w:rPr>
          <w:rFonts w:ascii="Arial" w:eastAsia="Calibri" w:hAnsi="Arial" w:cs="Arial"/>
          <w:color w:val="000000"/>
          <w:szCs w:val="22"/>
        </w:rPr>
        <w:t xml:space="preserve">hat </w:t>
      </w:r>
      <w:r w:rsidRPr="001221F7">
        <w:rPr>
          <w:rFonts w:ascii="Arial" w:eastAsia="Calibri" w:hAnsi="Arial" w:cs="Arial"/>
          <w:color w:val="000000"/>
          <w:szCs w:val="22"/>
        </w:rPr>
        <w:t xml:space="preserve">work or </w:t>
      </w:r>
      <w:r w:rsidR="00AC5FDC" w:rsidRPr="001221F7">
        <w:rPr>
          <w:rFonts w:ascii="Arial" w:eastAsia="Calibri" w:hAnsi="Arial" w:cs="Arial"/>
          <w:color w:val="000000"/>
          <w:szCs w:val="22"/>
        </w:rPr>
        <w:t xml:space="preserve">task </w:t>
      </w:r>
      <w:r>
        <w:rPr>
          <w:rFonts w:ascii="Arial" w:eastAsia="Calibri" w:hAnsi="Arial" w:cs="Arial"/>
          <w:color w:val="000000"/>
          <w:szCs w:val="22"/>
        </w:rPr>
        <w:t xml:space="preserve">has </w:t>
      </w:r>
      <w:r w:rsidR="00AC5FDC" w:rsidRPr="001221F7">
        <w:rPr>
          <w:rFonts w:ascii="Arial" w:eastAsia="Calibri" w:hAnsi="Arial" w:cs="Arial"/>
          <w:color w:val="000000"/>
          <w:szCs w:val="22"/>
        </w:rPr>
        <w:t>the animal has been trained to perform</w:t>
      </w:r>
      <w:r>
        <w:rPr>
          <w:rFonts w:ascii="Arial" w:eastAsia="Calibri" w:hAnsi="Arial" w:cs="Arial"/>
          <w:color w:val="000000"/>
          <w:szCs w:val="22"/>
        </w:rPr>
        <w:t>?</w:t>
      </w:r>
    </w:p>
    <w:p w14:paraId="0F28711A" w14:textId="77777777" w:rsidR="001221F7" w:rsidRPr="001221F7" w:rsidRDefault="001221F7" w:rsidP="001221F7">
      <w:pPr>
        <w:jc w:val="both"/>
        <w:rPr>
          <w:rFonts w:ascii="Arial" w:hAnsi="Arial" w:cs="Arial"/>
          <w:szCs w:val="20"/>
        </w:rPr>
      </w:pPr>
    </w:p>
    <w:p w14:paraId="35233249" w14:textId="4B592C00" w:rsidR="00071039" w:rsidRPr="001221F7" w:rsidRDefault="00A3416D" w:rsidP="001221F7">
      <w:pPr>
        <w:jc w:val="both"/>
        <w:rPr>
          <w:rFonts w:ascii="Arial" w:hAnsi="Arial" w:cs="Arial"/>
          <w:szCs w:val="20"/>
        </w:rPr>
      </w:pPr>
      <w:r>
        <w:rPr>
          <w:rFonts w:ascii="Arial" w:hAnsi="Arial" w:cs="Arial"/>
          <w:szCs w:val="20"/>
        </w:rPr>
        <w:t xml:space="preserve">Staff cannot ask for or require </w:t>
      </w:r>
      <w:r w:rsidRPr="00A3416D">
        <w:rPr>
          <w:rFonts w:ascii="Arial" w:hAnsi="Arial" w:cs="Arial"/>
          <w:szCs w:val="20"/>
        </w:rPr>
        <w:t>documentation, such as proof that the animal has been certified, trained, or licensed as a service animal</w:t>
      </w:r>
      <w:r>
        <w:rPr>
          <w:rFonts w:ascii="Arial" w:hAnsi="Arial" w:cs="Arial"/>
          <w:szCs w:val="20"/>
        </w:rPr>
        <w:t xml:space="preserve">. </w:t>
      </w:r>
      <w:r w:rsidR="00071039" w:rsidRPr="001221F7">
        <w:rPr>
          <w:rFonts w:ascii="Arial" w:hAnsi="Arial" w:cs="Arial"/>
          <w:szCs w:val="20"/>
        </w:rPr>
        <w:t>If there is a</w:t>
      </w:r>
      <w:r w:rsidR="002D440C">
        <w:rPr>
          <w:rFonts w:ascii="Arial" w:hAnsi="Arial" w:cs="Arial"/>
          <w:szCs w:val="20"/>
        </w:rPr>
        <w:t>ny</w:t>
      </w:r>
      <w:r w:rsidR="00071039" w:rsidRPr="001221F7">
        <w:rPr>
          <w:rFonts w:ascii="Arial" w:hAnsi="Arial" w:cs="Arial"/>
          <w:szCs w:val="20"/>
        </w:rPr>
        <w:t xml:space="preserve"> doubt, always allow for the presence of an animal if it is not unduly disruptive and is not an endangerment.</w:t>
      </w:r>
    </w:p>
    <w:p w14:paraId="4034A299" w14:textId="77777777" w:rsidR="00401C70" w:rsidRDefault="00401C70" w:rsidP="00AC5FDC">
      <w:pPr>
        <w:jc w:val="both"/>
        <w:rPr>
          <w:rFonts w:ascii="Arial" w:eastAsia="Calibri" w:hAnsi="Arial" w:cs="Arial"/>
          <w:color w:val="000000"/>
          <w:szCs w:val="22"/>
        </w:rPr>
      </w:pPr>
    </w:p>
    <w:p w14:paraId="4B2FF379" w14:textId="12B2845C" w:rsidR="00071039" w:rsidRDefault="00B66956" w:rsidP="001D202F">
      <w:pPr>
        <w:jc w:val="both"/>
        <w:rPr>
          <w:rFonts w:ascii="Arial" w:hAnsi="Arial" w:cs="Arial"/>
          <w:szCs w:val="20"/>
        </w:rPr>
      </w:pPr>
      <w:r>
        <w:rPr>
          <w:rFonts w:ascii="Arial" w:hAnsi="Arial" w:cs="Arial"/>
          <w:szCs w:val="20"/>
        </w:rPr>
        <w:t>T</w:t>
      </w:r>
      <w:r w:rsidR="00071039" w:rsidRPr="00874B6F">
        <w:rPr>
          <w:rFonts w:ascii="Arial" w:hAnsi="Arial" w:cs="Arial"/>
          <w:szCs w:val="20"/>
        </w:rPr>
        <w:t xml:space="preserve">he fact that the animal is trained to respond to the individual's needs distinguishes </w:t>
      </w:r>
      <w:r>
        <w:rPr>
          <w:rFonts w:ascii="Arial" w:hAnsi="Arial" w:cs="Arial"/>
          <w:szCs w:val="20"/>
        </w:rPr>
        <w:t>it</w:t>
      </w:r>
      <w:r w:rsidR="00071039" w:rsidRPr="00874B6F">
        <w:rPr>
          <w:rFonts w:ascii="Arial" w:hAnsi="Arial" w:cs="Arial"/>
          <w:szCs w:val="20"/>
        </w:rPr>
        <w:t xml:space="preserve"> as a service animal. A pet or support animal may be able to recognize that the individual is in distress, but it is what the animal is trained to do in response to this awareness that distinguishes a service animal from an observant pet or support animal.</w:t>
      </w:r>
      <w:r w:rsidR="00071039" w:rsidRPr="00071039">
        <w:rPr>
          <w:rFonts w:ascii="Arial" w:hAnsi="Arial" w:cs="Arial"/>
          <w:szCs w:val="20"/>
        </w:rPr>
        <w:t xml:space="preserve"> </w:t>
      </w:r>
      <w:r w:rsidR="00071039" w:rsidRPr="00874B6F">
        <w:rPr>
          <w:rFonts w:ascii="Arial" w:hAnsi="Arial" w:cs="Arial"/>
          <w:szCs w:val="20"/>
        </w:rPr>
        <w:t xml:space="preserve">For example, if a service animal senses that a person is about to have a psychiatric episode and it is trained to respond </w:t>
      </w:r>
      <w:r w:rsidR="00D7082B">
        <w:rPr>
          <w:rFonts w:ascii="Arial" w:hAnsi="Arial" w:cs="Arial"/>
          <w:szCs w:val="20"/>
        </w:rPr>
        <w:t xml:space="preserve">in a specific way, such as </w:t>
      </w:r>
      <w:r w:rsidR="00071039" w:rsidRPr="00874B6F">
        <w:rPr>
          <w:rFonts w:ascii="Arial" w:hAnsi="Arial" w:cs="Arial"/>
          <w:szCs w:val="20"/>
        </w:rPr>
        <w:t>by nudging, barking, or removing the individual to a safe location until the episode subsides, then the animal has performed a task or done work on behalf of the individual with the disability, as opposed to merely sensing an event.</w:t>
      </w:r>
    </w:p>
    <w:p w14:paraId="49346F5F" w14:textId="77777777" w:rsidR="00071039" w:rsidRDefault="00071039" w:rsidP="001D202F">
      <w:pPr>
        <w:jc w:val="both"/>
        <w:rPr>
          <w:rFonts w:ascii="Arial" w:hAnsi="Arial" w:cs="Arial"/>
          <w:szCs w:val="20"/>
        </w:rPr>
      </w:pPr>
    </w:p>
    <w:p w14:paraId="6649F4A1" w14:textId="77777777" w:rsidR="00AC5FDC" w:rsidRPr="00A023E8" w:rsidRDefault="00503A6D" w:rsidP="009A6B19">
      <w:pPr>
        <w:pStyle w:val="ManualHeading1"/>
        <w:keepNext w:val="0"/>
        <w:pageBreakBefore/>
        <w:widowControl w:val="0"/>
        <w:ind w:left="2160" w:hanging="2160"/>
        <w:rPr>
          <w:bCs w:val="0"/>
          <w:sz w:val="24"/>
        </w:rPr>
      </w:pPr>
      <w:bookmarkStart w:id="15" w:name="_Toc58404330"/>
      <w:r>
        <w:lastRenderedPageBreak/>
        <w:t>Appendix A</w:t>
      </w:r>
      <w:r w:rsidR="00AC5FDC" w:rsidRPr="00A023E8">
        <w:tab/>
      </w:r>
      <w:r>
        <w:rPr>
          <w:color w:val="000000"/>
        </w:rPr>
        <w:t>Disability Terminology Chart</w:t>
      </w:r>
      <w:bookmarkEnd w:id="15"/>
    </w:p>
    <w:p w14:paraId="3E3ABF4C" w14:textId="0D2CD8E3" w:rsidR="00AC5FDC" w:rsidRPr="00A023E8" w:rsidRDefault="0054544E" w:rsidP="00AC5FDC">
      <w:pPr>
        <w:tabs>
          <w:tab w:val="right" w:pos="9360"/>
        </w:tabs>
        <w:jc w:val="right"/>
        <w:rPr>
          <w:rFonts w:ascii="Arial" w:hAnsi="Arial" w:cs="Arial"/>
          <w:bCs/>
          <w:sz w:val="16"/>
        </w:rPr>
      </w:pPr>
      <w:r>
        <w:rPr>
          <w:rFonts w:ascii="Arial" w:hAnsi="Arial" w:cs="Arial"/>
          <w:bCs/>
          <w:sz w:val="16"/>
        </w:rPr>
        <w:t>(Eff. 10</w:t>
      </w:r>
      <w:r w:rsidR="00AC5FDC">
        <w:rPr>
          <w:rFonts w:ascii="Arial" w:hAnsi="Arial" w:cs="Arial"/>
          <w:bCs/>
          <w:sz w:val="16"/>
        </w:rPr>
        <w:t>/01/15)</w:t>
      </w:r>
    </w:p>
    <w:p w14:paraId="6EC99548" w14:textId="77777777" w:rsidR="00503A6D" w:rsidRPr="00503A6D" w:rsidRDefault="00503A6D" w:rsidP="00503A6D">
      <w:pPr>
        <w:widowControl w:val="0"/>
        <w:rPr>
          <w:rFonts w:ascii="Arial" w:hAnsi="Arial" w:cs="Arial"/>
        </w:rPr>
      </w:pPr>
      <w:r w:rsidRPr="00503A6D">
        <w:rPr>
          <w:rFonts w:ascii="Arial" w:hAnsi="Arial" w:cs="Arial"/>
        </w:rPr>
        <w:t xml:space="preserve">The following chart displays appropriate terminology to use with applicants and beneficiaries who have specific disabilities. Workers should use the terms in the left </w:t>
      </w:r>
      <w:proofErr w:type="gramStart"/>
      <w:r w:rsidRPr="00503A6D">
        <w:rPr>
          <w:rFonts w:ascii="Arial" w:hAnsi="Arial" w:cs="Arial"/>
        </w:rPr>
        <w:t>column, and</w:t>
      </w:r>
      <w:proofErr w:type="gramEnd"/>
      <w:r w:rsidRPr="00503A6D">
        <w:rPr>
          <w:rFonts w:ascii="Arial" w:hAnsi="Arial" w:cs="Arial"/>
        </w:rPr>
        <w:t xml:space="preserve"> avoid the terms in the right column.</w:t>
      </w:r>
    </w:p>
    <w:p w14:paraId="4670E0B8" w14:textId="77777777" w:rsidR="00503A6D" w:rsidRPr="00503A6D" w:rsidRDefault="00503A6D" w:rsidP="00503A6D">
      <w:pPr>
        <w:widowControl w:val="0"/>
        <w:rPr>
          <w:rFonts w:ascii="Arial" w:hAnsi="Arial" w:cs="Arial"/>
        </w:rPr>
      </w:pPr>
    </w:p>
    <w:tbl>
      <w:tblPr>
        <w:tblStyle w:val="TableGrid1"/>
        <w:tblW w:w="5000" w:type="pct"/>
        <w:tblLook w:val="04A0" w:firstRow="1" w:lastRow="0" w:firstColumn="1" w:lastColumn="0" w:noHBand="0" w:noVBand="1"/>
      </w:tblPr>
      <w:tblGrid>
        <w:gridCol w:w="3895"/>
        <w:gridCol w:w="5455"/>
      </w:tblGrid>
      <w:tr w:rsidR="00503A6D" w:rsidRPr="00503A6D" w14:paraId="5507A17E" w14:textId="77777777" w:rsidTr="009D3097">
        <w:tc>
          <w:tcPr>
            <w:tcW w:w="2083" w:type="pct"/>
          </w:tcPr>
          <w:p w14:paraId="7369CC88" w14:textId="77777777" w:rsidR="00503A6D" w:rsidRPr="00503A6D" w:rsidRDefault="00503A6D" w:rsidP="00503A6D">
            <w:pPr>
              <w:rPr>
                <w:rFonts w:ascii="Arial" w:hAnsi="Arial" w:cs="Arial"/>
                <w:b/>
                <w:szCs w:val="22"/>
              </w:rPr>
            </w:pPr>
            <w:r w:rsidRPr="00503A6D">
              <w:rPr>
                <w:rFonts w:ascii="Arial" w:hAnsi="Arial" w:cs="Arial"/>
                <w:b/>
                <w:szCs w:val="22"/>
              </w:rPr>
              <w:t>Use These Terms:</w:t>
            </w:r>
          </w:p>
        </w:tc>
        <w:tc>
          <w:tcPr>
            <w:tcW w:w="2917" w:type="pct"/>
          </w:tcPr>
          <w:p w14:paraId="3CD86781" w14:textId="77777777" w:rsidR="00503A6D" w:rsidRPr="00503A6D" w:rsidRDefault="00503A6D" w:rsidP="00503A6D">
            <w:pPr>
              <w:rPr>
                <w:rFonts w:ascii="Arial" w:hAnsi="Arial" w:cs="Arial"/>
                <w:b/>
                <w:szCs w:val="22"/>
              </w:rPr>
            </w:pPr>
            <w:r w:rsidRPr="00503A6D">
              <w:rPr>
                <w:rFonts w:ascii="Arial" w:hAnsi="Arial" w:cs="Arial"/>
                <w:b/>
                <w:szCs w:val="22"/>
              </w:rPr>
              <w:t>Avoid These Terms:</w:t>
            </w:r>
          </w:p>
        </w:tc>
      </w:tr>
      <w:tr w:rsidR="00503A6D" w:rsidRPr="00503A6D" w14:paraId="65C47134" w14:textId="77777777" w:rsidTr="009D3097">
        <w:tc>
          <w:tcPr>
            <w:tcW w:w="2083" w:type="pct"/>
          </w:tcPr>
          <w:p w14:paraId="20CB529D" w14:textId="77777777" w:rsidR="00503A6D" w:rsidRPr="00503A6D" w:rsidRDefault="00503A6D" w:rsidP="00503A6D">
            <w:pPr>
              <w:rPr>
                <w:rFonts w:ascii="Arial" w:hAnsi="Arial" w:cs="Arial"/>
                <w:sz w:val="22"/>
                <w:szCs w:val="22"/>
              </w:rPr>
            </w:pPr>
            <w:r w:rsidRPr="00503A6D">
              <w:rPr>
                <w:rFonts w:ascii="Arial" w:hAnsi="Arial" w:cs="Arial"/>
                <w:sz w:val="22"/>
                <w:szCs w:val="22"/>
              </w:rPr>
              <w:t>Accessible parking</w:t>
            </w:r>
          </w:p>
        </w:tc>
        <w:tc>
          <w:tcPr>
            <w:tcW w:w="2917" w:type="pct"/>
          </w:tcPr>
          <w:p w14:paraId="332D23D5" w14:textId="77777777" w:rsidR="00503A6D" w:rsidRPr="00503A6D" w:rsidRDefault="00503A6D" w:rsidP="00503A6D">
            <w:pPr>
              <w:rPr>
                <w:rFonts w:ascii="Arial" w:hAnsi="Arial" w:cs="Arial"/>
                <w:sz w:val="22"/>
                <w:szCs w:val="22"/>
              </w:rPr>
            </w:pPr>
            <w:r w:rsidRPr="00503A6D">
              <w:rPr>
                <w:rFonts w:ascii="Arial" w:hAnsi="Arial" w:cs="Arial"/>
                <w:sz w:val="22"/>
                <w:szCs w:val="22"/>
              </w:rPr>
              <w:t>Handicapped parking</w:t>
            </w:r>
          </w:p>
        </w:tc>
      </w:tr>
      <w:tr w:rsidR="00503A6D" w:rsidRPr="00503A6D" w14:paraId="71655AE2" w14:textId="77777777" w:rsidTr="009D3097">
        <w:tc>
          <w:tcPr>
            <w:tcW w:w="2083" w:type="pct"/>
          </w:tcPr>
          <w:p w14:paraId="3C37B507" w14:textId="77777777" w:rsidR="00503A6D" w:rsidRPr="00503A6D" w:rsidRDefault="00503A6D" w:rsidP="00503A6D">
            <w:pPr>
              <w:rPr>
                <w:rFonts w:ascii="Arial" w:hAnsi="Arial" w:cs="Arial"/>
                <w:sz w:val="22"/>
                <w:szCs w:val="22"/>
              </w:rPr>
            </w:pPr>
            <w:r w:rsidRPr="00503A6D">
              <w:rPr>
                <w:rFonts w:ascii="Arial" w:hAnsi="Arial" w:cs="Arial"/>
                <w:sz w:val="22"/>
                <w:szCs w:val="22"/>
              </w:rPr>
              <w:t>Children with disabilities</w:t>
            </w:r>
          </w:p>
        </w:tc>
        <w:tc>
          <w:tcPr>
            <w:tcW w:w="2917" w:type="pct"/>
          </w:tcPr>
          <w:p w14:paraId="40289EEA" w14:textId="77777777" w:rsidR="00503A6D" w:rsidRPr="00503A6D" w:rsidRDefault="00503A6D" w:rsidP="00503A6D">
            <w:pPr>
              <w:rPr>
                <w:rFonts w:ascii="Arial" w:hAnsi="Arial" w:cs="Arial"/>
                <w:sz w:val="22"/>
                <w:szCs w:val="22"/>
              </w:rPr>
            </w:pPr>
            <w:r w:rsidRPr="00503A6D">
              <w:rPr>
                <w:rFonts w:ascii="Arial" w:hAnsi="Arial" w:cs="Arial"/>
                <w:sz w:val="22"/>
                <w:szCs w:val="22"/>
              </w:rPr>
              <w:t>Special needs kids</w:t>
            </w:r>
          </w:p>
        </w:tc>
      </w:tr>
      <w:tr w:rsidR="00503A6D" w:rsidRPr="00503A6D" w14:paraId="3D1E5302" w14:textId="77777777" w:rsidTr="009D3097">
        <w:tc>
          <w:tcPr>
            <w:tcW w:w="2083" w:type="pct"/>
          </w:tcPr>
          <w:p w14:paraId="585C952C"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without an arm/leg/etc.</w:t>
            </w:r>
          </w:p>
        </w:tc>
        <w:tc>
          <w:tcPr>
            <w:tcW w:w="2917" w:type="pct"/>
          </w:tcPr>
          <w:p w14:paraId="72D3A999" w14:textId="77777777" w:rsidR="00503A6D" w:rsidRPr="00503A6D" w:rsidRDefault="00503A6D" w:rsidP="00503A6D">
            <w:pPr>
              <w:rPr>
                <w:rFonts w:ascii="Arial" w:hAnsi="Arial" w:cs="Arial"/>
                <w:sz w:val="22"/>
                <w:szCs w:val="22"/>
              </w:rPr>
            </w:pPr>
            <w:r w:rsidRPr="00503A6D">
              <w:rPr>
                <w:rFonts w:ascii="Arial" w:hAnsi="Arial" w:cs="Arial"/>
                <w:sz w:val="22"/>
                <w:szCs w:val="22"/>
              </w:rPr>
              <w:t xml:space="preserve">Amputee </w:t>
            </w:r>
          </w:p>
        </w:tc>
      </w:tr>
      <w:tr w:rsidR="00503A6D" w:rsidRPr="00503A6D" w14:paraId="468EA5EA" w14:textId="77777777" w:rsidTr="009D3097">
        <w:tc>
          <w:tcPr>
            <w:tcW w:w="2083" w:type="pct"/>
          </w:tcPr>
          <w:p w14:paraId="4F635A74"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physical disability</w:t>
            </w:r>
          </w:p>
        </w:tc>
        <w:tc>
          <w:tcPr>
            <w:tcW w:w="2917" w:type="pct"/>
          </w:tcPr>
          <w:p w14:paraId="3191EF1B" w14:textId="77777777" w:rsidR="00503A6D" w:rsidRPr="00503A6D" w:rsidRDefault="00503A6D" w:rsidP="00503A6D">
            <w:pPr>
              <w:rPr>
                <w:rFonts w:ascii="Arial" w:hAnsi="Arial" w:cs="Arial"/>
                <w:sz w:val="22"/>
                <w:szCs w:val="22"/>
              </w:rPr>
            </w:pPr>
            <w:r w:rsidRPr="00503A6D">
              <w:rPr>
                <w:rFonts w:ascii="Arial" w:hAnsi="Arial" w:cs="Arial"/>
                <w:sz w:val="22"/>
                <w:szCs w:val="22"/>
              </w:rPr>
              <w:t>Handicapped, crippled, or deformed</w:t>
            </w:r>
          </w:p>
        </w:tc>
      </w:tr>
      <w:tr w:rsidR="00503A6D" w:rsidRPr="00503A6D" w14:paraId="77843426" w14:textId="77777777" w:rsidTr="009D3097">
        <w:tc>
          <w:tcPr>
            <w:tcW w:w="2083" w:type="pct"/>
          </w:tcPr>
          <w:p w14:paraId="697FEA4E"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spinal cord injury</w:t>
            </w:r>
          </w:p>
        </w:tc>
        <w:tc>
          <w:tcPr>
            <w:tcW w:w="2917" w:type="pct"/>
          </w:tcPr>
          <w:p w14:paraId="6B4CAC8B" w14:textId="77777777" w:rsidR="00503A6D" w:rsidRPr="00503A6D" w:rsidRDefault="00503A6D" w:rsidP="00503A6D">
            <w:pPr>
              <w:rPr>
                <w:rFonts w:ascii="Arial" w:hAnsi="Arial" w:cs="Arial"/>
                <w:sz w:val="22"/>
                <w:szCs w:val="22"/>
              </w:rPr>
            </w:pPr>
            <w:r w:rsidRPr="00503A6D">
              <w:rPr>
                <w:rFonts w:ascii="Arial" w:hAnsi="Arial" w:cs="Arial"/>
                <w:sz w:val="22"/>
                <w:szCs w:val="22"/>
              </w:rPr>
              <w:t>Quadriplegic, paraplegic</w:t>
            </w:r>
          </w:p>
        </w:tc>
      </w:tr>
      <w:tr w:rsidR="00503A6D" w:rsidRPr="00503A6D" w14:paraId="6653FD7E" w14:textId="77777777" w:rsidTr="009D3097">
        <w:tc>
          <w:tcPr>
            <w:tcW w:w="2083" w:type="pct"/>
          </w:tcPr>
          <w:p w14:paraId="25D18620"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Multiple Sclerosis</w:t>
            </w:r>
          </w:p>
        </w:tc>
        <w:tc>
          <w:tcPr>
            <w:tcW w:w="2917" w:type="pct"/>
          </w:tcPr>
          <w:p w14:paraId="721337E3" w14:textId="77777777" w:rsidR="00503A6D" w:rsidRPr="00503A6D" w:rsidRDefault="00503A6D" w:rsidP="00503A6D">
            <w:pPr>
              <w:rPr>
                <w:rFonts w:ascii="Arial" w:hAnsi="Arial" w:cs="Arial"/>
                <w:sz w:val="22"/>
                <w:szCs w:val="22"/>
              </w:rPr>
            </w:pPr>
            <w:r w:rsidRPr="00503A6D">
              <w:rPr>
                <w:rFonts w:ascii="Arial" w:hAnsi="Arial" w:cs="Arial"/>
                <w:sz w:val="22"/>
                <w:szCs w:val="22"/>
              </w:rPr>
              <w:t>Person who suffers from Multiple Sclerosis</w:t>
            </w:r>
          </w:p>
        </w:tc>
      </w:tr>
      <w:tr w:rsidR="00503A6D" w:rsidRPr="00503A6D" w14:paraId="30678FD8" w14:textId="77777777" w:rsidTr="009D3097">
        <w:tc>
          <w:tcPr>
            <w:tcW w:w="2083" w:type="pct"/>
          </w:tcPr>
          <w:p w14:paraId="3F30B8B2"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uses a wheelchair</w:t>
            </w:r>
          </w:p>
        </w:tc>
        <w:tc>
          <w:tcPr>
            <w:tcW w:w="2917" w:type="pct"/>
          </w:tcPr>
          <w:p w14:paraId="4B2A4A0C" w14:textId="77777777" w:rsidR="00503A6D" w:rsidRPr="00503A6D" w:rsidRDefault="00503A6D" w:rsidP="00503A6D">
            <w:pPr>
              <w:rPr>
                <w:rFonts w:ascii="Arial" w:hAnsi="Arial" w:cs="Arial"/>
                <w:sz w:val="22"/>
                <w:szCs w:val="22"/>
              </w:rPr>
            </w:pPr>
            <w:r w:rsidRPr="00503A6D">
              <w:rPr>
                <w:rFonts w:ascii="Arial" w:hAnsi="Arial" w:cs="Arial"/>
                <w:sz w:val="22"/>
                <w:szCs w:val="22"/>
              </w:rPr>
              <w:t>Person who is wheelchair-bound, or confined to a wheelchair</w:t>
            </w:r>
          </w:p>
        </w:tc>
      </w:tr>
      <w:tr w:rsidR="00503A6D" w:rsidRPr="00503A6D" w14:paraId="210BB148" w14:textId="77777777" w:rsidTr="009D3097">
        <w:tc>
          <w:tcPr>
            <w:tcW w:w="2083" w:type="pct"/>
          </w:tcPr>
          <w:p w14:paraId="10061103"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is blind</w:t>
            </w:r>
          </w:p>
        </w:tc>
        <w:tc>
          <w:tcPr>
            <w:tcW w:w="2917" w:type="pct"/>
          </w:tcPr>
          <w:p w14:paraId="53C754C3" w14:textId="77777777" w:rsidR="00503A6D" w:rsidRPr="00503A6D" w:rsidRDefault="00503A6D" w:rsidP="00503A6D">
            <w:pPr>
              <w:rPr>
                <w:rFonts w:ascii="Arial" w:hAnsi="Arial" w:cs="Arial"/>
                <w:sz w:val="22"/>
                <w:szCs w:val="22"/>
              </w:rPr>
            </w:pPr>
            <w:r w:rsidRPr="00503A6D">
              <w:rPr>
                <w:rFonts w:ascii="Arial" w:hAnsi="Arial" w:cs="Arial"/>
                <w:sz w:val="22"/>
                <w:szCs w:val="22"/>
              </w:rPr>
              <w:t>The blind</w:t>
            </w:r>
          </w:p>
        </w:tc>
      </w:tr>
      <w:tr w:rsidR="00503A6D" w:rsidRPr="00503A6D" w14:paraId="755C54FA" w14:textId="77777777" w:rsidTr="009D3097">
        <w:tc>
          <w:tcPr>
            <w:tcW w:w="2083" w:type="pct"/>
          </w:tcPr>
          <w:p w14:paraId="589CD4F9"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is deaf, or hard or hearing</w:t>
            </w:r>
          </w:p>
        </w:tc>
        <w:tc>
          <w:tcPr>
            <w:tcW w:w="2917" w:type="pct"/>
          </w:tcPr>
          <w:p w14:paraId="13A328AE" w14:textId="77777777" w:rsidR="00503A6D" w:rsidRPr="00503A6D" w:rsidRDefault="00503A6D" w:rsidP="00503A6D">
            <w:pPr>
              <w:rPr>
                <w:rFonts w:ascii="Arial" w:hAnsi="Arial" w:cs="Arial"/>
                <w:sz w:val="22"/>
                <w:szCs w:val="22"/>
              </w:rPr>
            </w:pPr>
            <w:r w:rsidRPr="00503A6D">
              <w:rPr>
                <w:rFonts w:ascii="Arial" w:hAnsi="Arial" w:cs="Arial"/>
                <w:sz w:val="22"/>
                <w:szCs w:val="22"/>
              </w:rPr>
              <w:t>The deaf, dumb, mute, hearing impaired</w:t>
            </w:r>
          </w:p>
        </w:tc>
      </w:tr>
      <w:tr w:rsidR="00503A6D" w:rsidRPr="00503A6D" w14:paraId="6E9455E2" w14:textId="77777777" w:rsidTr="009D3097">
        <w:tc>
          <w:tcPr>
            <w:tcW w:w="2083" w:type="pct"/>
          </w:tcPr>
          <w:p w14:paraId="7234FCBE"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burns</w:t>
            </w:r>
          </w:p>
        </w:tc>
        <w:tc>
          <w:tcPr>
            <w:tcW w:w="2917" w:type="pct"/>
          </w:tcPr>
          <w:p w14:paraId="75D10406" w14:textId="77777777" w:rsidR="00503A6D" w:rsidRPr="00503A6D" w:rsidRDefault="00503A6D" w:rsidP="00503A6D">
            <w:pPr>
              <w:rPr>
                <w:rFonts w:ascii="Arial" w:hAnsi="Arial" w:cs="Arial"/>
                <w:sz w:val="22"/>
                <w:szCs w:val="22"/>
              </w:rPr>
            </w:pPr>
            <w:r w:rsidRPr="00503A6D">
              <w:rPr>
                <w:rFonts w:ascii="Arial" w:hAnsi="Arial" w:cs="Arial"/>
                <w:sz w:val="22"/>
                <w:szCs w:val="22"/>
              </w:rPr>
              <w:t>Burn victim, disfigured</w:t>
            </w:r>
          </w:p>
        </w:tc>
      </w:tr>
      <w:tr w:rsidR="00503A6D" w:rsidRPr="00503A6D" w14:paraId="24DC0D1D" w14:textId="77777777" w:rsidTr="009D3097">
        <w:tc>
          <w:tcPr>
            <w:tcW w:w="2083" w:type="pct"/>
          </w:tcPr>
          <w:p w14:paraId="4BAFBB1C"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who had a stroke</w:t>
            </w:r>
          </w:p>
        </w:tc>
        <w:tc>
          <w:tcPr>
            <w:tcW w:w="2917" w:type="pct"/>
          </w:tcPr>
          <w:p w14:paraId="2FA9EC54" w14:textId="77777777" w:rsidR="00503A6D" w:rsidRPr="00503A6D" w:rsidRDefault="00503A6D" w:rsidP="00503A6D">
            <w:pPr>
              <w:rPr>
                <w:rFonts w:ascii="Arial" w:hAnsi="Arial" w:cs="Arial"/>
                <w:sz w:val="22"/>
                <w:szCs w:val="22"/>
              </w:rPr>
            </w:pPr>
            <w:r w:rsidRPr="00503A6D">
              <w:rPr>
                <w:rFonts w:ascii="Arial" w:hAnsi="Arial" w:cs="Arial"/>
                <w:sz w:val="22"/>
                <w:szCs w:val="22"/>
              </w:rPr>
              <w:t>Stroke victim, suffered from a stroke</w:t>
            </w:r>
          </w:p>
        </w:tc>
      </w:tr>
      <w:tr w:rsidR="00503A6D" w:rsidRPr="00503A6D" w14:paraId="04D38CD4" w14:textId="77777777" w:rsidTr="009D3097">
        <w:tc>
          <w:tcPr>
            <w:tcW w:w="2083" w:type="pct"/>
          </w:tcPr>
          <w:p w14:paraId="28EFC6A9"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congenital disability</w:t>
            </w:r>
          </w:p>
        </w:tc>
        <w:tc>
          <w:tcPr>
            <w:tcW w:w="2917" w:type="pct"/>
          </w:tcPr>
          <w:p w14:paraId="11A512EB" w14:textId="77777777" w:rsidR="00503A6D" w:rsidRPr="00503A6D" w:rsidRDefault="00503A6D" w:rsidP="00503A6D">
            <w:pPr>
              <w:rPr>
                <w:rFonts w:ascii="Arial" w:hAnsi="Arial" w:cs="Arial"/>
                <w:sz w:val="22"/>
                <w:szCs w:val="22"/>
              </w:rPr>
            </w:pPr>
            <w:r w:rsidRPr="00503A6D">
              <w:rPr>
                <w:rFonts w:ascii="Arial" w:hAnsi="Arial" w:cs="Arial"/>
                <w:sz w:val="22"/>
                <w:szCs w:val="22"/>
              </w:rPr>
              <w:t>Person with a birth defect, deformed</w:t>
            </w:r>
          </w:p>
        </w:tc>
      </w:tr>
      <w:tr w:rsidR="00503A6D" w:rsidRPr="00503A6D" w14:paraId="3BD74CB9" w14:textId="77777777" w:rsidTr="009D3097">
        <w:tc>
          <w:tcPr>
            <w:tcW w:w="2083" w:type="pct"/>
          </w:tcPr>
          <w:p w14:paraId="42CE511F"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cleft palate</w:t>
            </w:r>
          </w:p>
        </w:tc>
        <w:tc>
          <w:tcPr>
            <w:tcW w:w="2917" w:type="pct"/>
          </w:tcPr>
          <w:p w14:paraId="000ADD45" w14:textId="77777777" w:rsidR="00503A6D" w:rsidRPr="00503A6D" w:rsidRDefault="00503A6D" w:rsidP="00503A6D">
            <w:pPr>
              <w:rPr>
                <w:rFonts w:ascii="Arial" w:hAnsi="Arial" w:cs="Arial"/>
                <w:sz w:val="22"/>
                <w:szCs w:val="22"/>
              </w:rPr>
            </w:pPr>
            <w:r w:rsidRPr="00503A6D">
              <w:rPr>
                <w:rFonts w:ascii="Arial" w:hAnsi="Arial" w:cs="Arial"/>
                <w:sz w:val="22"/>
                <w:szCs w:val="22"/>
              </w:rPr>
              <w:t>Hare lip</w:t>
            </w:r>
          </w:p>
        </w:tc>
      </w:tr>
      <w:tr w:rsidR="00503A6D" w:rsidRPr="00503A6D" w14:paraId="70221B53" w14:textId="77777777" w:rsidTr="009D3097">
        <w:tc>
          <w:tcPr>
            <w:tcW w:w="2083" w:type="pct"/>
          </w:tcPr>
          <w:p w14:paraId="4DA738F0"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epilepsy</w:t>
            </w:r>
          </w:p>
        </w:tc>
        <w:tc>
          <w:tcPr>
            <w:tcW w:w="2917" w:type="pct"/>
          </w:tcPr>
          <w:p w14:paraId="23402D99" w14:textId="77777777" w:rsidR="00503A6D" w:rsidRPr="00503A6D" w:rsidRDefault="00503A6D" w:rsidP="00503A6D">
            <w:pPr>
              <w:rPr>
                <w:rFonts w:ascii="Arial" w:hAnsi="Arial" w:cs="Arial"/>
                <w:sz w:val="22"/>
                <w:szCs w:val="22"/>
              </w:rPr>
            </w:pPr>
            <w:r w:rsidRPr="00503A6D">
              <w:rPr>
                <w:rFonts w:ascii="Arial" w:hAnsi="Arial" w:cs="Arial"/>
                <w:sz w:val="22"/>
                <w:szCs w:val="22"/>
              </w:rPr>
              <w:t>Epileptic, spastic</w:t>
            </w:r>
          </w:p>
        </w:tc>
      </w:tr>
      <w:tr w:rsidR="00503A6D" w:rsidRPr="00503A6D" w14:paraId="18F0AFAA" w14:textId="77777777" w:rsidTr="009D3097">
        <w:tc>
          <w:tcPr>
            <w:tcW w:w="2083" w:type="pct"/>
          </w:tcPr>
          <w:p w14:paraId="677F29B3"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living with HIV or AIDS</w:t>
            </w:r>
          </w:p>
        </w:tc>
        <w:tc>
          <w:tcPr>
            <w:tcW w:w="2917" w:type="pct"/>
          </w:tcPr>
          <w:p w14:paraId="146F9D42" w14:textId="77777777" w:rsidR="00503A6D" w:rsidRPr="00503A6D" w:rsidRDefault="00503A6D" w:rsidP="00503A6D">
            <w:pPr>
              <w:rPr>
                <w:rFonts w:ascii="Arial" w:hAnsi="Arial" w:cs="Arial"/>
                <w:sz w:val="22"/>
                <w:szCs w:val="22"/>
              </w:rPr>
            </w:pPr>
            <w:r w:rsidRPr="00503A6D">
              <w:rPr>
                <w:rFonts w:ascii="Arial" w:hAnsi="Arial" w:cs="Arial"/>
                <w:sz w:val="22"/>
                <w:szCs w:val="22"/>
              </w:rPr>
              <w:t>HIV or AIDS victim</w:t>
            </w:r>
          </w:p>
        </w:tc>
      </w:tr>
      <w:tr w:rsidR="00503A6D" w:rsidRPr="00503A6D" w14:paraId="1D5A9708" w14:textId="77777777" w:rsidTr="009D3097">
        <w:tc>
          <w:tcPr>
            <w:tcW w:w="2083" w:type="pct"/>
          </w:tcPr>
          <w:p w14:paraId="648FD98F"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learning disability</w:t>
            </w:r>
          </w:p>
        </w:tc>
        <w:tc>
          <w:tcPr>
            <w:tcW w:w="2917" w:type="pct"/>
          </w:tcPr>
          <w:p w14:paraId="7D9A23C1" w14:textId="77777777" w:rsidR="00503A6D" w:rsidRPr="00503A6D" w:rsidRDefault="00503A6D" w:rsidP="00503A6D">
            <w:pPr>
              <w:rPr>
                <w:rFonts w:ascii="Arial" w:hAnsi="Arial" w:cs="Arial"/>
                <w:sz w:val="22"/>
                <w:szCs w:val="22"/>
              </w:rPr>
            </w:pPr>
            <w:r w:rsidRPr="00503A6D">
              <w:rPr>
                <w:rFonts w:ascii="Arial" w:hAnsi="Arial" w:cs="Arial"/>
                <w:sz w:val="22"/>
                <w:szCs w:val="22"/>
              </w:rPr>
              <w:t>Retarded, slow learning, stupid</w:t>
            </w:r>
          </w:p>
        </w:tc>
      </w:tr>
      <w:tr w:rsidR="00503A6D" w:rsidRPr="00503A6D" w14:paraId="71AFBCD1" w14:textId="77777777" w:rsidTr="009D3097">
        <w:tc>
          <w:tcPr>
            <w:tcW w:w="2083" w:type="pct"/>
          </w:tcPr>
          <w:p w14:paraId="3760C162"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dyslexia</w:t>
            </w:r>
          </w:p>
        </w:tc>
        <w:tc>
          <w:tcPr>
            <w:tcW w:w="2917" w:type="pct"/>
          </w:tcPr>
          <w:p w14:paraId="15E79E47" w14:textId="77777777" w:rsidR="00503A6D" w:rsidRPr="00503A6D" w:rsidRDefault="00503A6D" w:rsidP="00503A6D">
            <w:pPr>
              <w:rPr>
                <w:rFonts w:ascii="Arial" w:hAnsi="Arial" w:cs="Arial"/>
                <w:sz w:val="22"/>
                <w:szCs w:val="22"/>
              </w:rPr>
            </w:pPr>
            <w:r w:rsidRPr="00503A6D">
              <w:rPr>
                <w:rFonts w:ascii="Arial" w:hAnsi="Arial" w:cs="Arial"/>
                <w:sz w:val="22"/>
                <w:szCs w:val="22"/>
              </w:rPr>
              <w:t>Dyslexic</w:t>
            </w:r>
          </w:p>
        </w:tc>
      </w:tr>
      <w:tr w:rsidR="00503A6D" w:rsidRPr="00503A6D" w14:paraId="028EF4CF" w14:textId="77777777" w:rsidTr="009D3097">
        <w:tc>
          <w:tcPr>
            <w:tcW w:w="2083" w:type="pct"/>
          </w:tcPr>
          <w:p w14:paraId="7DEB9283"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psychiatric disability</w:t>
            </w:r>
          </w:p>
        </w:tc>
        <w:tc>
          <w:tcPr>
            <w:tcW w:w="2917" w:type="pct"/>
          </w:tcPr>
          <w:p w14:paraId="51609DB4" w14:textId="77777777" w:rsidR="00503A6D" w:rsidRPr="00503A6D" w:rsidRDefault="00503A6D" w:rsidP="00503A6D">
            <w:pPr>
              <w:rPr>
                <w:rFonts w:ascii="Arial" w:hAnsi="Arial" w:cs="Arial"/>
                <w:sz w:val="22"/>
                <w:szCs w:val="22"/>
              </w:rPr>
            </w:pPr>
            <w:r w:rsidRPr="00503A6D">
              <w:rPr>
                <w:rFonts w:ascii="Arial" w:hAnsi="Arial" w:cs="Arial"/>
                <w:sz w:val="22"/>
                <w:szCs w:val="22"/>
              </w:rPr>
              <w:t xml:space="preserve">Crazy, lunatic, demented, </w:t>
            </w:r>
            <w:proofErr w:type="spellStart"/>
            <w:r w:rsidRPr="00503A6D">
              <w:rPr>
                <w:rFonts w:ascii="Arial" w:hAnsi="Arial" w:cs="Arial"/>
                <w:sz w:val="22"/>
                <w:szCs w:val="22"/>
              </w:rPr>
              <w:t>schizo</w:t>
            </w:r>
            <w:proofErr w:type="spellEnd"/>
            <w:r w:rsidRPr="00503A6D">
              <w:rPr>
                <w:rFonts w:ascii="Arial" w:hAnsi="Arial" w:cs="Arial"/>
                <w:sz w:val="22"/>
                <w:szCs w:val="22"/>
              </w:rPr>
              <w:t>, psycho</w:t>
            </w:r>
          </w:p>
        </w:tc>
      </w:tr>
      <w:tr w:rsidR="00503A6D" w:rsidRPr="00503A6D" w14:paraId="016D7A44" w14:textId="77777777" w:rsidTr="009D3097">
        <w:tc>
          <w:tcPr>
            <w:tcW w:w="2083" w:type="pct"/>
          </w:tcPr>
          <w:p w14:paraId="41526AB0" w14:textId="77777777" w:rsidR="00503A6D" w:rsidRPr="00503A6D" w:rsidRDefault="00503A6D" w:rsidP="00503A6D">
            <w:pPr>
              <w:rPr>
                <w:rFonts w:ascii="Arial" w:hAnsi="Arial" w:cs="Arial"/>
                <w:sz w:val="22"/>
                <w:szCs w:val="22"/>
              </w:rPr>
            </w:pPr>
            <w:r w:rsidRPr="00503A6D">
              <w:rPr>
                <w:rFonts w:ascii="Arial" w:hAnsi="Arial" w:cs="Arial"/>
                <w:sz w:val="22"/>
                <w:szCs w:val="22"/>
              </w:rPr>
              <w:t>Individual with a speech disability</w:t>
            </w:r>
          </w:p>
        </w:tc>
        <w:tc>
          <w:tcPr>
            <w:tcW w:w="2917" w:type="pct"/>
          </w:tcPr>
          <w:p w14:paraId="11D3B257" w14:textId="77777777" w:rsidR="00503A6D" w:rsidRPr="00503A6D" w:rsidRDefault="00503A6D" w:rsidP="00503A6D">
            <w:pPr>
              <w:rPr>
                <w:rFonts w:ascii="Arial" w:hAnsi="Arial" w:cs="Arial"/>
                <w:sz w:val="22"/>
                <w:szCs w:val="22"/>
              </w:rPr>
            </w:pPr>
            <w:r w:rsidRPr="00503A6D">
              <w:rPr>
                <w:rFonts w:ascii="Arial" w:hAnsi="Arial" w:cs="Arial"/>
                <w:sz w:val="22"/>
                <w:szCs w:val="22"/>
              </w:rPr>
              <w:t>Speech impairment, speech impediment</w:t>
            </w:r>
          </w:p>
        </w:tc>
      </w:tr>
    </w:tbl>
    <w:p w14:paraId="5FF84131" w14:textId="77777777" w:rsidR="00AC5FDC" w:rsidRPr="00CD38AC" w:rsidRDefault="00AC5FDC" w:rsidP="00AC5FDC">
      <w:pPr>
        <w:jc w:val="both"/>
        <w:rPr>
          <w:rFonts w:ascii="Arial" w:eastAsia="Calibri" w:hAnsi="Arial" w:cs="Arial"/>
          <w:color w:val="000000"/>
          <w:szCs w:val="22"/>
        </w:rPr>
      </w:pPr>
    </w:p>
    <w:p w14:paraId="1BA2FA35" w14:textId="53C6D20D" w:rsidR="006516F5" w:rsidRPr="00A023E8" w:rsidRDefault="006516F5" w:rsidP="006516F5">
      <w:pPr>
        <w:pStyle w:val="ManualHeading1"/>
        <w:keepNext w:val="0"/>
        <w:pageBreakBefore/>
        <w:widowControl w:val="0"/>
        <w:ind w:left="2160" w:hanging="2160"/>
        <w:rPr>
          <w:bCs w:val="0"/>
          <w:sz w:val="24"/>
        </w:rPr>
      </w:pPr>
      <w:bookmarkStart w:id="16" w:name="_Toc58404331"/>
      <w:r>
        <w:lastRenderedPageBreak/>
        <w:t>Appendix B</w:t>
      </w:r>
      <w:r w:rsidRPr="00A023E8">
        <w:tab/>
      </w:r>
      <w:r w:rsidR="00E6728E">
        <w:rPr>
          <w:color w:val="000000"/>
        </w:rPr>
        <w:t>Global Interpreting</w:t>
      </w:r>
      <w:bookmarkEnd w:id="16"/>
      <w:r>
        <w:rPr>
          <w:color w:val="000000"/>
        </w:rPr>
        <w:t xml:space="preserve"> </w:t>
      </w:r>
    </w:p>
    <w:p w14:paraId="566576F4" w14:textId="17C5BA61" w:rsidR="006516F5" w:rsidRPr="00A023E8" w:rsidRDefault="006516F5" w:rsidP="006516F5">
      <w:pPr>
        <w:tabs>
          <w:tab w:val="right" w:pos="9360"/>
        </w:tabs>
        <w:jc w:val="right"/>
        <w:rPr>
          <w:rFonts w:ascii="Arial" w:hAnsi="Arial" w:cs="Arial"/>
          <w:bCs/>
          <w:sz w:val="16"/>
        </w:rPr>
      </w:pPr>
      <w:r>
        <w:rPr>
          <w:rFonts w:ascii="Arial" w:hAnsi="Arial" w:cs="Arial"/>
          <w:bCs/>
          <w:sz w:val="16"/>
        </w:rPr>
        <w:t>(</w:t>
      </w:r>
      <w:r w:rsidR="00587246">
        <w:rPr>
          <w:rFonts w:ascii="Arial" w:hAnsi="Arial" w:cs="Arial"/>
          <w:bCs/>
          <w:sz w:val="16"/>
        </w:rPr>
        <w:t>Rev</w:t>
      </w:r>
      <w:r>
        <w:rPr>
          <w:rFonts w:ascii="Arial" w:hAnsi="Arial" w:cs="Arial"/>
          <w:bCs/>
          <w:sz w:val="16"/>
        </w:rPr>
        <w:t xml:space="preserve">. </w:t>
      </w:r>
      <w:r w:rsidR="00587246">
        <w:rPr>
          <w:rFonts w:ascii="Arial" w:hAnsi="Arial" w:cs="Arial"/>
          <w:bCs/>
          <w:sz w:val="16"/>
        </w:rPr>
        <w:t>08</w:t>
      </w:r>
      <w:r>
        <w:rPr>
          <w:rFonts w:ascii="Arial" w:hAnsi="Arial" w:cs="Arial"/>
          <w:bCs/>
          <w:sz w:val="16"/>
        </w:rPr>
        <w:t>/01/</w:t>
      </w:r>
      <w:r w:rsidR="00E6728E">
        <w:rPr>
          <w:rFonts w:ascii="Arial" w:hAnsi="Arial" w:cs="Arial"/>
          <w:bCs/>
          <w:sz w:val="16"/>
        </w:rPr>
        <w:t>2</w:t>
      </w:r>
      <w:r w:rsidR="00587246">
        <w:rPr>
          <w:rFonts w:ascii="Arial" w:hAnsi="Arial" w:cs="Arial"/>
          <w:bCs/>
          <w:sz w:val="16"/>
        </w:rPr>
        <w:t>1</w:t>
      </w:r>
      <w:r>
        <w:rPr>
          <w:rFonts w:ascii="Arial" w:hAnsi="Arial" w:cs="Arial"/>
          <w:bCs/>
          <w:sz w:val="16"/>
        </w:rPr>
        <w:t>)</w:t>
      </w:r>
    </w:p>
    <w:p w14:paraId="45A2765C" w14:textId="77777777" w:rsidR="00E6728E" w:rsidRDefault="00E6728E" w:rsidP="00E6728E">
      <w:pPr>
        <w:pStyle w:val="Default"/>
        <w:jc w:val="both"/>
        <w:rPr>
          <w:color w:val="000009"/>
        </w:rPr>
      </w:pPr>
      <w:r w:rsidRPr="00E73613">
        <w:rPr>
          <w:color w:val="000009"/>
        </w:rPr>
        <w:t xml:space="preserve">Global Interpreting provides quick and easy access to 200+ languages 24 hours a day, 7 days a week, 365 days a year. </w:t>
      </w:r>
    </w:p>
    <w:p w14:paraId="04A392CC" w14:textId="77777777" w:rsidR="00E6728E" w:rsidRPr="00E6728E" w:rsidRDefault="00E6728E" w:rsidP="00E6728E">
      <w:pPr>
        <w:pStyle w:val="Default"/>
        <w:jc w:val="both"/>
        <w:rPr>
          <w:color w:val="000009"/>
        </w:rPr>
      </w:pPr>
    </w:p>
    <w:p w14:paraId="12435AC1" w14:textId="77777777" w:rsidR="00E6728E" w:rsidRPr="00E6728E" w:rsidRDefault="00E6728E" w:rsidP="00E6728E">
      <w:pPr>
        <w:pStyle w:val="Default"/>
        <w:jc w:val="both"/>
        <w:rPr>
          <w:b/>
          <w:bCs/>
          <w:color w:val="000009"/>
        </w:rPr>
      </w:pPr>
      <w:r w:rsidRPr="00E6728E">
        <w:rPr>
          <w:b/>
          <w:bCs/>
          <w:color w:val="000009"/>
        </w:rPr>
        <w:t xml:space="preserve">How to reach an interpreter </w:t>
      </w:r>
    </w:p>
    <w:p w14:paraId="3CFD4BE5" w14:textId="77777777" w:rsidR="00E6728E" w:rsidRPr="00E6728E" w:rsidRDefault="00E6728E" w:rsidP="00E6728E">
      <w:pPr>
        <w:pStyle w:val="Default"/>
        <w:jc w:val="both"/>
        <w:rPr>
          <w:b/>
          <w:bCs/>
        </w:rPr>
      </w:pPr>
    </w:p>
    <w:p w14:paraId="5C55695B" w14:textId="77777777" w:rsidR="00E6728E" w:rsidRPr="00E6728E" w:rsidRDefault="00E6728E" w:rsidP="00E6728E">
      <w:pPr>
        <w:pStyle w:val="Default"/>
        <w:jc w:val="both"/>
        <w:rPr>
          <w:b/>
          <w:bCs/>
        </w:rPr>
      </w:pPr>
      <w:r w:rsidRPr="00E6728E">
        <w:rPr>
          <w:b/>
          <w:bCs/>
          <w:color w:val="000009"/>
        </w:rPr>
        <w:t xml:space="preserve">Over the Phone Interpretation Services: </w:t>
      </w:r>
    </w:p>
    <w:p w14:paraId="53B7A7BE" w14:textId="5DA89448" w:rsidR="00E6728E" w:rsidRPr="0038758D" w:rsidRDefault="00E6728E" w:rsidP="00E6728E">
      <w:pPr>
        <w:pStyle w:val="Default"/>
        <w:numPr>
          <w:ilvl w:val="0"/>
          <w:numId w:val="34"/>
        </w:numPr>
        <w:jc w:val="both"/>
        <w:rPr>
          <w:color w:val="000009"/>
        </w:rPr>
      </w:pPr>
      <w:r>
        <w:rPr>
          <w:color w:val="000009"/>
        </w:rPr>
        <w:t>C</w:t>
      </w:r>
      <w:r w:rsidRPr="0038758D">
        <w:rPr>
          <w:color w:val="000009"/>
        </w:rPr>
        <w:t xml:space="preserve">all </w:t>
      </w:r>
      <w:r w:rsidR="00587246" w:rsidRPr="00587246">
        <w:rPr>
          <w:b/>
          <w:bCs/>
          <w:color w:val="auto"/>
        </w:rPr>
        <w:t xml:space="preserve">833-769-1307 </w:t>
      </w:r>
      <w:r w:rsidRPr="0038758D">
        <w:rPr>
          <w:color w:val="000009"/>
        </w:rPr>
        <w:t xml:space="preserve">to access Global Interpreting </w:t>
      </w:r>
    </w:p>
    <w:p w14:paraId="47AAFC24" w14:textId="77777777" w:rsidR="00E6728E" w:rsidRPr="0038758D" w:rsidRDefault="00E6728E" w:rsidP="00E6728E">
      <w:pPr>
        <w:pStyle w:val="Default"/>
        <w:numPr>
          <w:ilvl w:val="0"/>
          <w:numId w:val="34"/>
        </w:numPr>
        <w:jc w:val="both"/>
        <w:rPr>
          <w:color w:val="000009"/>
        </w:rPr>
      </w:pPr>
      <w:r w:rsidRPr="0038758D">
        <w:rPr>
          <w:color w:val="000009"/>
        </w:rPr>
        <w:t xml:space="preserve">You will be greeted by an operator within 5 seconds </w:t>
      </w:r>
    </w:p>
    <w:p w14:paraId="0597BBEF" w14:textId="77777777" w:rsidR="00E6728E" w:rsidRPr="00E73613" w:rsidRDefault="00E6728E" w:rsidP="00E6728E">
      <w:pPr>
        <w:pStyle w:val="Default"/>
        <w:numPr>
          <w:ilvl w:val="0"/>
          <w:numId w:val="34"/>
        </w:numPr>
        <w:spacing w:after="26"/>
        <w:jc w:val="both"/>
      </w:pPr>
      <w:r w:rsidRPr="0038758D">
        <w:rPr>
          <w:color w:val="000009"/>
        </w:rPr>
        <w:t xml:space="preserve">The operator will ask you for the following account information: </w:t>
      </w:r>
    </w:p>
    <w:p w14:paraId="291184E9" w14:textId="6C9F7075" w:rsidR="00E6728E" w:rsidRPr="00E73613" w:rsidRDefault="00E6728E" w:rsidP="00E6728E">
      <w:pPr>
        <w:pStyle w:val="Default"/>
        <w:numPr>
          <w:ilvl w:val="1"/>
          <w:numId w:val="34"/>
        </w:numPr>
        <w:spacing w:after="26"/>
        <w:ind w:left="1080"/>
        <w:jc w:val="both"/>
      </w:pPr>
      <w:r w:rsidRPr="00E73613">
        <w:rPr>
          <w:color w:val="000009"/>
        </w:rPr>
        <w:t xml:space="preserve">Department ID: DHHS </w:t>
      </w:r>
    </w:p>
    <w:p w14:paraId="2024A441" w14:textId="4981447E" w:rsidR="00E6728E" w:rsidRPr="00CB0592" w:rsidRDefault="00E6728E" w:rsidP="00E6728E">
      <w:pPr>
        <w:pStyle w:val="Default"/>
        <w:numPr>
          <w:ilvl w:val="1"/>
          <w:numId w:val="34"/>
        </w:numPr>
        <w:spacing w:after="26"/>
        <w:ind w:left="1080"/>
        <w:jc w:val="both"/>
      </w:pPr>
      <w:r w:rsidRPr="00E73613">
        <w:rPr>
          <w:color w:val="000009"/>
        </w:rPr>
        <w:t xml:space="preserve">Access Code: </w:t>
      </w:r>
      <w:r w:rsidR="00587246">
        <w:rPr>
          <w:color w:val="000009"/>
        </w:rPr>
        <w:t>5</w:t>
      </w:r>
      <w:r w:rsidRPr="00E73613">
        <w:rPr>
          <w:color w:val="000009"/>
        </w:rPr>
        <w:t xml:space="preserve"> digits</w:t>
      </w:r>
    </w:p>
    <w:p w14:paraId="38BE21A3" w14:textId="22A72913" w:rsidR="00E6728E" w:rsidRDefault="00E6728E" w:rsidP="00E6728E">
      <w:pPr>
        <w:pStyle w:val="Default"/>
        <w:spacing w:after="26"/>
        <w:ind w:left="1080"/>
        <w:jc w:val="both"/>
        <w:rPr>
          <w:color w:val="000009"/>
        </w:rPr>
      </w:pPr>
      <w:r>
        <w:rPr>
          <w:color w:val="000009"/>
        </w:rPr>
        <w:t>Check with your supervisor or manager if you do not have the access code</w:t>
      </w:r>
    </w:p>
    <w:p w14:paraId="0B8F610D" w14:textId="77777777" w:rsidR="00587246" w:rsidRDefault="00587246" w:rsidP="00587246">
      <w:pPr>
        <w:pStyle w:val="Default"/>
        <w:spacing w:after="26"/>
        <w:ind w:left="1080"/>
        <w:jc w:val="both"/>
      </w:pPr>
      <w:r>
        <w:t xml:space="preserve">If you have a code with less than 5 digits, add zeros to the beginning of your existing code. </w:t>
      </w:r>
    </w:p>
    <w:p w14:paraId="01DF7833" w14:textId="67CDDD9F" w:rsidR="00587246" w:rsidRPr="00E73613" w:rsidRDefault="00587246" w:rsidP="00587246">
      <w:pPr>
        <w:pStyle w:val="Default"/>
        <w:spacing w:after="26"/>
        <w:ind w:left="1080"/>
        <w:jc w:val="both"/>
      </w:pPr>
      <w:r w:rsidRPr="00587246">
        <w:rPr>
          <w:b/>
          <w:bCs/>
        </w:rPr>
        <w:t>Example:</w:t>
      </w:r>
      <w:r>
        <w:t xml:space="preserve"> Your current code is 1-2-3. Your new code is now 0-0-1-2-3.</w:t>
      </w:r>
    </w:p>
    <w:p w14:paraId="711D43C0" w14:textId="77777777" w:rsidR="00E6728E" w:rsidRDefault="00E6728E" w:rsidP="00E6728E">
      <w:pPr>
        <w:pStyle w:val="Default"/>
        <w:numPr>
          <w:ilvl w:val="1"/>
          <w:numId w:val="34"/>
        </w:numPr>
        <w:spacing w:after="26"/>
        <w:ind w:left="1080"/>
        <w:jc w:val="both"/>
        <w:rPr>
          <w:color w:val="000009"/>
        </w:rPr>
      </w:pPr>
      <w:r w:rsidRPr="00E73613">
        <w:rPr>
          <w:color w:val="000009"/>
        </w:rPr>
        <w:t xml:space="preserve">Language: Spanish, Creole, etc. </w:t>
      </w:r>
    </w:p>
    <w:p w14:paraId="0ABD1F47" w14:textId="77777777" w:rsidR="00E6728E" w:rsidRPr="00E73613" w:rsidRDefault="00E6728E" w:rsidP="00E6728E">
      <w:pPr>
        <w:pStyle w:val="Default"/>
        <w:numPr>
          <w:ilvl w:val="0"/>
          <w:numId w:val="34"/>
        </w:numPr>
        <w:spacing w:after="26"/>
        <w:jc w:val="both"/>
        <w:rPr>
          <w:color w:val="000009"/>
        </w:rPr>
      </w:pPr>
      <w:r w:rsidRPr="00E73613">
        <w:rPr>
          <w:color w:val="000009"/>
        </w:rPr>
        <w:t xml:space="preserve">The operator will ask you for the language you require </w:t>
      </w:r>
    </w:p>
    <w:p w14:paraId="1465AA75" w14:textId="77777777" w:rsidR="00E6728E" w:rsidRPr="0038758D" w:rsidRDefault="00E6728E" w:rsidP="00E6728E">
      <w:pPr>
        <w:pStyle w:val="Default"/>
        <w:numPr>
          <w:ilvl w:val="0"/>
          <w:numId w:val="34"/>
        </w:numPr>
        <w:jc w:val="both"/>
        <w:rPr>
          <w:color w:val="000009"/>
        </w:rPr>
      </w:pPr>
      <w:r w:rsidRPr="0038758D">
        <w:rPr>
          <w:color w:val="000009"/>
        </w:rPr>
        <w:t xml:space="preserve">The operator will ask you to hold for about 15-30 seconds while they connect to an interpreter that will meet your language requirements </w:t>
      </w:r>
    </w:p>
    <w:p w14:paraId="1B48FECE" w14:textId="77777777" w:rsidR="00E6728E" w:rsidRPr="0038758D" w:rsidRDefault="00E6728E" w:rsidP="00E6728E">
      <w:pPr>
        <w:pStyle w:val="Default"/>
        <w:numPr>
          <w:ilvl w:val="0"/>
          <w:numId w:val="34"/>
        </w:numPr>
        <w:jc w:val="both"/>
        <w:rPr>
          <w:color w:val="000009"/>
        </w:rPr>
      </w:pPr>
      <w:r w:rsidRPr="0038758D">
        <w:rPr>
          <w:color w:val="000009"/>
        </w:rPr>
        <w:t xml:space="preserve">The operator will connect with the interpreter and will put them on the line with you. </w:t>
      </w:r>
    </w:p>
    <w:p w14:paraId="5A63F66E" w14:textId="77777777" w:rsidR="00E6728E" w:rsidRPr="0038758D" w:rsidRDefault="00E6728E" w:rsidP="00E6728E">
      <w:pPr>
        <w:pStyle w:val="Default"/>
        <w:numPr>
          <w:ilvl w:val="0"/>
          <w:numId w:val="34"/>
        </w:numPr>
        <w:jc w:val="both"/>
        <w:rPr>
          <w:color w:val="000009"/>
        </w:rPr>
      </w:pPr>
      <w:r w:rsidRPr="0038758D">
        <w:rPr>
          <w:color w:val="000009"/>
        </w:rPr>
        <w:t xml:space="preserve">You will be introduced to the interpreter and be provided with their ID number </w:t>
      </w:r>
    </w:p>
    <w:p w14:paraId="47F1D2BF" w14:textId="77777777" w:rsidR="00E6728E" w:rsidRPr="0038758D" w:rsidRDefault="00E6728E" w:rsidP="00E6728E">
      <w:pPr>
        <w:pStyle w:val="Default"/>
        <w:numPr>
          <w:ilvl w:val="0"/>
          <w:numId w:val="34"/>
        </w:numPr>
        <w:jc w:val="both"/>
        <w:rPr>
          <w:color w:val="000009"/>
        </w:rPr>
      </w:pPr>
      <w:r w:rsidRPr="0038758D">
        <w:rPr>
          <w:color w:val="000009"/>
        </w:rPr>
        <w:t xml:space="preserve">The Global Interpreting operator will stay on the call long enough to ensure the quality of interpretation (right language, all parties communicating, no technical issues, no other assistance required, etc.) after which point the operator will disconnect from the call leaving you with the interpreter. </w:t>
      </w:r>
    </w:p>
    <w:p w14:paraId="232EBBBC" w14:textId="77777777" w:rsidR="00E6728E" w:rsidRPr="0038758D" w:rsidRDefault="00E6728E" w:rsidP="00E6728E">
      <w:pPr>
        <w:pStyle w:val="Default"/>
        <w:numPr>
          <w:ilvl w:val="0"/>
          <w:numId w:val="34"/>
        </w:numPr>
        <w:jc w:val="both"/>
        <w:rPr>
          <w:color w:val="000009"/>
        </w:rPr>
      </w:pPr>
      <w:r w:rsidRPr="0038758D">
        <w:rPr>
          <w:color w:val="000009"/>
        </w:rPr>
        <w:t xml:space="preserve">The interpreter will remain on the call until you decide they are no longer needed at which point the interpreter will disconnect from the call. </w:t>
      </w:r>
    </w:p>
    <w:p w14:paraId="52E4E6AD" w14:textId="77777777" w:rsidR="00E6728E" w:rsidRDefault="00E6728E" w:rsidP="00E6728E">
      <w:pPr>
        <w:widowControl w:val="0"/>
        <w:shd w:val="clear" w:color="auto" w:fill="FFFFFF"/>
        <w:jc w:val="both"/>
        <w:rPr>
          <w:rFonts w:ascii="Arial" w:hAnsi="Arial" w:cs="Arial"/>
          <w:color w:val="000009"/>
        </w:rPr>
      </w:pPr>
    </w:p>
    <w:p w14:paraId="322DF116" w14:textId="7231D505" w:rsidR="006516F5" w:rsidRPr="00587246" w:rsidRDefault="00E6728E" w:rsidP="00587246">
      <w:pPr>
        <w:widowControl w:val="0"/>
        <w:shd w:val="clear" w:color="auto" w:fill="FFFFFF"/>
        <w:jc w:val="both"/>
        <w:rPr>
          <w:rFonts w:ascii="Arial" w:hAnsi="Arial" w:cs="Arial"/>
          <w:b/>
          <w:bCs/>
          <w:color w:val="000009"/>
        </w:rPr>
      </w:pPr>
      <w:r w:rsidRPr="00E73613">
        <w:rPr>
          <w:rFonts w:ascii="Arial" w:hAnsi="Arial" w:cs="Arial"/>
          <w:b/>
          <w:bCs/>
          <w:color w:val="000009"/>
        </w:rPr>
        <w:t>End of session</w:t>
      </w:r>
    </w:p>
    <w:p w14:paraId="1A821E6D" w14:textId="77777777" w:rsidR="00B76990" w:rsidRPr="00A00BA1" w:rsidRDefault="00B76990" w:rsidP="00B76990">
      <w:pPr>
        <w:pStyle w:val="Heading1"/>
        <w:keepNext w:val="0"/>
        <w:pageBreakBefore/>
        <w:ind w:left="2160" w:hanging="2160"/>
      </w:pPr>
      <w:bookmarkStart w:id="17" w:name="_Toc448134930"/>
      <w:bookmarkStart w:id="18" w:name="_Toc58404332"/>
      <w:r w:rsidRPr="00A00BA1">
        <w:lastRenderedPageBreak/>
        <w:t>Appendix C</w:t>
      </w:r>
      <w:r w:rsidRPr="00A00BA1">
        <w:tab/>
        <w:t>Instructions for Printing Large Print Documents</w:t>
      </w:r>
      <w:bookmarkEnd w:id="17"/>
      <w:bookmarkEnd w:id="18"/>
    </w:p>
    <w:p w14:paraId="0CD5F97E" w14:textId="77777777" w:rsidR="00B76990" w:rsidRPr="00A00BA1" w:rsidRDefault="00B76990" w:rsidP="00B76990">
      <w:pPr>
        <w:jc w:val="right"/>
        <w:rPr>
          <w:rFonts w:ascii="Arial" w:hAnsi="Arial" w:cs="Arial"/>
          <w:sz w:val="16"/>
        </w:rPr>
      </w:pPr>
      <w:r w:rsidRPr="00A00BA1">
        <w:rPr>
          <w:rFonts w:ascii="Arial" w:hAnsi="Arial" w:cs="Arial"/>
          <w:sz w:val="16"/>
        </w:rPr>
        <w:t>(Eff. 05/01/16)</w:t>
      </w:r>
    </w:p>
    <w:p w14:paraId="07D10B9A" w14:textId="77777777" w:rsidR="00B76990" w:rsidRPr="00A00BA1" w:rsidRDefault="00B76990" w:rsidP="00B76990">
      <w:pPr>
        <w:jc w:val="center"/>
        <w:rPr>
          <w:rFonts w:ascii="Arial" w:hAnsi="Arial" w:cs="Arial"/>
          <w:b/>
        </w:rPr>
      </w:pPr>
      <w:r w:rsidRPr="00A00BA1">
        <w:rPr>
          <w:rFonts w:ascii="Arial" w:hAnsi="Arial" w:cs="Arial"/>
          <w:b/>
        </w:rPr>
        <w:t>(Please follow steps 1-7)</w:t>
      </w:r>
      <w:r w:rsidRPr="00A00BA1">
        <w:rPr>
          <w:rFonts w:ascii="Arial" w:hAnsi="Arial" w:cs="Arial"/>
          <w:b/>
        </w:rPr>
        <w:br/>
      </w:r>
    </w:p>
    <w:p w14:paraId="79B6C897"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rPr>
        <w:t xml:space="preserve">Load </w:t>
      </w:r>
      <w:r w:rsidRPr="00A00BA1">
        <w:rPr>
          <w:rFonts w:ascii="Arial" w:hAnsi="Arial" w:cs="Arial"/>
          <w:b/>
        </w:rPr>
        <w:t xml:space="preserve">11 x </w:t>
      </w:r>
      <w:proofErr w:type="gramStart"/>
      <w:r w:rsidRPr="00A00BA1">
        <w:rPr>
          <w:rFonts w:ascii="Arial" w:hAnsi="Arial" w:cs="Arial"/>
          <w:b/>
        </w:rPr>
        <w:t>17 inch</w:t>
      </w:r>
      <w:proofErr w:type="gramEnd"/>
      <w:r w:rsidRPr="00A00BA1">
        <w:rPr>
          <w:rFonts w:ascii="Arial" w:hAnsi="Arial" w:cs="Arial"/>
          <w:b/>
        </w:rPr>
        <w:t xml:space="preserve"> </w:t>
      </w:r>
      <w:r w:rsidRPr="00A00BA1">
        <w:rPr>
          <w:rFonts w:ascii="Arial" w:hAnsi="Arial" w:cs="Arial"/>
        </w:rPr>
        <w:t xml:space="preserve">paper onto a </w:t>
      </w:r>
      <w:proofErr w:type="spellStart"/>
      <w:r w:rsidRPr="00A00BA1">
        <w:rPr>
          <w:rFonts w:ascii="Arial" w:hAnsi="Arial" w:cs="Arial"/>
        </w:rPr>
        <w:t>BizHub</w:t>
      </w:r>
      <w:proofErr w:type="spellEnd"/>
      <w:r w:rsidRPr="00A00BA1">
        <w:rPr>
          <w:rFonts w:ascii="Arial" w:hAnsi="Arial" w:cs="Arial"/>
        </w:rPr>
        <w:t xml:space="preserve"> Paper tray</w:t>
      </w:r>
    </w:p>
    <w:p w14:paraId="743A4B27" w14:textId="77777777" w:rsidR="00B76990" w:rsidRPr="00A00BA1" w:rsidRDefault="00B76990" w:rsidP="00B76990">
      <w:pPr>
        <w:pStyle w:val="ListParagraph"/>
        <w:rPr>
          <w:rFonts w:ascii="Arial" w:hAnsi="Arial" w:cs="Arial"/>
        </w:rPr>
      </w:pPr>
    </w:p>
    <w:p w14:paraId="7B621292"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rPr>
        <w:t xml:space="preserve">Access the form </w:t>
      </w:r>
      <w:hyperlink r:id="rId7" w:history="1">
        <w:r w:rsidRPr="00A00BA1">
          <w:rPr>
            <w:rStyle w:val="Hyperlink"/>
            <w:rFonts w:ascii="Arial" w:hAnsi="Arial" w:cs="Arial"/>
            <w:color w:val="auto"/>
          </w:rPr>
          <w:t>FM_3400</w:t>
        </w:r>
      </w:hyperlink>
      <w:r w:rsidRPr="00A00BA1">
        <w:rPr>
          <w:rFonts w:ascii="Arial" w:hAnsi="Arial" w:cs="Arial"/>
        </w:rPr>
        <w:t xml:space="preserve"> or forms you need then click </w:t>
      </w:r>
      <w:r w:rsidRPr="00A00BA1">
        <w:rPr>
          <w:rFonts w:ascii="Arial" w:hAnsi="Arial" w:cs="Arial"/>
          <w:b/>
        </w:rPr>
        <w:t>Print</w:t>
      </w:r>
    </w:p>
    <w:p w14:paraId="7C6F7188" w14:textId="77777777" w:rsidR="00B76990" w:rsidRPr="00A00BA1" w:rsidRDefault="00B76990" w:rsidP="00B76990">
      <w:pPr>
        <w:pStyle w:val="ListParagraph"/>
        <w:rPr>
          <w:rFonts w:ascii="Arial" w:hAnsi="Arial" w:cs="Arial"/>
        </w:rPr>
      </w:pPr>
      <w:r w:rsidRPr="00A00BA1">
        <w:rPr>
          <w:rFonts w:ascii="Arial" w:hAnsi="Arial" w:cs="Arial"/>
          <w:noProof/>
        </w:rPr>
        <mc:AlternateContent>
          <mc:Choice Requires="wps">
            <w:drawing>
              <wp:anchor distT="0" distB="0" distL="114300" distR="114300" simplePos="0" relativeHeight="251669504" behindDoc="0" locked="0" layoutInCell="1" allowOverlap="1" wp14:anchorId="6BB49934" wp14:editId="0A663E14">
                <wp:simplePos x="0" y="0"/>
                <wp:positionH relativeFrom="column">
                  <wp:posOffset>1371600</wp:posOffset>
                </wp:positionH>
                <wp:positionV relativeFrom="paragraph">
                  <wp:posOffset>116206</wp:posOffset>
                </wp:positionV>
                <wp:extent cx="276225" cy="3238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276225" cy="3238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ABF68" id="Rectangle 2" o:spid="_x0000_s1026" style="position:absolute;margin-left:108pt;margin-top:9.15pt;width:21.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" filled="f" strokecolor="red" strokeweight="2.25pt"/>
            </w:pict>
          </mc:Fallback>
        </mc:AlternateContent>
      </w:r>
    </w:p>
    <w:p w14:paraId="5A637068" w14:textId="77777777" w:rsidR="00B76990" w:rsidRPr="00A00BA1" w:rsidRDefault="00B76990" w:rsidP="00B76990">
      <w:pPr>
        <w:pStyle w:val="ListParagraph"/>
        <w:rPr>
          <w:rFonts w:ascii="Arial" w:hAnsi="Arial" w:cs="Arial"/>
        </w:rPr>
      </w:pPr>
      <w:r w:rsidRPr="00A00BA1">
        <w:rPr>
          <w:rFonts w:ascii="Arial" w:hAnsi="Arial" w:cs="Arial"/>
          <w:noProof/>
        </w:rPr>
        <w:drawing>
          <wp:inline distT="0" distB="0" distL="0" distR="0" wp14:anchorId="0F68452F" wp14:editId="2E32CD3B">
            <wp:extent cx="6003257" cy="714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PNG"/>
                    <pic:cNvPicPr/>
                  </pic:nvPicPr>
                  <pic:blipFill rotWithShape="1">
                    <a:blip r:embed="rId8">
                      <a:extLst>
                        <a:ext uri="{28A0092B-C50C-407E-A947-70E740481C1C}">
                          <a14:useLocalDpi xmlns:a14="http://schemas.microsoft.com/office/drawing/2010/main" val="0"/>
                        </a:ext>
                      </a:extLst>
                    </a:blip>
                    <a:srcRect r="23237" b="44191"/>
                    <a:stretch/>
                  </pic:blipFill>
                  <pic:spPr bwMode="auto">
                    <a:xfrm>
                      <a:off x="0" y="0"/>
                      <a:ext cx="6009889" cy="715164"/>
                    </a:xfrm>
                    <a:prstGeom prst="rect">
                      <a:avLst/>
                    </a:prstGeom>
                    <a:ln>
                      <a:noFill/>
                    </a:ln>
                    <a:extLst>
                      <a:ext uri="{53640926-AAD7-44D8-BBD7-CCE9431645EC}">
                        <a14:shadowObscured xmlns:a14="http://schemas.microsoft.com/office/drawing/2010/main"/>
                      </a:ext>
                    </a:extLst>
                  </pic:spPr>
                </pic:pic>
              </a:graphicData>
            </a:graphic>
          </wp:inline>
        </w:drawing>
      </w:r>
    </w:p>
    <w:p w14:paraId="33DC2551" w14:textId="77777777" w:rsidR="00B76990" w:rsidRPr="00A00BA1" w:rsidRDefault="00B76990" w:rsidP="00B76990">
      <w:pPr>
        <w:pStyle w:val="ListParagraph"/>
        <w:rPr>
          <w:rFonts w:ascii="Arial" w:hAnsi="Arial" w:cs="Arial"/>
        </w:rPr>
      </w:pPr>
    </w:p>
    <w:p w14:paraId="1F905E9B"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6672" behindDoc="0" locked="0" layoutInCell="1" allowOverlap="1" wp14:anchorId="6DF809E7" wp14:editId="5FA0C8F8">
                <wp:simplePos x="0" y="0"/>
                <wp:positionH relativeFrom="column">
                  <wp:posOffset>972766</wp:posOffset>
                </wp:positionH>
                <wp:positionV relativeFrom="paragraph">
                  <wp:posOffset>345548</wp:posOffset>
                </wp:positionV>
                <wp:extent cx="2621969" cy="233572"/>
                <wp:effectExtent l="0" t="0" r="19685" b="20955"/>
                <wp:wrapNone/>
                <wp:docPr id="22" name="Rectangle 22"/>
                <wp:cNvGraphicFramePr/>
                <a:graphic xmlns:a="http://schemas.openxmlformats.org/drawingml/2006/main">
                  <a:graphicData uri="http://schemas.microsoft.com/office/word/2010/wordprocessingShape">
                    <wps:wsp>
                      <wps:cNvSpPr/>
                      <wps:spPr>
                        <a:xfrm>
                          <a:off x="0" y="0"/>
                          <a:ext cx="2621969" cy="23357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4AE5" id="Rectangle 22" o:spid="_x0000_s1026" style="position:absolute;margin-left:76.6pt;margin-top:27.2pt;width:206.4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" filled="f" strokecolor="red" strokeweight="2.25pt"/>
            </w:pict>
          </mc:Fallback>
        </mc:AlternateContent>
      </w:r>
      <w:r w:rsidRPr="00A00BA1">
        <w:rPr>
          <w:rFonts w:ascii="Arial" w:hAnsi="Arial" w:cs="Arial"/>
        </w:rPr>
        <w:t xml:space="preserve">Make sure a </w:t>
      </w:r>
      <w:proofErr w:type="spellStart"/>
      <w:r w:rsidRPr="00A00BA1">
        <w:rPr>
          <w:rFonts w:ascii="Arial" w:hAnsi="Arial" w:cs="Arial"/>
        </w:rPr>
        <w:t>BizHub</w:t>
      </w:r>
      <w:proofErr w:type="spellEnd"/>
      <w:r w:rsidRPr="00A00BA1">
        <w:rPr>
          <w:rFonts w:ascii="Arial" w:hAnsi="Arial" w:cs="Arial"/>
        </w:rPr>
        <w:t xml:space="preserve"> printer is selected then click </w:t>
      </w:r>
      <w:r w:rsidRPr="00A00BA1">
        <w:rPr>
          <w:rFonts w:ascii="Arial" w:hAnsi="Arial" w:cs="Arial"/>
          <w:b/>
        </w:rPr>
        <w:t>Properties</w:t>
      </w:r>
      <w:r w:rsidRPr="00A00BA1">
        <w:rPr>
          <w:rFonts w:ascii="Arial" w:hAnsi="Arial" w:cs="Arial"/>
          <w:b/>
        </w:rPr>
        <w:br/>
      </w:r>
      <w:r w:rsidRPr="00A00BA1">
        <w:rPr>
          <w:rFonts w:ascii="Arial" w:hAnsi="Arial" w:cs="Arial"/>
          <w:b/>
        </w:rPr>
        <w:br/>
      </w:r>
      <w:r w:rsidRPr="00A00BA1">
        <w:rPr>
          <w:rFonts w:ascii="Arial" w:hAnsi="Arial" w:cs="Arial"/>
          <w:noProof/>
        </w:rPr>
        <w:drawing>
          <wp:inline distT="0" distB="0" distL="0" distR="0" wp14:anchorId="364ABB38" wp14:editId="6BFD271C">
            <wp:extent cx="5829300" cy="4762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2" t="5720" r="1282" b="2017"/>
                    <a:stretch/>
                  </pic:blipFill>
                  <pic:spPr bwMode="auto">
                    <a:xfrm>
                      <a:off x="0" y="0"/>
                      <a:ext cx="5829300" cy="4762500"/>
                    </a:xfrm>
                    <a:prstGeom prst="rect">
                      <a:avLst/>
                    </a:prstGeom>
                    <a:ln>
                      <a:noFill/>
                    </a:ln>
                    <a:extLst>
                      <a:ext uri="{53640926-AAD7-44D8-BBD7-CCE9431645EC}">
                        <a14:shadowObscured xmlns:a14="http://schemas.microsoft.com/office/drawing/2010/main"/>
                      </a:ext>
                    </a:extLst>
                  </pic:spPr>
                </pic:pic>
              </a:graphicData>
            </a:graphic>
          </wp:inline>
        </w:drawing>
      </w:r>
    </w:p>
    <w:p w14:paraId="008A3369" w14:textId="77777777" w:rsidR="00B76990" w:rsidRPr="00A00BA1" w:rsidRDefault="00B76990" w:rsidP="00B76990">
      <w:pPr>
        <w:rPr>
          <w:rFonts w:ascii="Arial" w:hAnsi="Arial" w:cs="Arial"/>
        </w:rPr>
      </w:pPr>
      <w:r w:rsidRPr="00A00BA1">
        <w:rPr>
          <w:rFonts w:ascii="Arial" w:hAnsi="Arial" w:cs="Arial"/>
        </w:rPr>
        <w:br w:type="page"/>
      </w:r>
    </w:p>
    <w:p w14:paraId="50E2E11D"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noProof/>
        </w:rPr>
        <w:lastRenderedPageBreak/>
        <mc:AlternateContent>
          <mc:Choice Requires="wps">
            <w:drawing>
              <wp:anchor distT="0" distB="0" distL="114300" distR="114300" simplePos="0" relativeHeight="251670528" behindDoc="0" locked="0" layoutInCell="1" allowOverlap="1" wp14:anchorId="69D26038" wp14:editId="46C238B5">
                <wp:simplePos x="0" y="0"/>
                <wp:positionH relativeFrom="column">
                  <wp:posOffset>1771650</wp:posOffset>
                </wp:positionH>
                <wp:positionV relativeFrom="paragraph">
                  <wp:posOffset>209550</wp:posOffset>
                </wp:positionV>
                <wp:extent cx="438150" cy="219075"/>
                <wp:effectExtent l="19050" t="19050" r="19050" b="28575"/>
                <wp:wrapNone/>
                <wp:docPr id="23" name="Rectangle 23"/>
                <wp:cNvGraphicFramePr/>
                <a:graphic xmlns:a="http://schemas.openxmlformats.org/drawingml/2006/main">
                  <a:graphicData uri="http://schemas.microsoft.com/office/word/2010/wordprocessingShape">
                    <wps:wsp>
                      <wps:cNvSpPr/>
                      <wps:spPr>
                        <a:xfrm>
                          <a:off x="0" y="0"/>
                          <a:ext cx="438150" cy="219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ABA7" id="Rectangle 23" o:spid="_x0000_s1026" style="position:absolute;margin-left:139.5pt;margin-top:16.5pt;width:34.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" filled="f" strokecolor="red" strokeweight="2.25pt"/>
            </w:pict>
          </mc:Fallback>
        </mc:AlternateContent>
      </w:r>
      <w:r w:rsidRPr="00A00BA1">
        <w:rPr>
          <w:rFonts w:ascii="Arial" w:hAnsi="Arial" w:cs="Arial"/>
        </w:rPr>
        <w:t xml:space="preserve">Select the </w:t>
      </w:r>
      <w:r w:rsidRPr="00A00BA1">
        <w:rPr>
          <w:rFonts w:ascii="Arial" w:hAnsi="Arial" w:cs="Arial"/>
          <w:b/>
        </w:rPr>
        <w:t>Finish</w:t>
      </w:r>
      <w:r w:rsidRPr="00A00BA1">
        <w:rPr>
          <w:rFonts w:ascii="Arial" w:hAnsi="Arial" w:cs="Arial"/>
        </w:rPr>
        <w:t xml:space="preserve"> tab</w:t>
      </w:r>
      <w:r w:rsidRPr="00A00BA1">
        <w:rPr>
          <w:rFonts w:ascii="Arial" w:hAnsi="Arial" w:cs="Arial"/>
        </w:rPr>
        <w:br/>
      </w:r>
      <w:r w:rsidRPr="00A00BA1">
        <w:rPr>
          <w:rFonts w:ascii="Arial" w:hAnsi="Arial" w:cs="Arial"/>
          <w:noProof/>
        </w:rPr>
        <w:drawing>
          <wp:inline distT="0" distB="0" distL="0" distR="0" wp14:anchorId="240654F7" wp14:editId="21F66013">
            <wp:extent cx="56959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3.PNG"/>
                    <pic:cNvPicPr/>
                  </pic:nvPicPr>
                  <pic:blipFill rotWithShape="1">
                    <a:blip r:embed="rId10">
                      <a:extLst>
                        <a:ext uri="{28A0092B-C50C-407E-A947-70E740481C1C}">
                          <a14:useLocalDpi xmlns:a14="http://schemas.microsoft.com/office/drawing/2010/main" val="0"/>
                        </a:ext>
                      </a:extLst>
                    </a:blip>
                    <a:srcRect l="1602" t="15219" r="2564" b="46429"/>
                    <a:stretch/>
                  </pic:blipFill>
                  <pic:spPr bwMode="auto">
                    <a:xfrm>
                      <a:off x="0" y="0"/>
                      <a:ext cx="5695950" cy="600075"/>
                    </a:xfrm>
                    <a:prstGeom prst="rect">
                      <a:avLst/>
                    </a:prstGeom>
                    <a:ln>
                      <a:noFill/>
                    </a:ln>
                    <a:extLst>
                      <a:ext uri="{53640926-AAD7-44D8-BBD7-CCE9431645EC}">
                        <a14:shadowObscured xmlns:a14="http://schemas.microsoft.com/office/drawing/2010/main"/>
                      </a:ext>
                    </a:extLst>
                  </pic:spPr>
                </pic:pic>
              </a:graphicData>
            </a:graphic>
          </wp:inline>
        </w:drawing>
      </w:r>
      <w:r w:rsidRPr="00A00BA1">
        <w:rPr>
          <w:rFonts w:ascii="Arial" w:hAnsi="Arial" w:cs="Arial"/>
        </w:rPr>
        <w:br/>
      </w:r>
    </w:p>
    <w:p w14:paraId="2AE3088E" w14:textId="77777777" w:rsidR="00B76990" w:rsidRPr="00A00BA1" w:rsidRDefault="00B76990" w:rsidP="00B76990">
      <w:pPr>
        <w:pStyle w:val="ListParagraph"/>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5648" behindDoc="0" locked="0" layoutInCell="1" allowOverlap="1" wp14:anchorId="03D0724D" wp14:editId="6EBDACB1">
                <wp:simplePos x="0" y="0"/>
                <wp:positionH relativeFrom="column">
                  <wp:posOffset>4667249</wp:posOffset>
                </wp:positionH>
                <wp:positionV relativeFrom="paragraph">
                  <wp:posOffset>831215</wp:posOffset>
                </wp:positionV>
                <wp:extent cx="1704975" cy="10382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1704975" cy="1038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607CB" id="Rectangle 17" o:spid="_x0000_s1026" style="position:absolute;margin-left:367.5pt;margin-top:65.45pt;width:134.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" filled="f" strokecolor="red" strokeweight="2.25pt"/>
            </w:pict>
          </mc:Fallback>
        </mc:AlternateContent>
      </w:r>
      <w:r w:rsidRPr="00A00BA1">
        <w:rPr>
          <w:rFonts w:ascii="Arial" w:hAnsi="Arial" w:cs="Arial"/>
        </w:rPr>
        <w:t xml:space="preserve">Change the </w:t>
      </w:r>
      <w:r w:rsidRPr="00A00BA1">
        <w:rPr>
          <w:rFonts w:ascii="Arial" w:hAnsi="Arial" w:cs="Arial"/>
          <w:b/>
        </w:rPr>
        <w:t>Output Tray</w:t>
      </w:r>
      <w:r w:rsidRPr="00A00BA1">
        <w:rPr>
          <w:rFonts w:ascii="Arial" w:hAnsi="Arial" w:cs="Arial"/>
        </w:rPr>
        <w:t xml:space="preserve"> to the tray you placed the 11 x 17 paper in then click OK</w:t>
      </w:r>
      <w:r w:rsidRPr="00A00BA1">
        <w:rPr>
          <w:rFonts w:ascii="Arial" w:hAnsi="Arial" w:cs="Arial"/>
        </w:rPr>
        <w:br/>
      </w:r>
      <w:r w:rsidRPr="00A00BA1">
        <w:rPr>
          <w:rFonts w:ascii="Arial" w:hAnsi="Arial" w:cs="Arial"/>
          <w:noProof/>
        </w:rPr>
        <w:drawing>
          <wp:inline distT="0" distB="0" distL="0" distR="0" wp14:anchorId="7D96EF65" wp14:editId="226AE184">
            <wp:extent cx="5943600" cy="20243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6.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024380"/>
                    </a:xfrm>
                    <a:prstGeom prst="rect">
                      <a:avLst/>
                    </a:prstGeom>
                  </pic:spPr>
                </pic:pic>
              </a:graphicData>
            </a:graphic>
          </wp:inline>
        </w:drawing>
      </w:r>
    </w:p>
    <w:p w14:paraId="62CBE78E" w14:textId="77777777" w:rsidR="00B76990" w:rsidRPr="00A00BA1" w:rsidRDefault="00B76990" w:rsidP="00B76990">
      <w:pPr>
        <w:pStyle w:val="ListParagraph"/>
        <w:widowControl w:val="0"/>
        <w:spacing w:after="160" w:line="259" w:lineRule="auto"/>
        <w:rPr>
          <w:rFonts w:ascii="Arial" w:hAnsi="Arial" w:cs="Arial"/>
        </w:rPr>
      </w:pPr>
    </w:p>
    <w:p w14:paraId="437F26BA" w14:textId="77777777" w:rsidR="00B76990" w:rsidRPr="00A00BA1" w:rsidRDefault="00B76990" w:rsidP="00B76990">
      <w:pPr>
        <w:pStyle w:val="ListParagraph"/>
        <w:widowControl w:val="0"/>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3600" behindDoc="0" locked="0" layoutInCell="1" allowOverlap="1" wp14:anchorId="795A471D" wp14:editId="17670C4A">
                <wp:simplePos x="0" y="0"/>
                <wp:positionH relativeFrom="column">
                  <wp:posOffset>460375</wp:posOffset>
                </wp:positionH>
                <wp:positionV relativeFrom="paragraph">
                  <wp:posOffset>2962422</wp:posOffset>
                </wp:positionV>
                <wp:extent cx="733425" cy="27622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733425"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13F2" id="Rectangle 12" o:spid="_x0000_s1026" style="position:absolute;margin-left:36.25pt;margin-top:233.25pt;width:57.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" filled="f" strokecolor="red" strokeweight="2.25pt"/>
            </w:pict>
          </mc:Fallback>
        </mc:AlternateContent>
      </w:r>
      <w:r w:rsidRPr="00A00BA1">
        <w:rPr>
          <w:rFonts w:ascii="Arial" w:hAnsi="Arial" w:cs="Arial"/>
          <w:noProof/>
        </w:rPr>
        <mc:AlternateContent>
          <mc:Choice Requires="wps">
            <w:drawing>
              <wp:anchor distT="0" distB="0" distL="114300" distR="114300" simplePos="0" relativeHeight="251671552" behindDoc="0" locked="0" layoutInCell="1" allowOverlap="1" wp14:anchorId="674F23F5" wp14:editId="62236D3B">
                <wp:simplePos x="0" y="0"/>
                <wp:positionH relativeFrom="column">
                  <wp:posOffset>2228850</wp:posOffset>
                </wp:positionH>
                <wp:positionV relativeFrom="paragraph">
                  <wp:posOffset>6793865</wp:posOffset>
                </wp:positionV>
                <wp:extent cx="714375" cy="2667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714375" cy="266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97AB" id="Rectangle 24" o:spid="_x0000_s1026" style="position:absolute;margin-left:175.5pt;margin-top:534.95pt;width:56.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" filled="f" strokecolor="red" strokeweight="2.25pt"/>
            </w:pict>
          </mc:Fallback>
        </mc:AlternateContent>
      </w:r>
      <w:r w:rsidRPr="00A00BA1">
        <w:rPr>
          <w:rFonts w:ascii="Arial" w:hAnsi="Arial" w:cs="Arial"/>
        </w:rPr>
        <w:t xml:space="preserve">Now, click </w:t>
      </w:r>
      <w:r w:rsidRPr="00A00BA1">
        <w:rPr>
          <w:rFonts w:ascii="Arial" w:hAnsi="Arial" w:cs="Arial"/>
          <w:b/>
        </w:rPr>
        <w:t>Page Setup</w:t>
      </w:r>
      <w:r w:rsidRPr="00A00BA1">
        <w:rPr>
          <w:rFonts w:ascii="Arial" w:hAnsi="Arial" w:cs="Arial"/>
        </w:rPr>
        <w:t xml:space="preserve"> and change the </w:t>
      </w:r>
      <w:r w:rsidRPr="00A00BA1">
        <w:rPr>
          <w:rFonts w:ascii="Arial" w:hAnsi="Arial" w:cs="Arial"/>
          <w:b/>
        </w:rPr>
        <w:t>Paper Size to 11 x 17</w:t>
      </w:r>
      <w:r w:rsidRPr="00A00BA1">
        <w:rPr>
          <w:rFonts w:ascii="Arial" w:hAnsi="Arial" w:cs="Arial"/>
        </w:rPr>
        <w:t xml:space="preserve"> then click OK</w:t>
      </w:r>
      <w:r w:rsidRPr="00A00BA1">
        <w:rPr>
          <w:rFonts w:ascii="Arial" w:hAnsi="Arial" w:cs="Arial"/>
        </w:rPr>
        <w:br/>
      </w:r>
      <w:r w:rsidRPr="00A00BA1">
        <w:rPr>
          <w:rFonts w:ascii="Arial" w:hAnsi="Arial" w:cs="Arial"/>
          <w:noProof/>
        </w:rPr>
        <w:drawing>
          <wp:inline distT="0" distB="0" distL="0" distR="0" wp14:anchorId="04225A9C" wp14:editId="34FAD4E9">
            <wp:extent cx="5363308" cy="3032197"/>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42" t="34137" r="1282" b="2018"/>
                    <a:stretch/>
                  </pic:blipFill>
                  <pic:spPr bwMode="auto">
                    <a:xfrm>
                      <a:off x="0" y="0"/>
                      <a:ext cx="5374869" cy="3038733"/>
                    </a:xfrm>
                    <a:prstGeom prst="rect">
                      <a:avLst/>
                    </a:prstGeom>
                    <a:ln>
                      <a:noFill/>
                    </a:ln>
                    <a:extLst>
                      <a:ext uri="{53640926-AAD7-44D8-BBD7-CCE9431645EC}">
                        <a14:shadowObscured xmlns:a14="http://schemas.microsoft.com/office/drawing/2010/main"/>
                      </a:ext>
                    </a:extLst>
                  </pic:spPr>
                </pic:pic>
              </a:graphicData>
            </a:graphic>
          </wp:inline>
        </w:drawing>
      </w:r>
      <w:r w:rsidRPr="00A00BA1">
        <w:rPr>
          <w:rFonts w:ascii="Arial" w:hAnsi="Arial" w:cs="Arial"/>
        </w:rPr>
        <w:br/>
      </w:r>
      <w:r w:rsidRPr="00A00BA1">
        <w:rPr>
          <w:rFonts w:ascii="Arial" w:hAnsi="Arial" w:cs="Arial"/>
          <w:noProof/>
        </w:rPr>
        <w:lastRenderedPageBreak/>
        <mc:AlternateContent>
          <mc:Choice Requires="wps">
            <w:drawing>
              <wp:anchor distT="0" distB="0" distL="114300" distR="114300" simplePos="0" relativeHeight="251672576" behindDoc="0" locked="0" layoutInCell="1" allowOverlap="1" wp14:anchorId="15C6B801" wp14:editId="038DAB2D">
                <wp:simplePos x="0" y="0"/>
                <wp:positionH relativeFrom="column">
                  <wp:posOffset>1247775</wp:posOffset>
                </wp:positionH>
                <wp:positionV relativeFrom="paragraph">
                  <wp:posOffset>1611581</wp:posOffset>
                </wp:positionV>
                <wp:extent cx="2324100" cy="276225"/>
                <wp:effectExtent l="19050" t="19050" r="19050" b="28575"/>
                <wp:wrapNone/>
                <wp:docPr id="25" name="Rectangle 25"/>
                <wp:cNvGraphicFramePr/>
                <a:graphic xmlns:a="http://schemas.openxmlformats.org/drawingml/2006/main">
                  <a:graphicData uri="http://schemas.microsoft.com/office/word/2010/wordprocessingShape">
                    <wps:wsp>
                      <wps:cNvSpPr/>
                      <wps:spPr>
                        <a:xfrm>
                          <a:off x="0" y="0"/>
                          <a:ext cx="2324100"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B296" id="Rectangle 25" o:spid="_x0000_s1026" style="position:absolute;margin-left:98.25pt;margin-top:126.9pt;width:183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" filled="f" strokecolor="red" strokeweight="2.25pt"/>
            </w:pict>
          </mc:Fallback>
        </mc:AlternateContent>
      </w:r>
      <w:r w:rsidRPr="00A00BA1">
        <w:rPr>
          <w:rFonts w:ascii="Arial" w:hAnsi="Arial" w:cs="Arial"/>
          <w:noProof/>
        </w:rPr>
        <w:drawing>
          <wp:inline distT="0" distB="0" distL="0" distR="0" wp14:anchorId="6CEC8249" wp14:editId="484F196A">
            <wp:extent cx="3200400" cy="3552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4.PNG"/>
                    <pic:cNvPicPr/>
                  </pic:nvPicPr>
                  <pic:blipFill rotWithShape="1">
                    <a:blip r:embed="rId12">
                      <a:extLst>
                        <a:ext uri="{28A0092B-C50C-407E-A947-70E740481C1C}">
                          <a14:useLocalDpi xmlns:a14="http://schemas.microsoft.com/office/drawing/2010/main" val="0"/>
                        </a:ext>
                      </a:extLst>
                    </a:blip>
                    <a:srcRect l="5760" t="8565" r="6283" b="5092"/>
                    <a:stretch/>
                  </pic:blipFill>
                  <pic:spPr bwMode="auto">
                    <a:xfrm>
                      <a:off x="0" y="0"/>
                      <a:ext cx="3200847" cy="3553321"/>
                    </a:xfrm>
                    <a:prstGeom prst="rect">
                      <a:avLst/>
                    </a:prstGeom>
                    <a:ln>
                      <a:noFill/>
                    </a:ln>
                    <a:extLst>
                      <a:ext uri="{53640926-AAD7-44D8-BBD7-CCE9431645EC}">
                        <a14:shadowObscured xmlns:a14="http://schemas.microsoft.com/office/drawing/2010/main"/>
                      </a:ext>
                    </a:extLst>
                  </pic:spPr>
                </pic:pic>
              </a:graphicData>
            </a:graphic>
          </wp:inline>
        </w:drawing>
      </w:r>
    </w:p>
    <w:p w14:paraId="7FFD75DF" w14:textId="77777777" w:rsidR="00B76990" w:rsidRPr="00A00BA1" w:rsidRDefault="00B76990" w:rsidP="00B76990">
      <w:pPr>
        <w:pStyle w:val="ListParagraph"/>
        <w:spacing w:after="160" w:line="259" w:lineRule="auto"/>
        <w:rPr>
          <w:rFonts w:ascii="Arial" w:hAnsi="Arial" w:cs="Arial"/>
        </w:rPr>
      </w:pPr>
    </w:p>
    <w:p w14:paraId="2786A918" w14:textId="73EC6B18" w:rsidR="00EC20D0" w:rsidRPr="00B76990" w:rsidRDefault="00B76990" w:rsidP="00EC20D0">
      <w:pPr>
        <w:pStyle w:val="ListParagraph"/>
        <w:numPr>
          <w:ilvl w:val="0"/>
          <w:numId w:val="33"/>
        </w:numPr>
        <w:spacing w:after="160" w:line="259" w:lineRule="auto"/>
        <w:rPr>
          <w:rFonts w:ascii="Arial" w:hAnsi="Arial" w:cs="Arial"/>
        </w:rPr>
      </w:pPr>
      <w:r w:rsidRPr="00A00BA1">
        <w:rPr>
          <w:rFonts w:ascii="Arial" w:hAnsi="Arial" w:cs="Arial"/>
          <w:noProof/>
        </w:rPr>
        <mc:AlternateContent>
          <mc:Choice Requires="wps">
            <w:drawing>
              <wp:anchor distT="0" distB="0" distL="114300" distR="114300" simplePos="0" relativeHeight="251674624" behindDoc="0" locked="0" layoutInCell="1" allowOverlap="1" wp14:anchorId="1D8ECAC1" wp14:editId="0A052063">
                <wp:simplePos x="0" y="0"/>
                <wp:positionH relativeFrom="column">
                  <wp:posOffset>476250</wp:posOffset>
                </wp:positionH>
                <wp:positionV relativeFrom="paragraph">
                  <wp:posOffset>2790190</wp:posOffset>
                </wp:positionV>
                <wp:extent cx="1562100" cy="25717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1562100" cy="2571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430C5" id="Rectangle 15" o:spid="_x0000_s1026" style="position:absolute;margin-left:37.5pt;margin-top:219.7pt;width:123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" filled="f" strokecolor="red" strokeweight="2.25pt"/>
            </w:pict>
          </mc:Fallback>
        </mc:AlternateContent>
      </w:r>
      <w:r w:rsidRPr="00A00BA1">
        <w:rPr>
          <w:rFonts w:ascii="Arial" w:hAnsi="Arial" w:cs="Arial"/>
        </w:rPr>
        <w:t xml:space="preserve">Lastly, change </w:t>
      </w:r>
      <w:r w:rsidRPr="00A00BA1">
        <w:rPr>
          <w:rFonts w:ascii="Arial" w:hAnsi="Arial" w:cs="Arial"/>
          <w:b/>
        </w:rPr>
        <w:t xml:space="preserve">Custom Scale to 129% </w:t>
      </w:r>
      <w:r w:rsidRPr="00A00BA1">
        <w:rPr>
          <w:rFonts w:ascii="Arial" w:hAnsi="Arial" w:cs="Arial"/>
        </w:rPr>
        <w:t>then Print</w:t>
      </w:r>
      <w:r w:rsidRPr="00A00BA1">
        <w:rPr>
          <w:rFonts w:ascii="Arial" w:hAnsi="Arial" w:cs="Arial"/>
        </w:rPr>
        <w:br/>
      </w:r>
      <w:r w:rsidRPr="00A00BA1">
        <w:rPr>
          <w:rFonts w:ascii="Arial" w:hAnsi="Arial" w:cs="Arial"/>
          <w:noProof/>
        </w:rPr>
        <w:drawing>
          <wp:inline distT="0" distB="0" distL="0" distR="0" wp14:anchorId="01B83A61" wp14:editId="13A4487F">
            <wp:extent cx="5619750" cy="285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5.PNG"/>
                    <pic:cNvPicPr/>
                  </pic:nvPicPr>
                  <pic:blipFill rotWithShape="1">
                    <a:blip r:embed="rId13">
                      <a:extLst>
                        <a:ext uri="{28A0092B-C50C-407E-A947-70E740481C1C}">
                          <a14:useLocalDpi xmlns:a14="http://schemas.microsoft.com/office/drawing/2010/main" val="0"/>
                        </a:ext>
                      </a:extLst>
                    </a:blip>
                    <a:srcRect l="1923" t="3192" r="3525" b="1043"/>
                    <a:stretch/>
                  </pic:blipFill>
                  <pic:spPr bwMode="auto">
                    <a:xfrm>
                      <a:off x="0" y="0"/>
                      <a:ext cx="5619750" cy="2857500"/>
                    </a:xfrm>
                    <a:prstGeom prst="rect">
                      <a:avLst/>
                    </a:prstGeom>
                    <a:ln>
                      <a:noFill/>
                    </a:ln>
                    <a:extLst>
                      <a:ext uri="{53640926-AAD7-44D8-BBD7-CCE9431645EC}">
                        <a14:shadowObscured xmlns:a14="http://schemas.microsoft.com/office/drawing/2010/main"/>
                      </a:ext>
                    </a:extLst>
                  </pic:spPr>
                </pic:pic>
              </a:graphicData>
            </a:graphic>
          </wp:inline>
        </w:drawing>
      </w:r>
      <w:r w:rsidRPr="00A00BA1">
        <w:rPr>
          <w:rFonts w:ascii="Arial" w:hAnsi="Arial" w:cs="Arial"/>
        </w:rPr>
        <w:br/>
      </w:r>
    </w:p>
    <w:sectPr w:rsidR="00EC20D0" w:rsidRPr="00B76990" w:rsidSect="001F7424">
      <w:headerReference w:type="default" r:id="rId14"/>
      <w:footerReference w:type="even" r:id="rId15"/>
      <w:footerReference w:type="default" r:id="rId16"/>
      <w:pgSz w:w="12240" w:h="15840" w:code="1"/>
      <w:pgMar w:top="1440"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AA5" w14:textId="77777777" w:rsidR="009D3097" w:rsidRDefault="009D3097">
      <w:r>
        <w:separator/>
      </w:r>
    </w:p>
  </w:endnote>
  <w:endnote w:type="continuationSeparator" w:id="0">
    <w:p w14:paraId="71551A75" w14:textId="77777777" w:rsidR="009D3097" w:rsidRDefault="009D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43B5" w14:textId="77777777" w:rsidR="009D3097" w:rsidRDefault="009D3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6427" w14:textId="77777777" w:rsidR="009D3097" w:rsidRDefault="009D3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01AE" w14:textId="68A00CAA" w:rsidR="009D3097" w:rsidRPr="006A7870" w:rsidRDefault="009D3097" w:rsidP="006A7870">
    <w:pPr>
      <w:pStyle w:val="Footer"/>
      <w:rPr>
        <w:rFonts w:ascii="Arial" w:hAnsi="Arial" w:cs="Arial"/>
        <w:szCs w:val="20"/>
      </w:rPr>
    </w:pPr>
    <w:r w:rsidRPr="006F2629">
      <w:rPr>
        <w:rFonts w:ascii="Arial" w:hAnsi="Arial" w:cs="Arial"/>
        <w:szCs w:val="20"/>
      </w:rPr>
      <w:t xml:space="preserve">Revision Month: </w:t>
    </w:r>
    <w:r w:rsidR="00C4784B">
      <w:rPr>
        <w:rFonts w:ascii="Arial" w:hAnsi="Arial" w:cs="Arial"/>
        <w:szCs w:val="20"/>
      </w:rPr>
      <w:t>May</w:t>
    </w:r>
    <w:r w:rsidR="00E6728E">
      <w:rPr>
        <w:rFonts w:ascii="Arial" w:hAnsi="Arial" w:cs="Arial"/>
        <w:szCs w:val="20"/>
      </w:rPr>
      <w:t xml:space="preserve"> </w:t>
    </w:r>
    <w:r w:rsidRPr="006F2629">
      <w:rPr>
        <w:rFonts w:ascii="Arial" w:hAnsi="Arial" w:cs="Arial"/>
        <w:szCs w:val="20"/>
      </w:rPr>
      <w:t>20</w:t>
    </w:r>
    <w:r w:rsidR="00E6728E">
      <w:rPr>
        <w:rFonts w:ascii="Arial" w:hAnsi="Arial" w:cs="Arial"/>
        <w:szCs w:val="20"/>
      </w:rPr>
      <w:t>2</w:t>
    </w:r>
    <w:r w:rsidR="00C4784B">
      <w:rPr>
        <w:rFonts w:ascii="Arial" w:hAnsi="Arial" w:cs="Arial"/>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3B38" w14:textId="77777777" w:rsidR="009D3097" w:rsidRDefault="009D3097">
      <w:r>
        <w:separator/>
      </w:r>
    </w:p>
  </w:footnote>
  <w:footnote w:type="continuationSeparator" w:id="0">
    <w:p w14:paraId="77A97CBA" w14:textId="77777777" w:rsidR="009D3097" w:rsidRDefault="009D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40C9" w14:textId="77777777" w:rsidR="009D3097" w:rsidRDefault="009D309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14:paraId="0C5020CF" w14:textId="77777777" w:rsidR="009D3097" w:rsidRDefault="009D309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79076B1B" w14:textId="77777777" w:rsidR="009D3097" w:rsidRDefault="009D3097">
    <w:pPr>
      <w:pStyle w:val="Header"/>
      <w:tabs>
        <w:tab w:val="clear" w:pos="4320"/>
      </w:tabs>
      <w:jc w:val="center"/>
      <w:rPr>
        <w:rFonts w:ascii="Arial" w:hAnsi="Arial" w:cs="Arial"/>
      </w:rPr>
    </w:pPr>
  </w:p>
  <w:p w14:paraId="2CA4D6B5" w14:textId="44E6B08A" w:rsidR="009D3097" w:rsidRDefault="009D3097">
    <w:pPr>
      <w:pStyle w:val="Header"/>
      <w:tabs>
        <w:tab w:val="clear" w:pos="4320"/>
      </w:tabs>
      <w:rPr>
        <w:rFonts w:ascii="Arial" w:hAnsi="Arial" w:cs="Arial"/>
        <w:b/>
        <w:bCs/>
        <w:sz w:val="24"/>
      </w:rPr>
    </w:pPr>
    <w:r>
      <w:rPr>
        <w:rFonts w:ascii="Arial" w:hAnsi="Arial" w:cs="Arial"/>
        <w:b/>
        <w:bCs/>
        <w:sz w:val="24"/>
      </w:rPr>
      <w:t xml:space="preserve">CHAPTER </w:t>
    </w:r>
    <w:r w:rsidR="00A60587">
      <w:rPr>
        <w:rFonts w:ascii="Arial" w:hAnsi="Arial" w:cs="Arial"/>
        <w:b/>
        <w:bCs/>
        <w:sz w:val="24"/>
      </w:rPr>
      <w:t>802</w:t>
    </w:r>
    <w:r>
      <w:rPr>
        <w:rFonts w:ascii="Arial" w:hAnsi="Arial" w:cs="Arial"/>
        <w:b/>
        <w:bCs/>
        <w:sz w:val="24"/>
      </w:rPr>
      <w:t xml:space="preserve"> –</w:t>
    </w:r>
    <w:r w:rsidR="0076140B">
      <w:rPr>
        <w:rFonts w:ascii="Arial" w:hAnsi="Arial" w:cs="Arial"/>
        <w:b/>
        <w:bCs/>
        <w:sz w:val="24"/>
      </w:rPr>
      <w:t xml:space="preserve"> </w:t>
    </w:r>
    <w:r>
      <w:rPr>
        <w:rFonts w:ascii="Arial" w:hAnsi="Arial" w:cs="Arial"/>
        <w:b/>
        <w:bCs/>
        <w:sz w:val="24"/>
      </w:rPr>
      <w:t>Civil Rights</w:t>
    </w:r>
    <w:r w:rsidR="00D12A7A" w:rsidRPr="00D12A7A">
      <w:rPr>
        <w:rFonts w:ascii="Arial" w:hAnsi="Arial" w:cs="Arial"/>
        <w:b/>
        <w:bCs/>
        <w:sz w:val="24"/>
      </w:rPr>
      <w:t xml:space="preserve"> </w:t>
    </w:r>
    <w:r w:rsidR="00D12A7A">
      <w:rPr>
        <w:rFonts w:ascii="Arial" w:hAnsi="Arial" w:cs="Arial"/>
        <w:b/>
        <w:bCs/>
        <w:sz w:val="24"/>
      </w:rPr>
      <w:t>of Applicants and Beneficiaries</w:t>
    </w:r>
  </w:p>
  <w:p w14:paraId="4ACDA6CF" w14:textId="77777777" w:rsidR="009D3097" w:rsidRDefault="009D309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257EAA">
      <w:rPr>
        <w:rStyle w:val="PageNumber"/>
        <w:rFonts w:ascii="Arial" w:hAnsi="Arial" w:cs="Arial"/>
        <w:noProof/>
        <w:sz w:val="24"/>
        <w:u w:val="single"/>
      </w:rPr>
      <w:t>1</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B6143FC"/>
    <w:multiLevelType w:val="hybridMultilevel"/>
    <w:tmpl w:val="97D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1CF"/>
    <w:multiLevelType w:val="hybridMultilevel"/>
    <w:tmpl w:val="6D220FE4"/>
    <w:lvl w:ilvl="0" w:tplc="DEFAC822">
      <w:start w:val="1"/>
      <w:numFmt w:val="bullet"/>
      <w:lvlText w:val=""/>
      <w:lvlJc w:val="left"/>
      <w:pPr>
        <w:tabs>
          <w:tab w:val="num" w:pos="720"/>
        </w:tabs>
        <w:ind w:left="720" w:hanging="360"/>
      </w:pPr>
      <w:rPr>
        <w:rFonts w:ascii="Symbol" w:hAnsi="Symbol" w:hint="default"/>
        <w:color w:val="auto"/>
        <w:sz w:val="24"/>
      </w:rPr>
    </w:lvl>
    <w:lvl w:ilvl="1" w:tplc="33080E22" w:tentative="1">
      <w:start w:val="1"/>
      <w:numFmt w:val="bullet"/>
      <w:lvlText w:val="o"/>
      <w:lvlJc w:val="left"/>
      <w:pPr>
        <w:tabs>
          <w:tab w:val="num" w:pos="1440"/>
        </w:tabs>
        <w:ind w:left="1440" w:hanging="360"/>
      </w:pPr>
      <w:rPr>
        <w:rFonts w:ascii="Courier New" w:hAnsi="Courier New" w:hint="default"/>
      </w:rPr>
    </w:lvl>
    <w:lvl w:ilvl="2" w:tplc="7CCE6DD0" w:tentative="1">
      <w:start w:val="1"/>
      <w:numFmt w:val="bullet"/>
      <w:lvlText w:val=""/>
      <w:lvlJc w:val="left"/>
      <w:pPr>
        <w:tabs>
          <w:tab w:val="num" w:pos="2160"/>
        </w:tabs>
        <w:ind w:left="2160" w:hanging="360"/>
      </w:pPr>
      <w:rPr>
        <w:rFonts w:ascii="Wingdings" w:hAnsi="Wingdings" w:hint="default"/>
      </w:rPr>
    </w:lvl>
    <w:lvl w:ilvl="3" w:tplc="1DA8F826" w:tentative="1">
      <w:start w:val="1"/>
      <w:numFmt w:val="bullet"/>
      <w:lvlText w:val=""/>
      <w:lvlJc w:val="left"/>
      <w:pPr>
        <w:tabs>
          <w:tab w:val="num" w:pos="2880"/>
        </w:tabs>
        <w:ind w:left="2880" w:hanging="360"/>
      </w:pPr>
      <w:rPr>
        <w:rFonts w:ascii="Symbol" w:hAnsi="Symbol" w:hint="default"/>
      </w:rPr>
    </w:lvl>
    <w:lvl w:ilvl="4" w:tplc="8E8E493E" w:tentative="1">
      <w:start w:val="1"/>
      <w:numFmt w:val="bullet"/>
      <w:lvlText w:val="o"/>
      <w:lvlJc w:val="left"/>
      <w:pPr>
        <w:tabs>
          <w:tab w:val="num" w:pos="3600"/>
        </w:tabs>
        <w:ind w:left="3600" w:hanging="360"/>
      </w:pPr>
      <w:rPr>
        <w:rFonts w:ascii="Courier New" w:hAnsi="Courier New" w:hint="default"/>
      </w:rPr>
    </w:lvl>
    <w:lvl w:ilvl="5" w:tplc="28E8B20A" w:tentative="1">
      <w:start w:val="1"/>
      <w:numFmt w:val="bullet"/>
      <w:lvlText w:val=""/>
      <w:lvlJc w:val="left"/>
      <w:pPr>
        <w:tabs>
          <w:tab w:val="num" w:pos="4320"/>
        </w:tabs>
        <w:ind w:left="4320" w:hanging="360"/>
      </w:pPr>
      <w:rPr>
        <w:rFonts w:ascii="Wingdings" w:hAnsi="Wingdings" w:hint="default"/>
      </w:rPr>
    </w:lvl>
    <w:lvl w:ilvl="6" w:tplc="B1E2CFEE" w:tentative="1">
      <w:start w:val="1"/>
      <w:numFmt w:val="bullet"/>
      <w:lvlText w:val=""/>
      <w:lvlJc w:val="left"/>
      <w:pPr>
        <w:tabs>
          <w:tab w:val="num" w:pos="5040"/>
        </w:tabs>
        <w:ind w:left="5040" w:hanging="360"/>
      </w:pPr>
      <w:rPr>
        <w:rFonts w:ascii="Symbol" w:hAnsi="Symbol" w:hint="default"/>
      </w:rPr>
    </w:lvl>
    <w:lvl w:ilvl="7" w:tplc="6C42A962" w:tentative="1">
      <w:start w:val="1"/>
      <w:numFmt w:val="bullet"/>
      <w:lvlText w:val="o"/>
      <w:lvlJc w:val="left"/>
      <w:pPr>
        <w:tabs>
          <w:tab w:val="num" w:pos="5760"/>
        </w:tabs>
        <w:ind w:left="5760" w:hanging="360"/>
      </w:pPr>
      <w:rPr>
        <w:rFonts w:ascii="Courier New" w:hAnsi="Courier New" w:hint="default"/>
      </w:rPr>
    </w:lvl>
    <w:lvl w:ilvl="8" w:tplc="A21464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13B8331C"/>
    <w:multiLevelType w:val="hybridMultilevel"/>
    <w:tmpl w:val="4816D0FA"/>
    <w:lvl w:ilvl="0" w:tplc="DD00E3F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1343D"/>
    <w:multiLevelType w:val="multilevel"/>
    <w:tmpl w:val="8BFE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E6209"/>
    <w:multiLevelType w:val="multilevel"/>
    <w:tmpl w:val="5D504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F1366"/>
    <w:multiLevelType w:val="hybridMultilevel"/>
    <w:tmpl w:val="A710797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F65175D"/>
    <w:multiLevelType w:val="hybridMultilevel"/>
    <w:tmpl w:val="DD4A10EE"/>
    <w:lvl w:ilvl="0" w:tplc="DD00E3F2">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3F1D89"/>
    <w:multiLevelType w:val="multilevel"/>
    <w:tmpl w:val="AC4A2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76F9E"/>
    <w:multiLevelType w:val="hybridMultilevel"/>
    <w:tmpl w:val="AAD08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D746D"/>
    <w:multiLevelType w:val="hybridMultilevel"/>
    <w:tmpl w:val="74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38FF4FAF"/>
    <w:multiLevelType w:val="hybridMultilevel"/>
    <w:tmpl w:val="37DA304C"/>
    <w:lvl w:ilvl="0" w:tplc="68E82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A3C8E"/>
    <w:multiLevelType w:val="hybridMultilevel"/>
    <w:tmpl w:val="00588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64B22"/>
    <w:multiLevelType w:val="multilevel"/>
    <w:tmpl w:val="4132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B2BFA"/>
    <w:multiLevelType w:val="hybridMultilevel"/>
    <w:tmpl w:val="AD0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A1599"/>
    <w:multiLevelType w:val="hybridMultilevel"/>
    <w:tmpl w:val="5A2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9CE2FE4"/>
    <w:multiLevelType w:val="hybridMultilevel"/>
    <w:tmpl w:val="0EF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B69135F"/>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B1FFE"/>
    <w:multiLevelType w:val="multilevel"/>
    <w:tmpl w:val="16A0427C"/>
    <w:lvl w:ilvl="0">
      <w:start w:val="1"/>
      <w:numFmt w:val="bullet"/>
      <w:lvlText w:val=""/>
      <w:lvlJc w:val="left"/>
      <w:pPr>
        <w:tabs>
          <w:tab w:val="num" w:pos="482"/>
        </w:tabs>
        <w:ind w:left="482" w:hanging="360"/>
      </w:pPr>
      <w:rPr>
        <w:rFonts w:ascii="Symbol" w:hAnsi="Symbol" w:hint="default"/>
        <w:sz w:val="20"/>
      </w:rPr>
    </w:lvl>
    <w:lvl w:ilvl="1">
      <w:start w:val="1"/>
      <w:numFmt w:val="bullet"/>
      <w:lvlText w:val="o"/>
      <w:lvlJc w:val="left"/>
      <w:pPr>
        <w:tabs>
          <w:tab w:val="num" w:pos="1202"/>
        </w:tabs>
        <w:ind w:left="1202" w:hanging="360"/>
      </w:pPr>
      <w:rPr>
        <w:rFonts w:ascii="Courier New" w:hAnsi="Courier New" w:hint="default"/>
        <w:sz w:val="20"/>
      </w:rPr>
    </w:lvl>
    <w:lvl w:ilvl="2">
      <w:start w:val="1"/>
      <w:numFmt w:val="bullet"/>
      <w:lvlText w:val=""/>
      <w:lvlJc w:val="left"/>
      <w:pPr>
        <w:tabs>
          <w:tab w:val="num" w:pos="1922"/>
        </w:tabs>
        <w:ind w:left="1922" w:hanging="360"/>
      </w:pPr>
      <w:rPr>
        <w:rFonts w:ascii="Wingdings" w:hAnsi="Wingdings" w:hint="default"/>
        <w:sz w:val="20"/>
      </w:rPr>
    </w:lvl>
    <w:lvl w:ilvl="3">
      <w:start w:val="1"/>
      <w:numFmt w:val="bullet"/>
      <w:lvlText w:val=""/>
      <w:lvlJc w:val="left"/>
      <w:pPr>
        <w:tabs>
          <w:tab w:val="num" w:pos="2642"/>
        </w:tabs>
        <w:ind w:left="2642" w:hanging="360"/>
      </w:pPr>
      <w:rPr>
        <w:rFonts w:ascii="Wingdings" w:hAnsi="Wingdings" w:hint="default"/>
        <w:sz w:val="20"/>
      </w:rPr>
    </w:lvl>
    <w:lvl w:ilvl="4">
      <w:start w:val="1"/>
      <w:numFmt w:val="bullet"/>
      <w:lvlText w:val=""/>
      <w:lvlJc w:val="left"/>
      <w:pPr>
        <w:tabs>
          <w:tab w:val="num" w:pos="3362"/>
        </w:tabs>
        <w:ind w:left="3362" w:hanging="360"/>
      </w:pPr>
      <w:rPr>
        <w:rFonts w:ascii="Symbol" w:hAnsi="Symbol" w:hint="default"/>
        <w:sz w:val="20"/>
      </w:rPr>
    </w:lvl>
    <w:lvl w:ilvl="5">
      <w:start w:val="1"/>
      <w:numFmt w:val="bullet"/>
      <w:lvlText w:val=""/>
      <w:lvlJc w:val="left"/>
      <w:pPr>
        <w:tabs>
          <w:tab w:val="num" w:pos="4082"/>
        </w:tabs>
        <w:ind w:left="4082" w:hanging="360"/>
      </w:pPr>
      <w:rPr>
        <w:rFonts w:ascii="Wingdings" w:hAnsi="Wingdings" w:hint="default"/>
        <w:sz w:val="20"/>
      </w:rPr>
    </w:lvl>
    <w:lvl w:ilvl="6">
      <w:start w:val="1"/>
      <w:numFmt w:val="bullet"/>
      <w:lvlText w:val=""/>
      <w:lvlJc w:val="left"/>
      <w:pPr>
        <w:tabs>
          <w:tab w:val="num" w:pos="1260"/>
        </w:tabs>
        <w:ind w:left="1260" w:hanging="360"/>
      </w:pPr>
      <w:rPr>
        <w:rFonts w:ascii="Symbol" w:hAnsi="Symbol" w:hint="default"/>
        <w:sz w:val="20"/>
      </w:rPr>
    </w:lvl>
    <w:lvl w:ilvl="7">
      <w:start w:val="1"/>
      <w:numFmt w:val="bullet"/>
      <w:lvlText w:val=""/>
      <w:lvlJc w:val="left"/>
      <w:pPr>
        <w:tabs>
          <w:tab w:val="num" w:pos="810"/>
        </w:tabs>
        <w:ind w:left="810" w:hanging="360"/>
      </w:pPr>
      <w:rPr>
        <w:rFonts w:ascii="Wingdings" w:hAnsi="Wingdings" w:hint="default"/>
        <w:sz w:val="20"/>
      </w:rPr>
    </w:lvl>
    <w:lvl w:ilvl="8">
      <w:start w:val="1"/>
      <w:numFmt w:val="bullet"/>
      <w:lvlText w:val=""/>
      <w:lvlJc w:val="left"/>
      <w:pPr>
        <w:tabs>
          <w:tab w:val="num" w:pos="900"/>
        </w:tabs>
        <w:ind w:left="900" w:hanging="360"/>
      </w:pPr>
      <w:rPr>
        <w:rFonts w:ascii="Wingdings" w:hAnsi="Wingdings" w:hint="default"/>
        <w:sz w:val="20"/>
      </w:rPr>
    </w:lvl>
  </w:abstractNum>
  <w:abstractNum w:abstractNumId="25" w15:restartNumberingAfterBreak="0">
    <w:nsid w:val="5DD33CA2"/>
    <w:multiLevelType w:val="hybridMultilevel"/>
    <w:tmpl w:val="AD4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D1A39"/>
    <w:multiLevelType w:val="hybridMultilevel"/>
    <w:tmpl w:val="C6203F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B18F5"/>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F25AA2"/>
    <w:multiLevelType w:val="hybridMultilevel"/>
    <w:tmpl w:val="6ADC036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659F643C"/>
    <w:multiLevelType w:val="hybridMultilevel"/>
    <w:tmpl w:val="4936080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A48B0"/>
    <w:multiLevelType w:val="hybridMultilevel"/>
    <w:tmpl w:val="7D54826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2" w15:restartNumberingAfterBreak="0">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E0C6E27"/>
    <w:multiLevelType w:val="hybridMultilevel"/>
    <w:tmpl w:val="7F463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795296609">
    <w:abstractNumId w:val="22"/>
  </w:num>
  <w:num w:numId="2" w16cid:durableId="1269391154">
    <w:abstractNumId w:val="18"/>
  </w:num>
  <w:num w:numId="3" w16cid:durableId="1718429373">
    <w:abstractNumId w:val="0"/>
    <w:lvlOverride w:ilvl="0">
      <w:startOverride w:val="1"/>
      <w:lvl w:ilvl="0">
        <w:start w:val="1"/>
        <w:numFmt w:val="decimal"/>
        <w:pStyle w:val="Quicka"/>
        <w:lvlText w:val="%1)"/>
        <w:lvlJc w:val="left"/>
      </w:lvl>
    </w:lvlOverride>
  </w:num>
  <w:num w:numId="4" w16cid:durableId="2081975914">
    <w:abstractNumId w:val="32"/>
  </w:num>
  <w:num w:numId="5" w16cid:durableId="1320159760">
    <w:abstractNumId w:val="28"/>
  </w:num>
  <w:num w:numId="6" w16cid:durableId="151411102">
    <w:abstractNumId w:val="20"/>
  </w:num>
  <w:num w:numId="7" w16cid:durableId="1084911232">
    <w:abstractNumId w:val="21"/>
  </w:num>
  <w:num w:numId="8" w16cid:durableId="1011882577">
    <w:abstractNumId w:val="2"/>
  </w:num>
  <w:num w:numId="9" w16cid:durableId="520432763">
    <w:abstractNumId w:val="3"/>
  </w:num>
  <w:num w:numId="10" w16cid:durableId="2005695196">
    <w:abstractNumId w:val="29"/>
  </w:num>
  <w:num w:numId="11" w16cid:durableId="955284955">
    <w:abstractNumId w:val="7"/>
  </w:num>
  <w:num w:numId="12" w16cid:durableId="1218394025">
    <w:abstractNumId w:val="12"/>
  </w:num>
  <w:num w:numId="13" w16cid:durableId="1414814296">
    <w:abstractNumId w:val="17"/>
  </w:num>
  <w:num w:numId="14" w16cid:durableId="1213540511">
    <w:abstractNumId w:val="33"/>
  </w:num>
  <w:num w:numId="15" w16cid:durableId="1268460932">
    <w:abstractNumId w:val="26"/>
  </w:num>
  <w:num w:numId="16" w16cid:durableId="1293363091">
    <w:abstractNumId w:val="30"/>
  </w:num>
  <w:num w:numId="17" w16cid:durableId="1378358829">
    <w:abstractNumId w:val="27"/>
  </w:num>
  <w:num w:numId="18" w16cid:durableId="88089295">
    <w:abstractNumId w:val="13"/>
  </w:num>
  <w:num w:numId="19" w16cid:durableId="1050348685">
    <w:abstractNumId w:val="11"/>
  </w:num>
  <w:num w:numId="20" w16cid:durableId="1259414129">
    <w:abstractNumId w:val="23"/>
  </w:num>
  <w:num w:numId="21" w16cid:durableId="1588424612">
    <w:abstractNumId w:val="25"/>
  </w:num>
  <w:num w:numId="22" w16cid:durableId="1987279504">
    <w:abstractNumId w:val="4"/>
  </w:num>
  <w:num w:numId="23" w16cid:durableId="125009552">
    <w:abstractNumId w:val="8"/>
  </w:num>
  <w:num w:numId="24" w16cid:durableId="1902249009">
    <w:abstractNumId w:val="16"/>
  </w:num>
  <w:num w:numId="25" w16cid:durableId="959532056">
    <w:abstractNumId w:val="19"/>
  </w:num>
  <w:num w:numId="26" w16cid:durableId="1757435395">
    <w:abstractNumId w:val="6"/>
  </w:num>
  <w:num w:numId="27" w16cid:durableId="15349623">
    <w:abstractNumId w:val="9"/>
  </w:num>
  <w:num w:numId="28" w16cid:durableId="231164644">
    <w:abstractNumId w:val="15"/>
  </w:num>
  <w:num w:numId="29" w16cid:durableId="483621278">
    <w:abstractNumId w:val="31"/>
  </w:num>
  <w:num w:numId="30" w16cid:durableId="2055689771">
    <w:abstractNumId w:val="1"/>
  </w:num>
  <w:num w:numId="31" w16cid:durableId="697197961">
    <w:abstractNumId w:val="24"/>
  </w:num>
  <w:num w:numId="32" w16cid:durableId="1215695456">
    <w:abstractNumId w:val="5"/>
  </w:num>
  <w:num w:numId="33" w16cid:durableId="1194152618">
    <w:abstractNumId w:val="10"/>
  </w:num>
  <w:num w:numId="34" w16cid:durableId="67700325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NLEwNjE1MzKztDRT0lEKTi0uzszPAykwqgUAKQ8X9iwAAAA="/>
  </w:docVars>
  <w:rsids>
    <w:rsidRoot w:val="006A7870"/>
    <w:rsid w:val="00025671"/>
    <w:rsid w:val="000419AA"/>
    <w:rsid w:val="00071039"/>
    <w:rsid w:val="00077052"/>
    <w:rsid w:val="000A63EB"/>
    <w:rsid w:val="00106CC4"/>
    <w:rsid w:val="001221F7"/>
    <w:rsid w:val="001D202F"/>
    <w:rsid w:val="001D4787"/>
    <w:rsid w:val="001F7424"/>
    <w:rsid w:val="00234FE1"/>
    <w:rsid w:val="00257EAA"/>
    <w:rsid w:val="002621D5"/>
    <w:rsid w:val="00281AFD"/>
    <w:rsid w:val="00297B92"/>
    <w:rsid w:val="002B7BBD"/>
    <w:rsid w:val="002D440C"/>
    <w:rsid w:val="00330E65"/>
    <w:rsid w:val="00337973"/>
    <w:rsid w:val="0034331E"/>
    <w:rsid w:val="00375EBE"/>
    <w:rsid w:val="00401C70"/>
    <w:rsid w:val="004B58E8"/>
    <w:rsid w:val="004D706E"/>
    <w:rsid w:val="004E5059"/>
    <w:rsid w:val="00503A6D"/>
    <w:rsid w:val="00534D1F"/>
    <w:rsid w:val="0054544E"/>
    <w:rsid w:val="00587246"/>
    <w:rsid w:val="005903CF"/>
    <w:rsid w:val="00594AB4"/>
    <w:rsid w:val="005D370F"/>
    <w:rsid w:val="006516F5"/>
    <w:rsid w:val="006713E1"/>
    <w:rsid w:val="006A7870"/>
    <w:rsid w:val="006B0848"/>
    <w:rsid w:val="006B15F7"/>
    <w:rsid w:val="006D57C7"/>
    <w:rsid w:val="007275FA"/>
    <w:rsid w:val="007551FE"/>
    <w:rsid w:val="0076140B"/>
    <w:rsid w:val="00791B41"/>
    <w:rsid w:val="007C1CCB"/>
    <w:rsid w:val="00827377"/>
    <w:rsid w:val="00833574"/>
    <w:rsid w:val="00902106"/>
    <w:rsid w:val="00907891"/>
    <w:rsid w:val="009114B8"/>
    <w:rsid w:val="0091523A"/>
    <w:rsid w:val="00921AFB"/>
    <w:rsid w:val="00940B01"/>
    <w:rsid w:val="009A6B19"/>
    <w:rsid w:val="009B0D4E"/>
    <w:rsid w:val="009D3097"/>
    <w:rsid w:val="009D6512"/>
    <w:rsid w:val="00A023E8"/>
    <w:rsid w:val="00A3416D"/>
    <w:rsid w:val="00A60587"/>
    <w:rsid w:val="00A878CC"/>
    <w:rsid w:val="00AC5FDC"/>
    <w:rsid w:val="00AD2D19"/>
    <w:rsid w:val="00B01A8C"/>
    <w:rsid w:val="00B66956"/>
    <w:rsid w:val="00B76990"/>
    <w:rsid w:val="00B84DED"/>
    <w:rsid w:val="00BB763C"/>
    <w:rsid w:val="00BD3945"/>
    <w:rsid w:val="00C01668"/>
    <w:rsid w:val="00C4784B"/>
    <w:rsid w:val="00C85233"/>
    <w:rsid w:val="00CD38AC"/>
    <w:rsid w:val="00D12A7A"/>
    <w:rsid w:val="00D7082B"/>
    <w:rsid w:val="00E6728E"/>
    <w:rsid w:val="00EC20D0"/>
    <w:rsid w:val="00EE504C"/>
    <w:rsid w:val="00F23E5D"/>
    <w:rsid w:val="00F861E5"/>
    <w:rsid w:val="00FE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00A8C436"/>
  <w15:docId w15:val="{DD2E6480-2A3F-44EF-80A4-009C2AE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A6D"/>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 w:type="character" w:styleId="FollowedHyperlink">
    <w:name w:val="FollowedHyperlink"/>
    <w:basedOn w:val="DefaultParagraphFont"/>
    <w:semiHidden/>
    <w:unhideWhenUsed/>
    <w:rsid w:val="00077052"/>
    <w:rPr>
      <w:color w:val="800080" w:themeColor="followedHyperlink"/>
      <w:u w:val="single"/>
    </w:rPr>
  </w:style>
  <w:style w:type="paragraph" w:styleId="ListParagraph">
    <w:name w:val="List Paragraph"/>
    <w:basedOn w:val="Normal"/>
    <w:uiPriority w:val="34"/>
    <w:qFormat/>
    <w:rsid w:val="00077052"/>
    <w:pPr>
      <w:ind w:left="720"/>
      <w:contextualSpacing/>
    </w:pPr>
  </w:style>
  <w:style w:type="character" w:styleId="CommentReference">
    <w:name w:val="annotation reference"/>
    <w:basedOn w:val="DefaultParagraphFont"/>
    <w:uiPriority w:val="99"/>
    <w:semiHidden/>
    <w:unhideWhenUsed/>
    <w:rsid w:val="00077052"/>
    <w:rPr>
      <w:sz w:val="16"/>
      <w:szCs w:val="16"/>
    </w:rPr>
  </w:style>
  <w:style w:type="paragraph" w:styleId="CommentText">
    <w:name w:val="annotation text"/>
    <w:basedOn w:val="Normal"/>
    <w:link w:val="CommentTextChar"/>
    <w:uiPriority w:val="99"/>
    <w:semiHidden/>
    <w:unhideWhenUsed/>
    <w:rsid w:val="00077052"/>
    <w:rPr>
      <w:sz w:val="20"/>
      <w:szCs w:val="20"/>
    </w:rPr>
  </w:style>
  <w:style w:type="character" w:customStyle="1" w:styleId="CommentTextChar">
    <w:name w:val="Comment Text Char"/>
    <w:basedOn w:val="DefaultParagraphFont"/>
    <w:link w:val="CommentText"/>
    <w:uiPriority w:val="99"/>
    <w:semiHidden/>
    <w:rsid w:val="00077052"/>
  </w:style>
  <w:style w:type="paragraph" w:styleId="CommentSubject">
    <w:name w:val="annotation subject"/>
    <w:basedOn w:val="CommentText"/>
    <w:next w:val="CommentText"/>
    <w:link w:val="CommentSubjectChar"/>
    <w:semiHidden/>
    <w:unhideWhenUsed/>
    <w:rsid w:val="00077052"/>
    <w:rPr>
      <w:b/>
      <w:bCs/>
    </w:rPr>
  </w:style>
  <w:style w:type="character" w:customStyle="1" w:styleId="CommentSubjectChar">
    <w:name w:val="Comment Subject Char"/>
    <w:basedOn w:val="CommentTextChar"/>
    <w:link w:val="CommentSubject"/>
    <w:semiHidden/>
    <w:rsid w:val="00077052"/>
    <w:rPr>
      <w:b/>
      <w:bCs/>
    </w:rPr>
  </w:style>
  <w:style w:type="paragraph" w:styleId="BalloonText">
    <w:name w:val="Balloon Text"/>
    <w:basedOn w:val="Normal"/>
    <w:link w:val="BalloonTextChar"/>
    <w:semiHidden/>
    <w:unhideWhenUsed/>
    <w:rsid w:val="00077052"/>
    <w:rPr>
      <w:rFonts w:ascii="Segoe UI" w:hAnsi="Segoe UI" w:cs="Segoe UI"/>
      <w:sz w:val="18"/>
      <w:szCs w:val="18"/>
    </w:rPr>
  </w:style>
  <w:style w:type="character" w:customStyle="1" w:styleId="BalloonTextChar">
    <w:name w:val="Balloon Text Char"/>
    <w:basedOn w:val="DefaultParagraphFont"/>
    <w:link w:val="BalloonText"/>
    <w:semiHidden/>
    <w:rsid w:val="00077052"/>
    <w:rPr>
      <w:rFonts w:ascii="Segoe UI" w:hAnsi="Segoe UI" w:cs="Segoe UI"/>
      <w:sz w:val="18"/>
      <w:szCs w:val="18"/>
    </w:rPr>
  </w:style>
  <w:style w:type="paragraph" w:styleId="NormalWeb">
    <w:name w:val="Normal (Web)"/>
    <w:basedOn w:val="Normal"/>
    <w:uiPriority w:val="99"/>
    <w:unhideWhenUsed/>
    <w:rsid w:val="007C1CCB"/>
    <w:pPr>
      <w:spacing w:before="100" w:beforeAutospacing="1" w:after="100" w:afterAutospacing="1"/>
    </w:pPr>
  </w:style>
  <w:style w:type="table" w:customStyle="1" w:styleId="TableGrid1">
    <w:name w:val="Table Grid1"/>
    <w:basedOn w:val="TableNormal"/>
    <w:next w:val="TableGrid"/>
    <w:uiPriority w:val="39"/>
    <w:rsid w:val="00503A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16F5"/>
    <w:rPr>
      <w:b/>
      <w:bCs/>
    </w:rPr>
  </w:style>
  <w:style w:type="character" w:customStyle="1" w:styleId="apple-converted-space">
    <w:name w:val="apple-converted-space"/>
    <w:basedOn w:val="DefaultParagraphFont"/>
    <w:rsid w:val="006516F5"/>
  </w:style>
  <w:style w:type="paragraph" w:customStyle="1" w:styleId="Default">
    <w:name w:val="Default"/>
    <w:rsid w:val="00E6728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0408">
      <w:bodyDiv w:val="1"/>
      <w:marLeft w:val="0"/>
      <w:marRight w:val="0"/>
      <w:marTop w:val="0"/>
      <w:marBottom w:val="0"/>
      <w:divBdr>
        <w:top w:val="none" w:sz="0" w:space="0" w:color="auto"/>
        <w:left w:val="none" w:sz="0" w:space="0" w:color="auto"/>
        <w:bottom w:val="none" w:sz="0" w:space="0" w:color="auto"/>
        <w:right w:val="none" w:sz="0" w:space="0" w:color="auto"/>
      </w:divBdr>
    </w:div>
    <w:div w:id="215512447">
      <w:bodyDiv w:val="1"/>
      <w:marLeft w:val="0"/>
      <w:marRight w:val="0"/>
      <w:marTop w:val="0"/>
      <w:marBottom w:val="0"/>
      <w:divBdr>
        <w:top w:val="none" w:sz="0" w:space="0" w:color="auto"/>
        <w:left w:val="none" w:sz="0" w:space="0" w:color="auto"/>
        <w:bottom w:val="none" w:sz="0" w:space="0" w:color="auto"/>
        <w:right w:val="none" w:sz="0" w:space="0" w:color="auto"/>
      </w:divBdr>
    </w:div>
    <w:div w:id="357464610">
      <w:bodyDiv w:val="1"/>
      <w:marLeft w:val="0"/>
      <w:marRight w:val="0"/>
      <w:marTop w:val="0"/>
      <w:marBottom w:val="0"/>
      <w:divBdr>
        <w:top w:val="none" w:sz="0" w:space="0" w:color="auto"/>
        <w:left w:val="none" w:sz="0" w:space="0" w:color="auto"/>
        <w:bottom w:val="none" w:sz="0" w:space="0" w:color="auto"/>
        <w:right w:val="none" w:sz="0" w:space="0" w:color="auto"/>
      </w:divBdr>
    </w:div>
    <w:div w:id="5152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sweb.scdhhs.gov/EligibilityForms/FM3400.pdf"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1865</Words>
  <Characters>11151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802 - Civil Rights of Applicants and Beneficiaries</vt:lpstr>
    </vt:vector>
  </TitlesOfParts>
  <Company/>
  <LinksUpToDate>false</LinksUpToDate>
  <CharactersWithSpaces>12991</CharactersWithSpaces>
  <SharedDoc>false</SharedDoc>
  <HLinks>
    <vt:vector size="36" baseType="variant">
      <vt:variant>
        <vt:i4>1179710</vt:i4>
      </vt:variant>
      <vt:variant>
        <vt:i4>32</vt:i4>
      </vt:variant>
      <vt:variant>
        <vt:i4>0</vt:i4>
      </vt:variant>
      <vt:variant>
        <vt:i4>5</vt:i4>
      </vt:variant>
      <vt:variant>
        <vt:lpwstr/>
      </vt:variant>
      <vt:variant>
        <vt:lpwstr>_Toc149720467</vt:lpwstr>
      </vt:variant>
      <vt:variant>
        <vt:i4>1179710</vt:i4>
      </vt:variant>
      <vt:variant>
        <vt:i4>26</vt:i4>
      </vt:variant>
      <vt:variant>
        <vt:i4>0</vt:i4>
      </vt:variant>
      <vt:variant>
        <vt:i4>5</vt:i4>
      </vt:variant>
      <vt:variant>
        <vt:lpwstr/>
      </vt:variant>
      <vt:variant>
        <vt:lpwstr>_Toc149720466</vt:lpwstr>
      </vt:variant>
      <vt:variant>
        <vt:i4>1179710</vt:i4>
      </vt:variant>
      <vt:variant>
        <vt:i4>20</vt:i4>
      </vt:variant>
      <vt:variant>
        <vt:i4>0</vt:i4>
      </vt:variant>
      <vt:variant>
        <vt:i4>5</vt:i4>
      </vt:variant>
      <vt:variant>
        <vt:lpwstr/>
      </vt:variant>
      <vt:variant>
        <vt:lpwstr>_Toc149720465</vt:lpwstr>
      </vt:variant>
      <vt:variant>
        <vt:i4>1179710</vt:i4>
      </vt:variant>
      <vt:variant>
        <vt:i4>14</vt:i4>
      </vt:variant>
      <vt:variant>
        <vt:i4>0</vt:i4>
      </vt:variant>
      <vt:variant>
        <vt:i4>5</vt:i4>
      </vt:variant>
      <vt:variant>
        <vt:lpwstr/>
      </vt:variant>
      <vt:variant>
        <vt:lpwstr>_Toc149720464</vt:lpwstr>
      </vt:variant>
      <vt:variant>
        <vt:i4>1179710</vt:i4>
      </vt:variant>
      <vt:variant>
        <vt:i4>8</vt:i4>
      </vt:variant>
      <vt:variant>
        <vt:i4>0</vt:i4>
      </vt:variant>
      <vt:variant>
        <vt:i4>5</vt:i4>
      </vt:variant>
      <vt:variant>
        <vt:lpwstr/>
      </vt:variant>
      <vt:variant>
        <vt:lpwstr>_Toc149720463</vt:lpwstr>
      </vt:variant>
      <vt:variant>
        <vt:i4>1179710</vt:i4>
      </vt:variant>
      <vt:variant>
        <vt:i4>2</vt:i4>
      </vt:variant>
      <vt:variant>
        <vt:i4>0</vt:i4>
      </vt:variant>
      <vt:variant>
        <vt:i4>5</vt:i4>
      </vt:variant>
      <vt:variant>
        <vt:lpwstr/>
      </vt:variant>
      <vt:variant>
        <vt:lpwstr>_Toc149720462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802 - Civil Rights of Applicants and Beneficiaries</dc:title>
  <dc:creator>DHHS South Carolina</dc:creator>
  <cp:lastModifiedBy>Julius Covington</cp:lastModifiedBy>
  <cp:revision>5</cp:revision>
  <cp:lastPrinted>2015-08-21T16:44:00Z</cp:lastPrinted>
  <dcterms:created xsi:type="dcterms:W3CDTF">2018-09-06T18:29:00Z</dcterms:created>
  <dcterms:modified xsi:type="dcterms:W3CDTF">2022-05-03T18:25:00Z</dcterms:modified>
</cp:coreProperties>
</file>